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4D0A10">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7/31/2018</w:t>
      </w:r>
    </w:p>
    <w:p w14:paraId="7D7078A8" w14:textId="57B4AEBD" w:rsidR="00E326AF" w:rsidRDefault="006B7749" w:rsidP="004D0A10">
      <w:pPr>
        <w:spacing w:after="160"/>
        <w:contextualSpacing w:val="0"/>
        <w:rPr>
          <w:rFonts w:cs="Segoe UI"/>
        </w:rPr>
      </w:pPr>
      <w:r w:rsidRPr="00780DAA">
        <w:rPr>
          <w:rFonts w:cs="Segoe UI"/>
        </w:rPr>
        <w:t>Name of Product:</w:t>
      </w:r>
      <w:r w:rsidR="006D3090">
        <w:rPr>
          <w:rFonts w:cs="Segoe UI"/>
        </w:rPr>
        <w:t xml:space="preserve"> </w:t>
      </w:r>
      <w:r>
        <w:rPr>
          <w:rFonts w:cs="Segoe UI"/>
        </w:rPr>
        <w:t>Groups Rp</w:t>
      </w:r>
      <w:r w:rsidR="00C14778" w:rsidRPr="00780DAA">
        <w:rPr>
          <w:rFonts w:cs="Segoe UI"/>
        </w:rPr>
        <w:t xml:space="preserve"> </w:t>
      </w:r>
    </w:p>
    <w:p w14:paraId="1DA3ABBF" w14:textId="49A0608D" w:rsidR="008441D3" w:rsidRDefault="0025099B" w:rsidP="004D0A10">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management groups provide a level of scope above subscriptions. Customers organize subscriptions into containers called "management groups" and apply their governance conditions to the management grou</w:t>
      </w:r>
      <w:bookmarkStart w:id="0" w:name="_GoBack"/>
      <w:bookmarkEnd w:id="0"/>
      <w:r>
        <w:rPr>
          <w:rFonts w:cs="Segoe UI"/>
        </w:rPr>
        <w:t>ps. All subscriptions within a management group automatically inherit the conditions applied to the management group. Management groups give customers enterprise-grade management at a large scale no matter what type of subscriptions they might have.</w:t>
      </w:r>
    </w:p>
    <w:p w14:paraId="18CA3011" w14:textId="57D3A237" w:rsidR="00E326AF" w:rsidRDefault="00E326AF" w:rsidP="004D0A10">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Azure</w:t>
      </w:r>
    </w:p>
    <w:p w14:paraId="7ABC64F7" w14:textId="77777777" w:rsidR="004D0A10" w:rsidRPr="00BB2402" w:rsidRDefault="004D0A10" w:rsidP="004D0A10">
      <w:pPr>
        <w:spacing w:after="160"/>
        <w:contextualSpacing w:val="0"/>
      </w:pPr>
      <w:r w:rsidRPr="00BB2402">
        <w:rPr>
          <w:rFonts w:eastAsia="Segoe UI"/>
        </w:rPr>
        <w:t xml:space="preserve">Accessibility </w:t>
      </w:r>
      <w:r>
        <w:rPr>
          <w:rFonts w:eastAsia="Segoe UI"/>
        </w:rPr>
        <w:t>w</w:t>
      </w:r>
      <w:r w:rsidRPr="00BB2402">
        <w:rPr>
          <w:rFonts w:eastAsia="Segoe UI"/>
        </w:rPr>
        <w:t xml:space="preserve">ebsite: </w:t>
      </w:r>
      <w:hyperlink r:id="rId10" w:history="1">
        <w:r w:rsidRPr="00BB2402">
          <w:rPr>
            <w:rStyle w:val="Hyperlink"/>
            <w:rFonts w:eastAsia="Segoe UI"/>
          </w:rPr>
          <w:t>Microsoft Accessibility</w:t>
        </w:r>
      </w:hyperlink>
    </w:p>
    <w:p w14:paraId="287A4B0C" w14:textId="77777777" w:rsidR="004D0A10" w:rsidRPr="00BB2402" w:rsidRDefault="004D0A10" w:rsidP="004D0A10">
      <w:pPr>
        <w:spacing w:after="160"/>
        <w:contextualSpacing w:val="0"/>
      </w:pPr>
      <w:r w:rsidRPr="00BB2402">
        <w:rPr>
          <w:rFonts w:eastAsia="Segoe UI"/>
        </w:rPr>
        <w:t xml:space="preserve">Contact for more information: </w:t>
      </w:r>
      <w:hyperlink r:id="rId11" w:history="1">
        <w:r w:rsidRPr="00BB2402">
          <w:rPr>
            <w:rStyle w:val="Hyperlink"/>
            <w:rFonts w:eastAsia="Segoe UI"/>
          </w:rPr>
          <w:t>Enterprise Disability Answer Desk</w:t>
        </w:r>
      </w:hyperlink>
    </w:p>
    <w:p w14:paraId="769DD3D0" w14:textId="77777777" w:rsidR="004D0A10" w:rsidRPr="00BB2402" w:rsidRDefault="004D0A10" w:rsidP="004D0A10">
      <w:pPr>
        <w:spacing w:after="160"/>
        <w:contextualSpacing w:val="0"/>
      </w:pPr>
      <w:r w:rsidRPr="00BB2402">
        <w:t xml:space="preserve">For assistance with this report or finding one for another product, please </w:t>
      </w:r>
      <w:hyperlink r:id="rId12" w:history="1">
        <w:r w:rsidRPr="00BB2402">
          <w:rPr>
            <w:rStyle w:val="Hyperlink"/>
          </w:rPr>
          <w:t>email us</w:t>
        </w:r>
      </w:hyperlink>
      <w:r w:rsidRPr="00BB2402">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1657B9"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1657B9"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1657B9"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1657B9"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1657B9"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57B9"/>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1C09"/>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0A10"/>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859540-7D5F-47AD-BC84-130B7389A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2381</Words>
  <Characters>13572</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2018-08-16T15:42:00Z</dcterms:created>
  <dcterms:modified xsi:type="dcterms:W3CDTF">2018-08-16T15:42:00Z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