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 Movement - Self-hosted Integration Runtime Configuration Manager application</w:t>
      </w:r>
      <w:r w:rsidRPr="0036636B">
        <w:rPr>
          <w:rFonts w:eastAsia="Segoe UI" w:cs="Segoe UI"/>
        </w:rPr>
        <w:t xml:space="preserve"> / </w:t>
      </w:r>
      <w:proofErr w:type="spellStart"/>
      <w:proofErr w:type="gramEnd"/>
      <w:proofErr w:type="spellEnd"/>
      <w:r>
        <w:rPr>
          <w:rFonts w:eastAsia="Segoe UI" w:cs="Segoe UI"/>
        </w:rPr>
        <w:t>Continuous releases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Self-hosted Integration Runtime Configuration Manager application is a .NET Windows Presentation Foundation/WPF application running on Windows machines, *NOT* an HTML/JavaScript web application running in a web browser.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