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Family Settings App - Android</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Game time now comes with more peace of mind with the Xbox Family Settings app. Easily manage your children’s activities on Xbox consoles and enable gaming options that are right for your family. Quickly get into the fun by adding your children to your family account in a snap. Set screen time, update content restrictions, and stay on top of incoming friend requests, all in real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Microsoft Account Credit item has no icon in Spending History</w:t>
            </w:r>
            <w:r>
              <w:rPr>
                <w:rFonts w:cs="Segoe UI"/>
              </w:rPr>
              <w:br/>
            </w:r>
            <w:r>
              <w:rPr>
                <w:rFonts w:cs="Segoe UI"/>
              </w:rPr>
              <w:t>TalkBack does not read User's Gamerpic description on Welcome back OOBE screen after sign-in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TalkBack does not read the content with keyboard focus on purchase request page (Lime)</w:t>
            </w:r>
            <w:r>
              <w:rPr>
                <w:rFonts w:cs="Segoe UI"/>
              </w:rPr>
              <w:br/>
            </w:r>
            <w:r>
              <w:rPr>
                <w:rFonts w:cs="Segoe UI"/>
              </w:rPr>
              <w:t>TalkBack announces “&gt;” as “greater than” in sentences which explain the path to set up later during OOBE flow in family app. (Lime)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