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SharePoint Online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SharePoint Online is a cloud-based service, hosted by Microsoft, that can be used by individuals, teams, and organizations to intelligently discover, share, and collaborate on content from anywhere and on any device.</w:t>
      </w:r>
      <w:r>
        <w:rPr>
          <w:rFonts w:eastAsia="Times New Roman" w:cs="Segoe UI"/>
        </w:rPr>
        <w:br/>
      </w:r>
      <w:r>
        <w:rPr>
          <w:rFonts w:eastAsia="Times New Roman" w:cs="Segoe UI"/>
        </w:rPr>
        <w:br/>
      </w:r>
      <w:r>
        <w:rPr>
          <w:rFonts w:eastAsia="Times New Roman" w:cs="Segoe UI"/>
        </w:rPr>
        <w:t>This document does not cover Classic SharePoint, SharePoint Lists, the Stream video player found in the Stream Web Part, or the Video and Audio Player in Document Libraries. For those experience, see their respective Conformance Statements (For SharePoint Lists, see the Microsoft List Conformance Statement).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PDFs are not identified or navigated correctly by assistive technologies.</w:t>
            </w:r>
            <w:r>
              <w:rPr>
                <w:rFonts w:cs="Segoe UI"/>
              </w:rPr>
              <w:br/>
            </w:r>
            <w:r>
              <w:rPr>
                <w:rFonts w:cs="Segoe UI"/>
              </w:rPr>
              <w:t>- When activating the Copy button, the screen reader does not announce “Link copied to clipboard.”</w:t>
            </w:r>
            <w:r>
              <w:rPr>
                <w:rFonts w:cs="Segoe UI"/>
              </w:rPr>
              <w:br/>
            </w:r>
            <w:r>
              <w:rPr>
                <w:rFonts w:cs="Segoe UI"/>
              </w:rPr>
              <w:t>- When focus lands on the Approvers edit field, the suggestion dialog opens immediately. The screen reader announces the dialog content first and does not announce the edit field’s label until the dialog is dismissed (such as by pressing Esc).</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Screen reader does not read the complete information after Copilot generates a response.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Keyboard focus becomes trapped in the Added Document section after activating the File and Media web part.</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does not announce the role of a link when navigating list items using the "I" shortcut key.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r>
              <w:rPr>
                <w:rFonts w:cs="Segoe UI"/>
              </w:rPr>
              <w:t>All video and audio requirements are dependent on the player used to embed the video or audio. For more details on the videos embedded with the Stream Web Part, see the Conformance Statements for Microsoft Stream.</w:t>
            </w: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At a 320px viewport width, content embedded through the Embed web part becomes truncated and is not fully visible.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