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Synapse tools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Synapse is an enterprise analytics service that accelerates time to insight across data warehouses and big data systems. Azure Synapse tools provide a workspace and tools for data prep, data management, data exploration, enterprise data warehousing, big data, and AI tasks.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fully conveyed in a way that assistive technologies can interpret.</w:t>
            </w:r>
            <w:r>
              <w:rPr>
                <w:rFonts w:cs="Segoe UI"/>
              </w:rPr>
              <w:br/>
            </w:r>
            <w:r>
              <w:rPr>
                <w:rFonts w:cs="Segoe UI"/>
              </w:rPr>
              <w:t>- Users relying on text or programmatic cues might experience challenges understanding certain content or layout relationships.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features can be operated using a keyboard without time constraints on keystrokes.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generally follows a logical order aligned with the interface, though in some cases it may move to elements that are not visible.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Some user interface components may have names that do not fully include the visible text of their labels, which could affect clarity for assistive technologies.</w:t>
            </w:r>
            <w:r>
              <w:rPr>
                <w:rFonts w:cs="Segoe UI"/>
              </w:rPr>
              <w:br/>
            </w:r>
            <w:r>
              <w:rPr>
                <w:rFonts w:cs="Segoe UI"/>
              </w:rPr>
              <w:t>- Ensuring that the visible label text appears at the start of the component name supports better understanding and navigation.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ensures that every UI control exposes its Name, Role, and Value programmatically so assistive technologies (screen readers, Braille, etc.) can correctly identify and interact with elements.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and images of text generally meet contrast requirements for readability.</w:t>
            </w:r>
            <w:r>
              <w:rPr>
                <w:rFonts w:cs="Segoe UI"/>
              </w:rPr>
              <w:br/>
            </w:r>
            <w:r>
              <w:rPr>
                <w:rFonts w:cs="Segoe UI"/>
              </w:rPr>
              <w:t>- Some instances of smaller text or interface elements may have contrast levels that could be improved for better visibility.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can be resized up to 200% without losing content or functionality, supporting users who need larger text for readability.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generally supports single-direction scrolling without loss of information or functionality.</w:t>
            </w:r>
            <w:r>
              <w:rPr>
                <w:rFonts w:cs="Segoe UI"/>
              </w:rPr>
              <w:br/>
            </w:r>
            <w:r>
              <w:rPr>
                <w:rFonts w:cs="Segoe UI"/>
              </w:rPr>
              <w:t>- Some areas with complex layouts, such as data tables or interactive elements, may require two-dimensional scrolling to maintain clarity and usability.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users can generally identify which element has focus, though in some areas the focus indicator could be more prominent to enhance visibility and ease of navigation.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are designed to be recognized by assistive technologies without requiring users to shift focus, enhancing seamless communication of updates and alerts.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