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OMEX FullValue Catalyst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dashboard in Microsoft Partner Center where FastTrackReady partners manage their tenants according to the FastTrack program terms.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9657A"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9657A"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9657A"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9657A"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9657A"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9657A"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9657A"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9657A"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9657A"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9657A"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9657A"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9657A"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9657A"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9657A"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9657A"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9657A"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9657A"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9657A"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9657A"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9657A"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9657A"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9657A"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9657A"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9657A"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9657A"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9657A"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9657A"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9657A"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9657A"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9657A"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9657A"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9657A"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9657A"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9657A"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9657A"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9657A"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9657A"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9657A"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9657A"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9657A"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9657A"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9657A"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9657A"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9657A"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9657A"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9657A"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9657A"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9657A"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9657A"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9657A"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9657A"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9657A"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9657A"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9657A"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9657A"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9657A"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9657A"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9657A"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9657A"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9657A"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9657A"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9657A"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9657A"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9657A"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9657A"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9657A"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9657A"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9657A"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9657A"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9657A"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9657A"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9657A"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9657A"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9657A"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9657A"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9657A"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9657A"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9657A"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9657A"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9657A"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657A"/>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2305</Words>
  <Characters>13139</Characters>
  <Application>Microsoft Office Word</Application>
  <DocSecurity>8</DocSecurity>
  <Lines>109</Lines>
  <Paragraphs>30</Paragraphs>
  <ScaleCrop>false</ScaleCrop>
  <Company/>
  <LinksUpToDate>false</LinksUpToDate>
  <CharactersWithSpaces>15414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2023-08-18T16:36:00Z</dcterms:created>
  <dcterms:modified xsi:type="dcterms:W3CDTF">2023-08-18T16:36:00Z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