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5710FF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Ordering - VL Credits Tool</w:t>
      </w:r>
      <w:r w:rsidRPr="0036636B">
        <w:rPr>
          <w:rFonts w:ascii="Segoe UI" w:eastAsia="Segoe UI" w:hAnsi="Segoe UI" w:cs="Segoe UI"/>
        </w:rPr>
        <w:t xml:space="preserve"> / </w:t>
      </w:r>
      <w:r>
        <w:rPr>
          <w:rFonts w:ascii="Segoe UI" w:eastAsia="Segoe UI" w:hAnsi="Segoe UI" w:cs="Segoe UI"/>
        </w:rPr>
        <w:t>Continuous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22, 2024</w:t>
      </w:r>
    </w:p>
    <w:p w14:paraId="6ABAF267" w14:textId="78DE856A"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VLCT is a partner </w:t>
      </w:r>
      <w:r w:rsidR="00F56FCF">
        <w:rPr>
          <w:rFonts w:ascii="Segoe UI" w:eastAsia="Times New Roman" w:hAnsi="Segoe UI" w:cs="Segoe UI"/>
        </w:rPr>
        <w:t>self-serve</w:t>
      </w:r>
      <w:r>
        <w:rPr>
          <w:rFonts w:ascii="Segoe UI" w:eastAsia="Times New Roman" w:hAnsi="Segoe UI" w:cs="Segoe UI"/>
        </w:rPr>
        <w:t xml:space="preserve"> portal to manage credit requests enabling partners perform License reduction, Multi Invoice credits and Reallocation of licenses.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7646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7646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7646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7646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7646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7646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7646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7646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7646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7646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7646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7646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7646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7646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7646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7646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7646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7646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7646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7646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7646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7646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7646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7646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7646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7646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7646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7646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7646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7646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7646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7646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7646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7646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7646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7646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7646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7646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7646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7646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7646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7646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7646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7646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7646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7646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7646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7646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7646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7646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7646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7646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7646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7646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7646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7646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7646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7646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7646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7646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7646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7646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7646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7646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7646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7646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7646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7646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7646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7646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7646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7646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7646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7646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7646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7646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7646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7646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7646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7646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4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4A1C"/>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17A4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56FCF"/>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FAC0B-B9A2-49B9-93F2-F2E5EC0BF59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13150</Characters>
  <Application>Microsoft Office Word</Application>
  <DocSecurity>8</DocSecurity>
  <Lines>109</Lines>
  <Paragraphs>30</Paragraphs>
  <ScaleCrop>false</ScaleCrop>
  <Company/>
  <LinksUpToDate>false</LinksUpToDate>
  <CharactersWithSpaces>15426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2024-05-23T15:57:00Z</dcterms:created>
  <dcterms:modified xsi:type="dcterms:W3CDTF">2024-05-23T15:57:00Z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