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December 31,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Functions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Accelerate your development with an event-driven, serverless compute experience. Scale on demand and pay only for the resources you consume.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bookmarkStart w:id="0" w:name="_GoBack"/>
      <w:bookmarkEnd w:id="0"/>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316B2D"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316B2D"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316B2D"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316B2D"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316B2D"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CA"/>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16B2D"/>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234E17-FA05-4697-8101-0403550AC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3085</Words>
  <Characters>17590</Characters>
  <Application>Microsoft Office Word</Application>
  <DocSecurity>8</DocSecurity>
  <Lines>146</Lines>
  <Paragraphs>41</Paragraphs>
  <ScaleCrop>false</ScaleCrop>
  <Company/>
  <LinksUpToDate>false</LinksUpToDate>
  <CharactersWithSpaces>20634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2020-01-03T20:11:00Z</dcterms:created>
  <dcterms:modified xsi:type="dcterms:W3CDTF">2020-01-03T20:11:00Z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