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bookmarkStart w:id="0" w:name="_GoBack"/>
      <w:bookmarkEnd w:id="0"/>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36145E">
      <w:pPr>
        <w:spacing w:after="160"/>
        <w:contextualSpacing w:val="0"/>
        <w:rPr>
          <w:rFonts w:cs="Segoe UI"/>
        </w:rPr>
      </w:pPr>
      <w:r w:rsidRPr="00780DAA">
        <w:rPr>
          <w:rFonts w:cs="Segoe UI"/>
        </w:rPr>
        <w:t>Date:</w:t>
      </w:r>
      <w:r w:rsidR="006D3090">
        <w:rPr>
          <w:rFonts w:cs="Segoe UI"/>
        </w:rPr>
        <w:t xml:space="preserve"> </w:t>
      </w:r>
      <w:r>
        <w:rPr>
          <w:rFonts w:cs="Segoe UI"/>
        </w:rPr>
        <w:t>10/15/2016</w:t>
      </w:r>
    </w:p>
    <w:p w14:paraId="7D7078A8" w14:textId="57B4AEBD" w:rsidR="00E326AF" w:rsidRDefault="006B7749" w:rsidP="0036145E">
      <w:pPr>
        <w:spacing w:after="160"/>
        <w:contextualSpacing w:val="0"/>
        <w:rPr>
          <w:rFonts w:cs="Segoe UI"/>
        </w:rPr>
      </w:pPr>
      <w:r w:rsidRPr="00780DAA">
        <w:rPr>
          <w:rFonts w:cs="Segoe UI"/>
        </w:rPr>
        <w:t>Name of Product:</w:t>
      </w:r>
      <w:r w:rsidR="006D3090">
        <w:rPr>
          <w:rFonts w:cs="Segoe UI"/>
        </w:rPr>
        <w:t xml:space="preserve"> </w:t>
      </w:r>
      <w:r>
        <w:rPr>
          <w:rFonts w:cs="Segoe UI"/>
        </w:rPr>
        <w:t>Microsoft Dynamics CRM 2016 Update 1</w:t>
      </w:r>
      <w:r w:rsidR="00C14778" w:rsidRPr="00780DAA">
        <w:rPr>
          <w:rFonts w:cs="Segoe UI"/>
        </w:rPr>
        <w:t xml:space="preserve"> </w:t>
      </w:r>
    </w:p>
    <w:p w14:paraId="1DA3ABBF" w14:textId="49A0608D" w:rsidR="008441D3" w:rsidRDefault="0025099B" w:rsidP="0036145E">
      <w:pPr>
        <w:spacing w:after="160"/>
        <w:contextualSpacing w:val="0"/>
        <w:rPr>
          <w:rFonts w:cs="Segoe UI"/>
        </w:rPr>
      </w:pPr>
      <w:r w:rsidRPr="00780DAA">
        <w:rPr>
          <w:rFonts w:cs="Segoe UI"/>
        </w:rPr>
        <w:t>Description of Product:</w:t>
      </w:r>
      <w:r w:rsidR="00C14778">
        <w:rPr>
          <w:rFonts w:cs="Segoe UI"/>
        </w:rPr>
        <w:t xml:space="preserve"> </w:t>
      </w:r>
      <w:r>
        <w:rPr>
          <w:rFonts w:cs="Segoe UI"/>
        </w:rPr>
        <w:t>Enterprise Business Application</w:t>
      </w:r>
    </w:p>
    <w:p w14:paraId="18CA3011" w14:textId="57D3A237" w:rsidR="00E326AF" w:rsidRDefault="00E326AF" w:rsidP="0036145E">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Cloud and On Premise</w:t>
      </w:r>
    </w:p>
    <w:p w14:paraId="50ECCF20" w14:textId="2790599B" w:rsidR="00E326AF" w:rsidRDefault="00E326AF" w:rsidP="0036145E">
      <w:pPr>
        <w:spacing w:after="160"/>
        <w:contextualSpacing w:val="0"/>
        <w:rPr>
          <w:rFonts w:cs="Segoe UI"/>
        </w:rPr>
      </w:pPr>
      <w:r>
        <w:rPr>
          <w:rFonts w:cs="Segoe UI"/>
        </w:rPr>
        <w:t>Product Build</w:t>
      </w:r>
      <w:r w:rsidRPr="00780DAA">
        <w:rPr>
          <w:rFonts w:cs="Segoe UI"/>
        </w:rPr>
        <w:t>:</w:t>
      </w:r>
      <w:r w:rsidR="006D3090">
        <w:rPr>
          <w:rFonts w:cs="Segoe UI"/>
        </w:rPr>
        <w:t xml:space="preserve"> </w:t>
      </w:r>
      <w:r>
        <w:rPr>
          <w:rFonts w:cs="Segoe UI"/>
        </w:rPr>
        <w:t>8.1.0.534</w:t>
      </w:r>
    </w:p>
    <w:p w14:paraId="7BDBC24D" w14:textId="77777777" w:rsidR="0036145E" w:rsidRPr="00B56025" w:rsidRDefault="0036145E" w:rsidP="0036145E">
      <w:pPr>
        <w:spacing w:after="160"/>
        <w:contextualSpacing w:val="0"/>
      </w:pPr>
      <w:r w:rsidRPr="00B56025">
        <w:t xml:space="preserve">Accessibility website: </w:t>
      </w:r>
      <w:hyperlink r:id="rId9" w:history="1">
        <w:r w:rsidRPr="00B56025">
          <w:rPr>
            <w:rStyle w:val="Hyperlink"/>
          </w:rPr>
          <w:t>Microsoft Accessibility</w:t>
        </w:r>
      </w:hyperlink>
    </w:p>
    <w:p w14:paraId="38B9F005" w14:textId="77777777" w:rsidR="0036145E" w:rsidRPr="00B56025" w:rsidRDefault="0036145E" w:rsidP="0036145E">
      <w:pPr>
        <w:spacing w:after="160"/>
        <w:contextualSpacing w:val="0"/>
      </w:pPr>
      <w:r w:rsidRPr="00B56025">
        <w:rPr>
          <w:rFonts w:eastAsia="Segoe UI"/>
        </w:rPr>
        <w:t xml:space="preserve">Accessibility contact for more information: </w:t>
      </w:r>
      <w:hyperlink r:id="rId10" w:history="1">
        <w:r w:rsidRPr="00B56025">
          <w:rPr>
            <w:rStyle w:val="Hyperlink"/>
          </w:rPr>
          <w:t>Enterprise Disability Answer Desk</w:t>
        </w:r>
      </w:hyperlink>
    </w:p>
    <w:p w14:paraId="5039C6F5" w14:textId="77777777" w:rsidR="0036145E" w:rsidRPr="00B56025" w:rsidRDefault="0036145E" w:rsidP="0036145E">
      <w:pPr>
        <w:spacing w:after="160"/>
        <w:contextualSpacing w:val="0"/>
      </w:pPr>
      <w:r w:rsidRPr="00B56025">
        <w:t xml:space="preserve">For assistance with this report, please </w:t>
      </w:r>
      <w:hyperlink r:id="rId11" w:history="1">
        <w:r w:rsidRPr="00B56025">
          <w:rPr>
            <w:rStyle w:val="Hyperlink"/>
          </w:rPr>
          <w:t>email us</w:t>
        </w:r>
      </w:hyperlink>
      <w:r w:rsidRPr="00B56025">
        <w:t>.</w:t>
      </w:r>
    </w:p>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91500E"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91500E"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91500E"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91500E"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91500E"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 xml:space="preserve">Web Content Accessibility Guidelines (WCAG) 2.0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2A373699" w:rsidR="00DC03E4" w:rsidRPr="00780DAA" w:rsidRDefault="00DC03E4" w:rsidP="001E4B07">
            <w:pPr>
              <w:rPr>
                <w:rFonts w:cs="Segoe UI"/>
              </w:rPr>
            </w:pPr>
            <w:r>
              <w:t xml:space="preserve">- Tab order and focus not behaving as expected on certain browsers. There are a few exceptions in the Workflow editor, SLA/Email to Case editor, Routing Rules editor, </w:t>
            </w:r>
            <w:r>
              <w:lastRenderedPageBreak/>
              <w:t>Interactive service hub, CRM for Outlook, CRM App for Outlook and the sample application for the Social Care generic framework.</w:t>
            </w:r>
            <w:r>
              <w:br/>
              <w:t>- Alt+Text is provided in most cases except for a few dialogs, dashboards, and the Yammer widget.</w:t>
            </w: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lastRenderedPageBreak/>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w:t>
            </w:r>
            <w:r w:rsidRPr="00780DAA">
              <w:rPr>
                <w:rFonts w:cs="Segoe UI"/>
                <w:szCs w:val="20"/>
              </w:rPr>
              <w:lastRenderedPageBreak/>
              <w:t>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3D4E070D" w:rsidR="00F46FD2" w:rsidRDefault="00F46FD2" w:rsidP="00F46FD2">
            <w:r>
              <w:t>All UI and content support and use the accessibility user settings with some exceptions in the Zoom setting across all browsers.</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lastRenderedPageBreak/>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There are a few exceptions in the Workflow editor, SLA/Email to Case editor, Routing Rules editor, Interactive service hub, CRM for Outlook, CRM App for Outlook and the sample application for the Social Care generic framework.</w:t>
            </w:r>
          </w:p>
        </w:tc>
      </w:tr>
      <w:tr w:rsidR="00DC03E4" w:rsidRPr="00780DAA" w14:paraId="1DA3AC40" w14:textId="77777777" w:rsidTr="00CE07EA">
        <w:trPr>
          <w:cantSplit/>
        </w:trPr>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 xml:space="preserve">2.2.2 Pause, Stop, </w:t>
            </w:r>
            <w:proofErr w:type="gramStart"/>
            <w:r w:rsidRPr="00780DAA">
              <w:rPr>
                <w:rFonts w:cs="Segoe UI"/>
                <w:b/>
                <w:szCs w:val="20"/>
              </w:rPr>
              <w:t>Hide</w:t>
            </w:r>
            <w:proofErr w:type="gramEnd"/>
            <w:r w:rsidRPr="00780DAA">
              <w:rPr>
                <w:rFonts w:cs="Segoe UI"/>
                <w:b/>
                <w:szCs w:val="20"/>
              </w:rPr>
              <w:t>:</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w:t>
            </w:r>
            <w:r w:rsidRPr="00780DAA">
              <w:rPr>
                <w:rFonts w:cs="Segoe UI"/>
                <w:szCs w:val="20"/>
              </w:rPr>
              <w:lastRenderedPageBreak/>
              <w:t>general flash and red flash thresholds.</w:t>
            </w:r>
          </w:p>
        </w:tc>
        <w:tc>
          <w:tcPr>
            <w:tcW w:w="3150" w:type="dxa"/>
          </w:tcPr>
          <w:p w14:paraId="1DA3AC60" w14:textId="7C717145" w:rsidR="00DC03E4" w:rsidRPr="00780DAA" w:rsidRDefault="00DC03E4" w:rsidP="00DC03E4">
            <w:pPr>
              <w:rPr>
                <w:rFonts w:cs="Segoe UI"/>
              </w:rPr>
            </w:pPr>
            <w:r>
              <w:lastRenderedPageBreak/>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 With Exceptions</w:t>
            </w:r>
          </w:p>
        </w:tc>
        <w:tc>
          <w:tcPr>
            <w:tcW w:w="3870" w:type="dxa"/>
          </w:tcPr>
          <w:p w14:paraId="1DA3AC6C" w14:textId="37BF499C" w:rsidR="00DC03E4" w:rsidRPr="00780DAA" w:rsidRDefault="00DC03E4" w:rsidP="00DC03E4">
            <w:pPr>
              <w:rPr>
                <w:rFonts w:cs="Segoe UI"/>
              </w:rPr>
            </w:pPr>
            <w:r>
              <w:t>This works in most cases except for a few places where the user has to perform extra tabbing to get to the intended field. There are a few exceptions in the Workflow editor, SLA/Email to Case editor, Routing Rules editor, Interactive service hub, CRM for Outlook, CRM App for Outlook and the sample application for the Social Care generic framework.</w:t>
            </w: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Tab order not behaving as expected on certain browsers. There are a few exceptions in the Workflow editor, SLA/Email to Case editor, Routing Rules editor, Interactive service hub, CRM for Outlook, CRM App for Outlook and the sample application for the Social Care generic framework.</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lastRenderedPageBreak/>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Tab focus not behaving as expected on certain browsers. There are a few exceptions in the Workflow editor, SLA/Email to Case editor, Routing Rules editor, Interactive service hub, CRM for Outlook, CRM App for Outlook and the sample application for the Social Care generic framework.</w:t>
            </w:r>
          </w:p>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 With Exceptions</w:t>
            </w:r>
          </w:p>
        </w:tc>
        <w:tc>
          <w:tcPr>
            <w:tcW w:w="3870" w:type="dxa"/>
          </w:tcPr>
          <w:p w14:paraId="1DA3AC85" w14:textId="6B5E915E" w:rsidR="00DC03E4" w:rsidRPr="00780DAA" w:rsidRDefault="00DC03E4" w:rsidP="00DC03E4">
            <w:pPr>
              <w:rPr>
                <w:rFonts w:cs="Segoe UI"/>
              </w:rPr>
            </w:pPr>
            <w:r>
              <w:t>Tab order and focus not behaving as expected on certain browsers. There are a few exceptions in the Workflow editor, SLA/Email to Case editor, Routing Rules editor, Interactive service hub, CRM for Outlook, CRM App for Outlook and the sample application for the Social Care generic framework.</w:t>
            </w:r>
            <w:r>
              <w:br/>
              <w:t>- Alt+Text is provided in most cases except for a few dialogs, dashboards, and the Yammer widget.</w:t>
            </w: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 With Exceptions</w:t>
            </w:r>
          </w:p>
        </w:tc>
        <w:tc>
          <w:tcPr>
            <w:tcW w:w="3870" w:type="dxa"/>
          </w:tcPr>
          <w:p w14:paraId="76C72F48" w14:textId="0035E883" w:rsidR="00F46FD2" w:rsidRPr="000E30E5" w:rsidRDefault="00F46FD2" w:rsidP="00F46FD2">
            <w:pPr>
              <w:rPr>
                <w:rFonts w:cs="Segoe UI"/>
                <w:b/>
              </w:rPr>
            </w:pPr>
            <w:r>
              <w:t>- Tab order and focus not behaving as expected on certain browsers. There are a few exceptions in the Workflow editor, SLA/Email to Case editor, Routing Rules editor, Interactive service hub, CRM for Outlook, CRM App for Outlook and the sample application for the Social Care generic framework.</w:t>
            </w:r>
            <w:r>
              <w:br/>
              <w:t>- Alt+Text is provided in most cases except for a few dialogs, dashboards, and the Yammer widget.</w:t>
            </w:r>
          </w:p>
        </w:tc>
      </w:tr>
    </w:tbl>
    <w:p w14:paraId="1DA3AC87" w14:textId="77777777" w:rsidR="006842DC" w:rsidRDefault="006842DC" w:rsidP="0050247D"/>
    <w:p w14:paraId="1C4AE436" w14:textId="77777777" w:rsidR="00F619DA" w:rsidRDefault="00F619DA" w:rsidP="00122921">
      <w:pPr>
        <w:pStyle w:val="Heading3"/>
      </w:pPr>
      <w:r>
        <w:lastRenderedPageBreak/>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063DA">
        <w:trPr>
          <w:cantSplit/>
        </w:trPr>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lastRenderedPageBreak/>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w:t>
            </w:r>
            <w:r w:rsidRPr="00780DAA">
              <w:rPr>
                <w:rFonts w:cs="Segoe UI"/>
                <w:szCs w:val="20"/>
              </w:rPr>
              <w:lastRenderedPageBreak/>
              <w:t>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4_Video" w:displacedByCustomXml="next"/>
    <w:bookmarkEnd w:id="9" w:displacedByCustomXml="next"/>
    <w:bookmarkStart w:id="10" w:name="_Section_1194.25_Self-Contained," w:displacedByCustomXml="next"/>
    <w:bookmarkEnd w:id="10"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EFDC62C" w:rsidR="002E1A7D" w:rsidRDefault="00E063DA" w:rsidP="002E1A7D">
          <w:pPr>
            <w:ind w:firstLine="360"/>
            <w:rPr>
              <w:rFonts w:cs="Segoe UI"/>
              <w:sz w:val="20"/>
              <w:szCs w:val="20"/>
            </w:rPr>
          </w:pPr>
          <w:r>
            <w:rPr>
              <w:rFonts w:cs="Segoe UI"/>
              <w:sz w:val="20"/>
              <w:szCs w:val="20"/>
            </w:rPr>
            <w:t>© 2017</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headerReference w:type="even" r:id="rId20"/>
      <w:headerReference w:type="default" r:id="rId21"/>
      <w:footerReference w:type="even" r:id="rId22"/>
      <w:footerReference w:type="default" r:id="rId23"/>
      <w:headerReference w:type="first" r:id="rId24"/>
      <w:footerReference w:type="first" r:id="rId25"/>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2BE0ED" w14:textId="77777777" w:rsidR="006C0112" w:rsidRDefault="006C0112" w:rsidP="007A0F94">
      <w:pPr>
        <w:spacing w:after="0"/>
      </w:pPr>
      <w:r>
        <w:separator/>
      </w:r>
    </w:p>
  </w:endnote>
  <w:endnote w:type="continuationSeparator" w:id="0">
    <w:p w14:paraId="448F1273" w14:textId="77777777" w:rsidR="006C0112" w:rsidRDefault="006C0112"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88AF12" w14:textId="77777777" w:rsidR="0091500E" w:rsidRDefault="009150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1410072236"/>
      <w:docPartObj>
        <w:docPartGallery w:val="Page Numbers (Bottom of Page)"/>
        <w:docPartUnique/>
      </w:docPartObj>
    </w:sdtPr>
    <w:sdtEndPr/>
    <w:sdtContent>
      <w:sdt>
        <w:sdtPr>
          <w:rPr>
            <w:sz w:val="20"/>
            <w:szCs w:val="20"/>
          </w:rPr>
          <w:id w:val="860082579"/>
          <w:docPartObj>
            <w:docPartGallery w:val="Page Numbers (Top of Page)"/>
            <w:docPartUnique/>
          </w:docPartObj>
        </w:sdtPr>
        <w:sdtEndPr/>
        <w:sdtContent>
          <w:p w14:paraId="1DA3AD2F" w14:textId="3A65C877" w:rsidR="00DC03E4" w:rsidRPr="00B66250" w:rsidRDefault="00DC03E4" w:rsidP="00B66250">
            <w:pPr>
              <w:pStyle w:val="Footer"/>
              <w:jc w:val="right"/>
              <w:rPr>
                <w:sz w:val="20"/>
                <w:szCs w:val="20"/>
              </w:rPr>
            </w:pPr>
            <w:r w:rsidRPr="0048258A">
              <w:rPr>
                <w:sz w:val="20"/>
                <w:szCs w:val="20"/>
              </w:rPr>
              <w:t xml:space="preserve">Page </w:t>
            </w:r>
            <w:r w:rsidRPr="0048258A">
              <w:rPr>
                <w:b/>
                <w:bCs/>
                <w:sz w:val="20"/>
                <w:szCs w:val="20"/>
              </w:rPr>
              <w:fldChar w:fldCharType="begin"/>
            </w:r>
            <w:r w:rsidRPr="0048258A">
              <w:rPr>
                <w:b/>
                <w:bCs/>
                <w:sz w:val="20"/>
                <w:szCs w:val="20"/>
              </w:rPr>
              <w:instrText xml:space="preserve"> PAGE </w:instrText>
            </w:r>
            <w:r w:rsidRPr="0048258A">
              <w:rPr>
                <w:b/>
                <w:bCs/>
                <w:sz w:val="20"/>
                <w:szCs w:val="20"/>
              </w:rPr>
              <w:fldChar w:fldCharType="separate"/>
            </w:r>
            <w:r w:rsidR="0091500E">
              <w:rPr>
                <w:b/>
                <w:bCs/>
                <w:noProof/>
                <w:sz w:val="20"/>
                <w:szCs w:val="20"/>
              </w:rPr>
              <w:t>11</w:t>
            </w:r>
            <w:r w:rsidRPr="0048258A">
              <w:rPr>
                <w:b/>
                <w:bCs/>
                <w:sz w:val="20"/>
                <w:szCs w:val="20"/>
              </w:rPr>
              <w:fldChar w:fldCharType="end"/>
            </w:r>
            <w:r w:rsidRPr="0048258A">
              <w:rPr>
                <w:sz w:val="20"/>
                <w:szCs w:val="20"/>
              </w:rPr>
              <w:t xml:space="preserve"> of </w:t>
            </w:r>
            <w:r w:rsidRPr="0048258A">
              <w:rPr>
                <w:b/>
                <w:bCs/>
                <w:sz w:val="20"/>
                <w:szCs w:val="20"/>
              </w:rPr>
              <w:fldChar w:fldCharType="begin"/>
            </w:r>
            <w:r w:rsidRPr="0048258A">
              <w:rPr>
                <w:b/>
                <w:bCs/>
                <w:sz w:val="20"/>
                <w:szCs w:val="20"/>
              </w:rPr>
              <w:instrText xml:space="preserve"> NUMPAGES  </w:instrText>
            </w:r>
            <w:r w:rsidRPr="0048258A">
              <w:rPr>
                <w:b/>
                <w:bCs/>
                <w:sz w:val="20"/>
                <w:szCs w:val="20"/>
              </w:rPr>
              <w:fldChar w:fldCharType="separate"/>
            </w:r>
            <w:r w:rsidR="0091500E">
              <w:rPr>
                <w:b/>
                <w:bCs/>
                <w:noProof/>
                <w:sz w:val="20"/>
                <w:szCs w:val="20"/>
              </w:rPr>
              <w:t>11</w:t>
            </w:r>
            <w:r w:rsidRPr="0048258A">
              <w:rPr>
                <w:b/>
                <w:bCs/>
                <w:sz w:val="20"/>
                <w:szCs w:val="20"/>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5880F4" w14:textId="77777777" w:rsidR="0091500E" w:rsidRDefault="009150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13C69B" w14:textId="77777777" w:rsidR="006C0112" w:rsidRDefault="006C0112" w:rsidP="007A0F94">
      <w:pPr>
        <w:spacing w:after="0"/>
      </w:pPr>
      <w:r>
        <w:separator/>
      </w:r>
    </w:p>
  </w:footnote>
  <w:footnote w:type="continuationSeparator" w:id="0">
    <w:p w14:paraId="76CE9DF2" w14:textId="77777777" w:rsidR="006C0112" w:rsidRDefault="006C0112" w:rsidP="007A0F9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9BFEA7" w14:textId="77777777" w:rsidR="0091500E" w:rsidRDefault="009150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A217BC" w14:textId="77777777" w:rsidR="0091500E" w:rsidRDefault="009150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BC9F01" w14:textId="77777777" w:rsidR="0091500E" w:rsidRDefault="009150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6145E"/>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0112"/>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592B"/>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1500E"/>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w3.org/TR/WCAG20/" TargetMode="External"/><Relationship Id="rId18" Type="http://schemas.openxmlformats.org/officeDocument/2006/relationships/hyperlink" Target="https://www.w3.org/TR/WCAG2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w3.org/TR/WCAG20/" TargetMode="External"/><Relationship Id="rId17" Type="http://schemas.openxmlformats.org/officeDocument/2006/relationships/hyperlink" Target="https://www.w3.org/TR/2008/REC-WCAG20-20081211/"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w3.org/TR/WCAG2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dad@microsoft.com?subject=Conformance%20Statement"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w3.org/TR/WCAG20/" TargetMode="External"/><Relationship Id="rId23" Type="http://schemas.openxmlformats.org/officeDocument/2006/relationships/footer" Target="footer2.xml"/><Relationship Id="rId10" Type="http://schemas.openxmlformats.org/officeDocument/2006/relationships/hyperlink" Target="https://support.microsoft.com/accessibility/enterprise-answer-desk" TargetMode="External"/><Relationship Id="rId19" Type="http://schemas.openxmlformats.org/officeDocument/2006/relationships/hyperlink" Target="https://www.w3.org/WAI/" TargetMode="External"/><Relationship Id="rId4" Type="http://schemas.openxmlformats.org/officeDocument/2006/relationships/settings" Target="settings.xml"/><Relationship Id="rId9" Type="http://schemas.openxmlformats.org/officeDocument/2006/relationships/hyperlink" Target="http://www.microsoft.com/accessibility" TargetMode="External"/><Relationship Id="rId14" Type="http://schemas.openxmlformats.org/officeDocument/2006/relationships/hyperlink" Target="http://www.w3.org/TR/WCAG20/"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2704</Words>
  <Characters>15415</Characters>
  <Application>Microsoft Office Word</Application>
  <DocSecurity>8</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2018-02-09T19:00:00Z</dcterms:created>
  <dcterms:modified xsi:type="dcterms:W3CDTF">2018-02-09T19:01:00Z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