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Data Box</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Azure Data Box service enables you to transfer terabytes of data into Azure in a quick, inexpensive, and reliable manner. Microsoft accelerates the secure data transfer by shipping you a device and handling the end-to-end logistics. Based on your data size requirements, you can select amongst different Azure Data Box models. If you prefer, you can also transfer data into Azure by sending your own disks.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14375689" w:rsidR="002A60B4" w:rsidRPr="0036636B" w:rsidRDefault="009A0421" w:rsidP="002A60B4">
            <w:pPr>
              <w:spacing w:after="0" w:line="240" w:lineRule="auto"/>
              <w:rPr>
                <w:rFonts w:eastAsia="Times New Roman" w:cs="Segoe UI"/>
              </w:rPr>
            </w:pPr>
            <w:r w:rsidRPr="00D751BA">
              <w:rPr>
                <w:rFonts w:cs="Segoe UI"/>
              </w:rPr>
              <w:t>Users who rely on screen readers will not be informed whether their input returned any results if the status message (e.g., 'No results found') is not announced when invalid data is entered into the search field. This prevents them from understanding the outcome of their action.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1EFF"/>
    <w:rsid w:val="00992607"/>
    <w:rsid w:val="0099491E"/>
    <w:rsid w:val="009971C2"/>
    <w:rsid w:val="00997F14"/>
    <w:rsid w:val="00997F28"/>
    <w:rsid w:val="009A0421"/>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012"/>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B66552-E713-40B3-A736-837610D057F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2592</Words>
  <Characters>14781</Characters>
  <Application>Microsoft Office Word</Application>
  <DocSecurity>8</DocSecurity>
  <Lines>123</Lines>
  <Paragraphs>34</Paragraphs>
  <ScaleCrop>false</ScaleCrop>
  <Company/>
  <LinksUpToDate>false</LinksUpToDate>
  <CharactersWithSpaces>17339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2025-06-27T17:34:00Z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