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Virtual Desktop</w:t>
      </w:r>
      <w:r w:rsidRPr="0036636B">
        <w:rPr>
          <w:rFonts w:eastAsia="Segoe UI" w:cs="Segoe UI"/>
        </w:rPr>
        <w:t xml:space="preserve"> / </w:t>
      </w:r>
      <w:proofErr w:type="spellStart"/>
      <w:proofErr w:type="gramEnd"/>
      <w:proofErr w:type="spellEnd"/>
      <w:r>
        <w:rPr>
          <w:rFonts w:eastAsia="Segoe UI" w:cs="Segoe UI"/>
        </w:rPr>
        <w:t>1.0.26.7</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Virtual Desktop is a virtualization management service running on Azure that provisions and manages connections to virtual desktops and apps on Windows 7 ,Windows 10, Windows 11, Windows Server 2012 R2+ in single or multi-session environments.</w:t>
      </w:r>
      <w:r>
        <w:rPr>
          <w:rFonts w:eastAsia="Times New Roman" w:cs="Segoe UI"/>
        </w:rPr>
        <w:br/>
      </w:r>
      <w:r>
        <w:rPr>
          <w:rFonts w:eastAsia="Times New Roman" w:cs="Segoe UI"/>
        </w:rPr>
        <w:br/>
      </w:r>
      <w:r>
        <w:rPr>
          <w:rFonts w:eastAsia="Times New Roman" w:cs="Segoe UI"/>
        </w:rPr>
        <w:t>This conformance doc focuses on using Azure Virtual Desktop via the web.</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