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Surgical CAPD</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Surgical CAPD (SCAPD) is a web‑based application that assists surgeons in creating structured documentation for surgical procedures. It provides guided workflows for capturing operative details and generating standardized surgical reports, and may be accessed directly within an electronic health record or through a web browser.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Images and other non-text content include text alternatives or are marked to be ignored by assistive technologies when decorative.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announces table structure when focus moves to certain fields, helping users understand content organization.</w:t>
            </w:r>
            <w:r>
              <w:rPr>
                <w:rFonts w:cs="Segoe UI"/>
              </w:rPr>
              <w:br/>
            </w:r>
            <w:r>
              <w:rPr>
                <w:rFonts w:cs="Segoe UI"/>
              </w:rPr>
              <w:t>- Lists are structured to convey their relationships clearly, supporting easier navigation and comprehension.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controls on the Launch Pad and Diagnoses and Procedures screens are accessible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Link text is designed to clearly convey the purpose of each link, supporting easy navigation and understanding.</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The default language of the HTML document is programmatically identifiable to assistive technologies, supporting accurate interpretation and presentation of content.</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User name and password fields currently do not display visual labels or instructions to guide input.</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Buttons include descriptive text to support identification.</w:t>
            </w:r>
            <w:r>
              <w:rPr>
                <w:rFonts w:cs="Segoe UI"/>
              </w:rPr>
              <w:br/>
            </w:r>
            <w:r>
              <w:rPr>
                <w:rFonts w:cs="Segoe UI"/>
              </w:rPr>
              <w:t>- User interface elements have defined names and roles to aid navigation.</w:t>
            </w:r>
            <w:r>
              <w:rPr>
                <w:rFonts w:cs="Segoe UI"/>
              </w:rPr>
              <w:br/>
            </w:r>
            <w:r>
              <w:rPr>
                <w:rFonts w:cs="Segoe UI"/>
              </w:rPr>
              <w:t>- Form elements are labeled to assist with user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elements such as the "forgot password" link and certain buttons have color contrast that supports readability by meeting minimum contrast ratio guidelines.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scaling and zooming features are supported to enhance readability.</w:t>
            </w:r>
            <w:r>
              <w:rPr>
                <w:rFonts w:cs="Segoe UI"/>
              </w:rPr>
              <w:br/>
            </w:r>
            <w:r>
              <w:rPr>
                <w:rFonts w:cs="Segoe UI"/>
              </w:rPr>
              <w:t>- Some interface elements such as logos, buttons, calendar, and notification data may require adjustment to remain fully visible and functional when text is resized.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When text spacing is increased, some dropdown menus may be partially hidden, which could affect ease of use.</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indicators may not be clearly visible on the Launchpad screen and the Login button when navigating with a keyboard.</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always be announced automatically by assistive technologies without shifting focus, which can affect timely awareness of updates.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