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Azure Virtual Desktop</w:t>
      </w:r>
      <w:r w:rsidRPr="0036636B">
        <w:rPr>
          <w:rFonts w:eastAsia="Segoe UI" w:cs="Segoe UI"/>
        </w:rPr>
        <w:t xml:space="preserve"> / </w:t>
      </w:r>
      <w:proofErr w:type="spellStart"/>
      <w:proofErr w:type="gramEnd"/>
      <w:proofErr w:type="spellEnd"/>
      <w:r>
        <w:rPr>
          <w:rFonts w:eastAsia="Segoe UI" w:cs="Segoe UI"/>
        </w:rPr>
        <w:t>1.1.01977.490</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Azure</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15,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IT Administrator experience in Azure Portal to maintain AVD implementation.</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