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AI Vision Face Liveness</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 Android, 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Azure AI Face liveness detection solution successfully defends against various spoof types ranging from paper printouts, 2D/3D masks, and spoof presentations on phones and laptops. Liveness detection is an active area of research, with continuous improvements being made to counteract increasingly sophisticated spoofing attacks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Screen reader announcements provide information for most content but may occasionally announce unexpected or unclear labels in certain sections such as the tips area, 'Continue' information screen and result screen texts.</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The 'Choose file no file selected' button's visual label may not be fully announced by screen readers.</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 The content supports both portrait and landscape orientations; however, in portrait mode on Android devices, some text and controls may appear truncated.</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Text and controls maintain fixed size and layout across the app making them difficult for users require larger text.</w:t>
            </w:r>
            <w:r>
              <w:rPr>
                <w:rFonts w:cs="Segoe UI"/>
              </w:rPr>
              <w:br/>
            </w:r>
            <w:r>
              <w:rPr>
                <w:rFonts w:cs="Segoe UI"/>
              </w:rPr>
              <w:t>- Pinch-to-zoom gestures are not enabled on Android devices.</w:t>
            </w:r>
            <w:r>
              <w:rPr>
                <w:rFonts w:cs="Segoe UI"/>
              </w:rPr>
              <w:br/>
            </w:r>
            <w:r>
              <w:rPr>
                <w:rFonts w:cs="Segoe UI"/>
              </w:rPr>
              <w:t>- System font size changes and display zoom settings do not alter screen content size.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