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proofErr w:type="spellStart"/>
      <w:proofErr w:type="gramEnd"/>
      <w:proofErr w:type="gramStart"/>
      <w:proofErr w:type="spellEnd"/>
      <w:r>
        <w:rPr>
          <w:rFonts w:eastAsia="Segoe UI" w:cs="Segoe UI"/>
        </w:rPr>
        <w:t>Azure Firewall</w:t>
      </w:r>
      <w:r w:rsidRPr="0036636B">
        <w:rPr>
          <w:rFonts w:eastAsia="Segoe UI" w:cs="Segoe UI"/>
        </w:rPr>
        <w:t xml:space="preserve"> / </w:t>
      </w:r>
      <w:proofErr w:type="spellStart"/>
      <w:proofErr w:type="gramEnd"/>
      <w:proofErr w:type="spellEnd"/>
      <w:r>
        <w:rPr>
          <w:rFonts w:eastAsia="Segoe UI" w:cs="Segoe UI"/>
        </w:rPr>
        <w:t>N/A</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proofErr w:type="spellStart"/>
      <w:proofErr w:type="spellEnd"/>
      <w:r>
        <w:rPr>
          <w:rFonts w:eastAsia="Segoe UI" w:cs="Segoe UI"/>
        </w:rPr>
        <w:t>Azure</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proofErr w:type="spellStart"/>
      <w:proofErr w:type="spellEnd"/>
      <w:r>
        <w:rPr>
          <w:rFonts w:eastAsia="Segoe UI" w:cs="Segoe UI"/>
        </w:rPr>
        <w:t>March 12, 2026</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proofErr w:type="spellStart"/>
      <w:proofErr w:type="spellEnd"/>
      <w:r>
        <w:rPr>
          <w:rFonts w:eastAsia="Times New Roman" w:cs="Segoe UI"/>
        </w:rPr>
        <w:t>Azure Firewall is a cloud-native, intelligent network firewall security service that offers top-tier threat protection for your Azure cloud workloads. It is a fully stateful firewall as a service, featuring built-in high availability and unlimited cloud scalability. Azure Firewall inspects both east-west and north-south traffic.</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r>
              <w:rPr>
                <w:rFonts w:cs="Segoe UI"/>
              </w:rPr>
              <w:t>Auto-learned SNAT IP prefixes (preview)" text appears as heading visually but not defined programmatically. Team is planning on fixes for this issue.</w:t>
            </w: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r>
              <w:rPr>
                <w:rFonts w:cs="Segoe UI"/>
              </w:rPr>
              <w:t>Visual label and aria-label is different for the "Learn More" link</w:t>
            </w: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r>
              <w:rPr>
                <w:rFonts w:cs="Segoe UI"/>
              </w:rPr>
              <w:t>Ensure every ARIA toggle field has an accessible name.</w:t>
            </w:r>
            <w:r>
              <w:rPr>
                <w:rFonts w:cs="Segoe UI"/>
              </w:rPr>
              <w:br/>
            </w:r>
            <w:r>
              <w:rPr>
                <w:rFonts w:cs="Segoe UI"/>
              </w:rPr>
              <w:t>Screen reader doesn't announce the label information when focus moves to "Change" and "Add" controls.</w:t>
            </w: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r>
              <w:rPr>
                <w:rFonts w:cs="Segoe UI"/>
              </w:rPr>
              <w:t>Luminosity ratio of text present under "Maintenace" screen does not meet minimum contrast ratio 4.5:1 after applying dark theme.</w:t>
            </w: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r>
              <w:rPr>
                <w:rFonts w:cs="Segoe UI"/>
              </w:rPr>
              <w:t>After resizing the page to 400%, Content present under "DNS Proxy" section is truncated.</w:t>
            </w: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r>
              <w:rPr>
                <w:rFonts w:cs="Segoe UI"/>
              </w:rPr>
              <w:t>Keyboard focus indicator is not visible on "Azure Firewall Manager" link under "Firewall Manager" screen.</w:t>
            </w: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proofErr w:type="spellStart"/>
      <w:proofErr w:type="gramStart"/>
      <w:proofErr w:type="spellEnd"/>
      <w:proofErr w:type="gramEnd"/>
      <w:r>
        <w:rPr>
          <w:rFonts w:cs="Segoe UI"/>
          <w:sz w:val="20"/>
          <w:szCs w:val="20"/>
        </w:rPr>
        <w:t>2026</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