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App Identity Health</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Service principal sign-in activity (preview) report provides the last activity date for every service principal and The Application credential activity (preview) report provides the last credential activity date for every application credential.</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Unique names are not defined for the breadcrumb landmarks present in the page.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Keyboard users are unable to add the tab to Favorites using keyboard navigation</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In high contrast Aquatic theme, the color contrast ratio between the favorites icon with the background is 1.9:1. In high contrast Desert theme, the color contrast ratio between the favorites icon when hovered over with the background is 1.13:1.</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