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UI Library</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 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 xml:space="preserve">Windows UI Library has 2 versions. WinUI2 is a visual library for UWP apps. WinUI2 is also internally used by ReactNative for Windows. WinUI3 is a visual library for Win32. </w:t>
      </w:r>
      <w:r>
        <w:rPr>
          <w:rFonts w:eastAsia="Times New Roman" w:cs="Segoe UI"/>
        </w:rPr>
        <w:br/>
      </w:r>
      <w:r>
        <w:rPr>
          <w:rFonts w:eastAsia="Times New Roman" w:cs="Segoe UI"/>
        </w:rPr>
        <w:br/>
      </w:r>
      <w:r>
        <w:rPr>
          <w:rFonts w:eastAsia="Times New Roman" w:cs="Segoe UI"/>
        </w:rPr>
        <w:t>Both versions of WinUI provides the latest Windows 11 native controls and Fluent styles for applications that run on Windows natively.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