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B9DCA88"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Enterprise Skills Initiative Support Portal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portal allows Enterprise customers to log and review their queries or issues. It also helps to quickly search FAQs and find answers to questions. The support portal for LxP, CxP, and TSPxP.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On the ESI Support site, within the "Let's Chat" chat panel, the screen reader announces incorrect positional information for the options in the "Please select Category" dropdown. For example, when three options are present, it announces "1 of 4" instead of "1 of 3". This may cause moderate confusion for users relying on assistive technologies by misrepresenting the number of available options. This issue originates from the integrated Omnichannel component used in the application. The issue has been routed to the responsible team for further investigation and resolution.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31006628" w:rsidR="00AE2C1D" w:rsidRPr="0036636B" w:rsidRDefault="00AE2C1D" w:rsidP="00AE2C1D">
            <w:pPr>
              <w:spacing w:after="0" w:line="240" w:lineRule="auto"/>
              <w:rPr>
                <w:rFonts w:eastAsia="Times New Roman" w:cs="Segoe UI"/>
              </w:rPr>
            </w:pPr>
            <w:r>
              <w:rPr>
                <w:rFonts w:cs="Segoe UI"/>
              </w:rPr>
              <w:t>On the ESI Support site, the Email link on the profile page and the Yes/No links in the Article dialog do not display underlines by default. However, the underline becomes visible when the user hovers over the links or navigates to them using a keyboard, providing a visual cue to indicate interactivity.</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1424DFBE" w:rsidR="00947A15" w:rsidRPr="0036636B" w:rsidRDefault="00947A15" w:rsidP="00947A15">
            <w:pPr>
              <w:spacing w:after="0" w:line="240" w:lineRule="auto"/>
              <w:rPr>
                <w:rFonts w:eastAsia="Times New Roman" w:cs="Segoe UI"/>
              </w:rPr>
            </w:pPr>
            <w:r>
              <w:rPr>
                <w:rFonts w:cs="Segoe UI"/>
              </w:rPr>
              <w:t>On the ESI Support site, after selecting a case from the "Opened Cases" section within the "My Cases" area, keyboard focus is observed moving to non-interactive text elements in the resulting pop-up screen. While this does not affect functionality, it may cause minor confusion for keyboard-only users during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CB4"/>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064B"/>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2A0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39CF"/>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413B65-418C-4E94-AF11-812DDC67300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2700</Words>
  <Characters>15395</Characters>
  <Application>Microsoft Office Word</Application>
  <DocSecurity>8</DocSecurity>
  <Lines>128</Lines>
  <Paragraphs>36</Paragraphs>
  <ScaleCrop>false</ScaleCrop>
  <Company/>
  <LinksUpToDate>false</LinksUpToDate>
  <CharactersWithSpaces>18059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2025-06-25T17:23:00Z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