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April 14,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Customer and Partner Identity Management</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Customer and Partner Identity Management (CPIM) is an Azure AD capability that extends IdMaaS functionality for an organization to manage relationships with people who need to interact with its online applications, but are not members of the organization itself.</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A07D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A07D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A07D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A07D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A07D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Fully supported when using newer unified sign-up/sign-in policy. Exception for legacy sign-in policies:    * 1 page has limitations with screen reader indicating field is required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gridSpan w:val="2"/>
          </w:tcPr>
          <w:p w14:paraId="1DA3AC1E" w14:textId="6F4BCE59" w:rsidR="00DC03E4" w:rsidRPr="00780DAA" w:rsidRDefault="00DC03E4" w:rsidP="00DC03E4">
            <w:pPr>
              <w:rPr>
                <w:rFonts w:cs="Segoe UI"/>
              </w:rPr>
            </w:pPr>
            <w:r>
              <w:t>In a few cases instructions do not rely solely on sensory characteristics. Sensory characteristics include shape, location, size, orientation, and sound.</w:t>
            </w: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r>
              <w:t>Fully supported when using newer unified sign-up/sign-in policy. Exception for legacy sign-in policies:    * 1 page's error text luminosity ratio</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 With Exceptions</w:t>
            </w:r>
          </w:p>
        </w:tc>
        <w:tc>
          <w:tcPr>
            <w:tcW w:w="3757" w:type="dxa"/>
            <w:gridSpan w:val="2"/>
          </w:tcPr>
          <w:p w14:paraId="0D20F015" w14:textId="18E743EA" w:rsidR="009B35CD" w:rsidRDefault="009B35CD" w:rsidP="00265F48">
            <w:r>
              <w:t>In a few cases content cannot be presented without loss of information or functionality, and without requiring scrolling in two dimensions for vertical and horizontal scrolling.</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In a few cases the visual presentation of user interface component and graphical objects do not have a contrast ratio of at least 3:1 against adjacent color(s).</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0470BEFD" w:rsidR="00DC03E4" w:rsidRPr="00780DAA" w:rsidRDefault="00DC03E4" w:rsidP="00DC03E4">
            <w:pPr>
              <w:rPr>
                <w:rFonts w:cs="Segoe UI"/>
              </w:rPr>
            </w:pPr>
            <w:r>
              <w:t>There are a few instances where content cannot be operated through a keyboard or keyboard interface alone.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In a few cases focus order that is aligned with the meaning or operation of the UI is not supported.</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In a few cases  Assistive Technologies (AT) cannot  gather information about, activate (or set) and keep up to date on the status of user interface controls in the content.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In a few cases content implemented using markup languages, status messages cannot be programmatically determined through role or properties such that they can be presented to the user by assistive technologies without receiving focus.</w:t>
            </w: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07D9"/>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41DA"/>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E2EC5D5-9614-48DA-BA50-1782E4CC1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3327</Words>
  <Characters>18966</Characters>
  <Application>Microsoft Office Word</Application>
  <DocSecurity>8</DocSecurity>
  <Lines>158</Lines>
  <Paragraphs>44</Paragraphs>
  <ScaleCrop>false</ScaleCrop>
  <Company/>
  <LinksUpToDate>false</LinksUpToDate>
  <CharactersWithSpaces>22249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2021-04-16T01:09:00Z</dcterms:created>
  <dcterms:modified xsi:type="dcterms:W3CDTF">2021-04-16T01:09:00Z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