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5D14CC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FECB6EE"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Mesh Avatars App</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24,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Avatars for Teams experience delivers expressive Mesh avatar rendering, customization and other avatar settings within the Teams meetings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Contrast ratio is low between foreground and background color of Links while using contrast themes in the Avatar Builder application.</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Avatar builder has been built up on teams, and currently doesn't adhere to the text scaling. Users can rely on DPI scaling and Magnifier.</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The focus rectangle on keyboard navigation is slightly visible on the UI elements.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18C02172" w:rsidR="00CA166D" w:rsidRPr="0036636B" w:rsidRDefault="003E6A36" w:rsidP="00CA166D">
            <w:pPr>
              <w:spacing w:after="0" w:line="240" w:lineRule="auto"/>
              <w:rPr>
                <w:rFonts w:cs="Segoe UI"/>
              </w:rPr>
            </w:pPr>
            <w:r>
              <w:rPr>
                <w:rFonts w:cs="Segoe UI"/>
              </w:rPr>
              <w:t>Dragging</w:t>
            </w:r>
            <w:r w:rsidR="00CA166D">
              <w:rPr>
                <w:rFonts w:cs="Segoe UI"/>
              </w:rPr>
              <w:t xml:space="preserve"> the avatar to move around and see the customization is not supported but users can still get the idea from the selected options to create the avatar</w:t>
            </w:r>
            <w:r>
              <w:rPr>
                <w:rFonts w:cs="Segoe UI"/>
              </w:rPr>
              <w:t>.</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A36"/>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449"/>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0E3"/>
    <w:rsid w:val="00AF0B7B"/>
    <w:rsid w:val="00AF2370"/>
    <w:rsid w:val="00AF265F"/>
    <w:rsid w:val="00AF5714"/>
    <w:rsid w:val="00AF6292"/>
    <w:rsid w:val="00AF6D64"/>
    <w:rsid w:val="00B00E89"/>
    <w:rsid w:val="00B0113F"/>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59FDAC-A830-4C1D-9206-9B90CD5FDF5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2594</Words>
  <Characters>14787</Characters>
  <Application>Microsoft Office Word</Application>
  <DocSecurity>8</DocSecurity>
  <Lines>123</Lines>
  <Paragraphs>34</Paragraphs>
  <ScaleCrop>false</ScaleCrop>
  <Company/>
  <LinksUpToDate>false</LinksUpToDate>
  <CharactersWithSpaces>17347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2024-11-01T18:21:00Z</dcterms:created>
  <dcterms:modified xsi:type="dcterms:W3CDTF">2024-11-01T18:21:00Z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