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M365 admin center</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18,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M365 admin center is used to set up your organization in the cloud, manage users, groups, subscriptions, and much more.</w:t>
      </w:r>
      <w:r>
        <w:rPr>
          <w:rFonts w:eastAsia="Times New Roman" w:cs="Segoe UI"/>
        </w:rPr>
        <w:br/>
      </w:r>
      <w:r>
        <w:rPr>
          <w:rFonts w:eastAsia="Times New Roman" w:cs="Segoe UI"/>
        </w:rPr>
        <w:br/>
      </w:r>
      <w:r>
        <w:rPr>
          <w:rFonts w:eastAsia="Times New Roman" w:cs="Segoe UI"/>
        </w:rPr>
        <w:t>There are two endpoints for users, one is a desktop web browser and the other is through Microsoft Teams.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The heading structure inside the Copilot chat dialog is incorrect.</w:t>
            </w:r>
            <w:r>
              <w:rPr>
                <w:rFonts w:cs="Segoe UI"/>
              </w:rPr>
              <w:br/>
            </w:r>
            <w:r>
              <w:rPr>
                <w:rFonts w:cs="Segoe UI"/>
              </w:rPr>
              <w:t>- The text “Copilot” and “Introducing Copilot” visually appear as headings but are not coded as headings, which prevents assistive technologies from recognizing them.</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r>
              <w:rPr>
                <w:rFonts w:cs="Segoe UI"/>
              </w:rPr>
              <w:t>- Keyboard focus becomes trapped between the Like and Dislike buttons in the generated Copilot content, preventing users from moving focus away using the keyboard.</w:t>
            </w: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The screen reader does not announce the name of the View prompt control or the Like and Dislike controls.</w:t>
            </w:r>
            <w:r>
              <w:rPr>
                <w:rFonts w:cs="Segoe UI"/>
              </w:rPr>
              <w:br/>
            </w:r>
            <w:r>
              <w:rPr>
                <w:rFonts w:cs="Segoe UI"/>
              </w:rPr>
              <w:t>- The View prompts icon inside the Ask about managing your organization field does not have an accessible name, so screen reader users cannot identify the control.</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The current‑day date in the calendar flyout does not meet minimum contrast requirements against its background, making it difficult for some users to perceive.</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 When users search for products with invalid data, the status message that appears is not announced by the screen reader, leaving users unaware that an error occurred.</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