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0B706FC" w14:textId="77777777" w:rsidR="00054EF7" w:rsidRDefault="00054EF7" w:rsidP="00CC0136">
      <w:pPr>
        <w:rPr>
          <w:rFonts w:cs="Segoe UI"/>
          <w:sz w:val="24"/>
          <w:szCs w:val="24"/>
        </w:rPr>
      </w:pPr>
      <w:bookmarkStart w:id="0" w:name="_GoBack"/>
      <w:bookmarkEnd w:id="0"/>
      <w:r w:rsidRPr="007358BF">
        <w:rPr>
          <w:noProof/>
        </w:rPr>
        <w:drawing>
          <wp:inline distT="0" distB="0" distL="0" distR="0" wp14:anchorId="1911873E" wp14:editId="0FA868F0">
            <wp:extent cx="1968619" cy="617220"/>
            <wp:effectExtent l="0" t="0" r="0" b="0"/>
            <wp:docPr id="11" name="Picture 11" descr="Microsoft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MSFT_logo_rgb_C-Gray.png"/>
                    <pic:cNvPicPr/>
                  </pic:nvPicPr>
                  <pic:blipFill rotWithShape="1">
                    <a:blip r:embed="rId8" cstate="print">
                      <a:extLst>
                        <a:ext uri="{28A0092B-C50C-407E-A947-70E740481C1C}">
                          <a14:useLocalDpi xmlns:a14="http://schemas.microsoft.com/office/drawing/2010/main" val="0"/>
                        </a:ext>
                      </a:extLst>
                    </a:blip>
                    <a:srcRect/>
                    <a:stretch/>
                  </pic:blipFill>
                  <pic:spPr bwMode="auto">
                    <a:xfrm>
                      <a:off x="0" y="0"/>
                      <a:ext cx="1969770" cy="617581"/>
                    </a:xfrm>
                    <a:prstGeom prst="rect">
                      <a:avLst/>
                    </a:prstGeom>
                    <a:ln>
                      <a:noFill/>
                    </a:ln>
                    <a:extLst>
                      <a:ext uri="{53640926-AAD7-44D8-BBD7-CCE9431645EC}">
                        <a14:shadowObscured xmlns:a14="http://schemas.microsoft.com/office/drawing/2010/main"/>
                      </a:ext>
                    </a:extLst>
                  </pic:spPr>
                </pic:pic>
              </a:graphicData>
            </a:graphic>
          </wp:inline>
        </w:drawing>
      </w:r>
    </w:p>
    <w:p w14:paraId="1DA3ABBB" w14:textId="74F61207" w:rsidR="00780DAA" w:rsidRPr="006C287E" w:rsidRDefault="00780DAA" w:rsidP="00054EF7">
      <w:pPr>
        <w:pStyle w:val="Heading1"/>
        <w:rPr>
          <w:rFonts w:ascii="Segoe UI" w:hAnsi="Segoe UI" w:cs="Segoe UI"/>
          <w:color w:val="auto"/>
          <w:sz w:val="24"/>
          <w:szCs w:val="24"/>
        </w:rPr>
      </w:pPr>
      <w:r w:rsidRPr="006C287E">
        <w:rPr>
          <w:rFonts w:ascii="Segoe UI" w:hAnsi="Segoe UI" w:cs="Segoe UI"/>
          <w:color w:val="auto"/>
          <w:sz w:val="24"/>
          <w:szCs w:val="24"/>
        </w:rPr>
        <w:t>W3C Web Content Acce</w:t>
      </w:r>
      <w:r w:rsidR="00AC2D36">
        <w:rPr>
          <w:rFonts w:ascii="Segoe UI" w:hAnsi="Segoe UI" w:cs="Segoe UI"/>
          <w:color w:val="auto"/>
          <w:sz w:val="24"/>
          <w:szCs w:val="24"/>
        </w:rPr>
        <w:t xml:space="preserve">ssibility Guidelines (WCAG) 2.0 </w:t>
      </w:r>
      <w:r w:rsidRPr="006C287E">
        <w:rPr>
          <w:rFonts w:ascii="Segoe UI" w:hAnsi="Segoe UI" w:cs="Segoe UI"/>
          <w:color w:val="auto"/>
          <w:sz w:val="24"/>
          <w:szCs w:val="24"/>
        </w:rPr>
        <w:t>Conformance Statement</w:t>
      </w:r>
    </w:p>
    <w:p w14:paraId="1DA3ABBC" w14:textId="77777777" w:rsidR="0083506C" w:rsidRDefault="0083506C" w:rsidP="0083506C"/>
    <w:p w14:paraId="1DA3ABBD" w14:textId="07C4060A" w:rsidR="008441D3" w:rsidRDefault="006B7749" w:rsidP="006A7BE9">
      <w:pPr>
        <w:spacing w:after="160"/>
        <w:contextualSpacing w:val="0"/>
        <w:rPr>
          <w:rFonts w:cs="Segoe UI"/>
        </w:rPr>
      </w:pPr>
      <w:r w:rsidRPr="00780DAA">
        <w:rPr>
          <w:rFonts w:cs="Segoe UI"/>
        </w:rPr>
        <w:t>Date:</w:t>
      </w:r>
      <w:r w:rsidR="006D3090">
        <w:rPr>
          <w:rFonts w:cs="Segoe UI"/>
        </w:rPr>
        <w:t xml:space="preserve"> </w:t>
      </w:r>
      <w:r>
        <w:rPr>
          <w:rFonts w:cs="Segoe UI"/>
        </w:rPr>
        <w:t>1/11/2018</w:t>
      </w:r>
    </w:p>
    <w:p w14:paraId="7D7078A8" w14:textId="57B4AEBD" w:rsidR="00E326AF" w:rsidRDefault="006B7749" w:rsidP="006A7BE9">
      <w:pPr>
        <w:spacing w:after="160"/>
        <w:contextualSpacing w:val="0"/>
        <w:rPr>
          <w:rFonts w:cs="Segoe UI"/>
        </w:rPr>
      </w:pPr>
      <w:r w:rsidRPr="00780DAA">
        <w:rPr>
          <w:rFonts w:cs="Segoe UI"/>
        </w:rPr>
        <w:t>Name of Product:</w:t>
      </w:r>
      <w:r w:rsidR="006D3090">
        <w:rPr>
          <w:rFonts w:cs="Segoe UI"/>
        </w:rPr>
        <w:t xml:space="preserve"> </w:t>
      </w:r>
      <w:r>
        <w:rPr>
          <w:rFonts w:cs="Segoe UI"/>
        </w:rPr>
        <w:t>Azure AD B2C - Consumer Experiences</w:t>
      </w:r>
      <w:r w:rsidR="00C14778" w:rsidRPr="00780DAA">
        <w:rPr>
          <w:rFonts w:cs="Segoe UI"/>
        </w:rPr>
        <w:t xml:space="preserve"> </w:t>
      </w:r>
    </w:p>
    <w:p w14:paraId="1DA3ABBF" w14:textId="073D95F0" w:rsidR="008441D3" w:rsidRDefault="0025099B" w:rsidP="006A7BE9">
      <w:pPr>
        <w:spacing w:after="160"/>
        <w:contextualSpacing w:val="0"/>
        <w:rPr>
          <w:rFonts w:cs="Segoe UI"/>
        </w:rPr>
      </w:pPr>
      <w:r w:rsidRPr="00780DAA">
        <w:rPr>
          <w:rFonts w:cs="Segoe UI"/>
        </w:rPr>
        <w:t>Description of Product:</w:t>
      </w:r>
      <w:r w:rsidR="00C14778">
        <w:rPr>
          <w:rFonts w:cs="Segoe UI"/>
        </w:rPr>
        <w:t xml:space="preserve"> </w:t>
      </w:r>
      <w:r>
        <w:rPr>
          <w:rFonts w:cs="Segoe UI"/>
        </w:rPr>
        <w:t>Azure Active Directory B2C offers consumer identity and access management in the cloud. Features in preview status are not covered in this accessibility report.</w:t>
      </w:r>
    </w:p>
    <w:p w14:paraId="18CA3011" w14:textId="57D3A237" w:rsidR="00E326AF" w:rsidRDefault="00E326AF" w:rsidP="006A7BE9">
      <w:pPr>
        <w:spacing w:after="160"/>
        <w:contextualSpacing w:val="0"/>
        <w:rPr>
          <w:rFonts w:cs="Segoe UI"/>
        </w:rPr>
      </w:pPr>
      <w:r>
        <w:rPr>
          <w:rFonts w:cs="Segoe UI"/>
        </w:rPr>
        <w:t>Platform</w:t>
      </w:r>
      <w:r w:rsidRPr="00780DAA">
        <w:rPr>
          <w:rFonts w:cs="Segoe UI"/>
        </w:rPr>
        <w:t>:</w:t>
      </w:r>
      <w:r w:rsidR="006D3090">
        <w:rPr>
          <w:rFonts w:cs="Segoe UI"/>
        </w:rPr>
        <w:t xml:space="preserve"> </w:t>
      </w:r>
      <w:r>
        <w:rPr>
          <w:rFonts w:cs="Segoe UI"/>
        </w:rPr>
        <w:t>Web</w:t>
      </w:r>
    </w:p>
    <w:p w14:paraId="35A12138" w14:textId="77777777" w:rsidR="006A7BE9" w:rsidRPr="00173B8C" w:rsidRDefault="006A7BE9" w:rsidP="006A7BE9">
      <w:pPr>
        <w:spacing w:after="160"/>
        <w:contextualSpacing w:val="0"/>
      </w:pPr>
      <w:bookmarkStart w:id="1" w:name="_Hlk503880129"/>
      <w:r w:rsidRPr="00173B8C">
        <w:rPr>
          <w:rFonts w:eastAsia="Segoe UI"/>
        </w:rPr>
        <w:t xml:space="preserve">Website: </w:t>
      </w:r>
      <w:hyperlink r:id="rId9" w:history="1">
        <w:r w:rsidRPr="00173B8C">
          <w:rPr>
            <w:rStyle w:val="Hyperlink"/>
            <w:rFonts w:eastAsia="Segoe UI"/>
          </w:rPr>
          <w:t>Azure Active Directory B2C</w:t>
        </w:r>
      </w:hyperlink>
    </w:p>
    <w:p w14:paraId="01842C6D" w14:textId="77777777" w:rsidR="006A7BE9" w:rsidRPr="00173B8C" w:rsidRDefault="006A7BE9" w:rsidP="006A7BE9">
      <w:pPr>
        <w:spacing w:after="160"/>
        <w:contextualSpacing w:val="0"/>
      </w:pPr>
      <w:r w:rsidRPr="00173B8C">
        <w:t xml:space="preserve">Accessibility website: </w:t>
      </w:r>
      <w:hyperlink r:id="rId10" w:history="1">
        <w:r w:rsidRPr="00173B8C">
          <w:rPr>
            <w:rStyle w:val="Hyperlink"/>
          </w:rPr>
          <w:t>Microsoft Accessibility</w:t>
        </w:r>
      </w:hyperlink>
    </w:p>
    <w:p w14:paraId="46A90539" w14:textId="77777777" w:rsidR="006A7BE9" w:rsidRPr="00173B8C" w:rsidRDefault="006A7BE9" w:rsidP="006A7BE9">
      <w:pPr>
        <w:spacing w:after="160"/>
        <w:contextualSpacing w:val="0"/>
      </w:pPr>
      <w:r w:rsidRPr="00173B8C">
        <w:rPr>
          <w:rFonts w:eastAsia="Segoe UI"/>
        </w:rPr>
        <w:t xml:space="preserve">Accessibility contact for more information: </w:t>
      </w:r>
      <w:hyperlink r:id="rId11" w:history="1">
        <w:r w:rsidRPr="00173B8C">
          <w:rPr>
            <w:rStyle w:val="Hyperlink"/>
          </w:rPr>
          <w:t>Enterprise Disability Answer Desk</w:t>
        </w:r>
      </w:hyperlink>
    </w:p>
    <w:p w14:paraId="5D3A3B51" w14:textId="77777777" w:rsidR="006A7BE9" w:rsidRPr="00173B8C" w:rsidRDefault="006A7BE9" w:rsidP="006A7BE9">
      <w:pPr>
        <w:spacing w:after="160"/>
        <w:contextualSpacing w:val="0"/>
      </w:pPr>
      <w:r w:rsidRPr="00173B8C">
        <w:t xml:space="preserve">For assistance with this report, please </w:t>
      </w:r>
      <w:hyperlink r:id="rId12" w:history="1">
        <w:r w:rsidRPr="00173B8C">
          <w:rPr>
            <w:rStyle w:val="Hyperlink"/>
          </w:rPr>
          <w:t>email us</w:t>
        </w:r>
      </w:hyperlink>
      <w:r w:rsidRPr="00173B8C">
        <w:t>.</w:t>
      </w:r>
    </w:p>
    <w:bookmarkEnd w:id="1"/>
    <w:p w14:paraId="5102F579" w14:textId="77777777" w:rsidR="00C42321" w:rsidRDefault="00C42321" w:rsidP="00F619DA"/>
    <w:p w14:paraId="516B2AE0" w14:textId="3EB51744" w:rsidR="00E326AF" w:rsidRDefault="00E326AF" w:rsidP="00E326AF">
      <w:pPr>
        <w:pStyle w:val="Heading2"/>
      </w:pPr>
      <w:r>
        <w:t>WCAG 2.0 Conformance Requirements</w:t>
      </w:r>
    </w:p>
    <w:p w14:paraId="1758A4C0" w14:textId="77777777" w:rsidR="00E326AF" w:rsidRDefault="00E326AF" w:rsidP="00E326AF"/>
    <w:tbl>
      <w:tblPr>
        <w:tblStyle w:val="TableGrid"/>
        <w:tblW w:w="0" w:type="auto"/>
        <w:tblLayout w:type="fixed"/>
        <w:tblCellMar>
          <w:left w:w="115" w:type="dxa"/>
          <w:right w:w="115" w:type="dxa"/>
        </w:tblCellMar>
        <w:tblLook w:val="04A0" w:firstRow="1" w:lastRow="0" w:firstColumn="1" w:lastColumn="0" w:noHBand="0" w:noVBand="1"/>
        <w:tblCaption w:val="WCAG 2.0 Conformance Requirements"/>
        <w:tblDescription w:val="WCAG 2.0 Conformance Requirements"/>
      </w:tblPr>
      <w:tblGrid>
        <w:gridCol w:w="8005"/>
      </w:tblGrid>
      <w:tr w:rsidR="00CF4C09" w:rsidRPr="00780DAA" w14:paraId="68954ECF" w14:textId="77777777" w:rsidTr="00A47906">
        <w:trPr>
          <w:cantSplit/>
          <w:trHeight w:val="360"/>
          <w:tblHeader/>
        </w:trPr>
        <w:tc>
          <w:tcPr>
            <w:tcW w:w="8005" w:type="dxa"/>
            <w:shd w:val="clear" w:color="auto" w:fill="1F497D"/>
            <w:vAlign w:val="center"/>
          </w:tcPr>
          <w:p w14:paraId="53BBD989" w14:textId="77777777" w:rsidR="00CF4C09" w:rsidRPr="00780DAA" w:rsidRDefault="00CF4C09" w:rsidP="00A47906">
            <w:pPr>
              <w:tabs>
                <w:tab w:val="left" w:pos="1335"/>
              </w:tabs>
              <w:rPr>
                <w:rFonts w:cs="Segoe UI"/>
                <w:b/>
              </w:rPr>
            </w:pPr>
            <w:r w:rsidRPr="0041319B">
              <w:rPr>
                <w:rFonts w:cs="Segoe UI"/>
                <w:b/>
                <w:color w:val="FFFFFF" w:themeColor="background1"/>
              </w:rPr>
              <w:t>Criteria</w:t>
            </w:r>
            <w:r w:rsidRPr="00780DAA">
              <w:rPr>
                <w:rFonts w:cs="Segoe UI"/>
                <w:b/>
              </w:rPr>
              <w:tab/>
            </w:r>
          </w:p>
        </w:tc>
      </w:tr>
      <w:tr w:rsidR="00CF4C09" w:rsidRPr="00780DAA" w14:paraId="0989340C" w14:textId="77777777" w:rsidTr="00A47906">
        <w:trPr>
          <w:cantSplit/>
          <w:tblHeader/>
        </w:trPr>
        <w:tc>
          <w:tcPr>
            <w:tcW w:w="8005" w:type="dxa"/>
          </w:tcPr>
          <w:p w14:paraId="42FD4692" w14:textId="77777777" w:rsidR="00CF4C09" w:rsidRPr="00780DAA" w:rsidRDefault="00FE29A5" w:rsidP="00A47906">
            <w:hyperlink r:id="rId13" w:anchor="cc1" w:history="1">
              <w:r w:rsidR="00CF4C09" w:rsidRPr="004C6F9C">
                <w:rPr>
                  <w:rStyle w:val="Hyperlink"/>
                  <w:rFonts w:cs="Segoe UI"/>
                </w:rPr>
                <w:t>1. Conformance Level</w:t>
              </w:r>
            </w:hyperlink>
          </w:p>
        </w:tc>
      </w:tr>
      <w:tr w:rsidR="00CF4C09" w:rsidRPr="00780DAA" w14:paraId="298E643F" w14:textId="77777777" w:rsidTr="00A47906">
        <w:trPr>
          <w:cantSplit/>
          <w:tblHeader/>
        </w:trPr>
        <w:tc>
          <w:tcPr>
            <w:tcW w:w="8005" w:type="dxa"/>
          </w:tcPr>
          <w:p w14:paraId="6F9E5E23" w14:textId="77777777" w:rsidR="00CF4C09" w:rsidRPr="00780DAA" w:rsidRDefault="00FE29A5" w:rsidP="00A47906">
            <w:hyperlink r:id="rId14" w:anchor="cc2" w:history="1">
              <w:r w:rsidR="00CF4C09" w:rsidRPr="004C6F9C">
                <w:rPr>
                  <w:rStyle w:val="Hyperlink"/>
                  <w:rFonts w:cs="Segoe UI"/>
                </w:rPr>
                <w:t>2. Full pages</w:t>
              </w:r>
            </w:hyperlink>
          </w:p>
        </w:tc>
      </w:tr>
      <w:tr w:rsidR="00CF4C09" w:rsidRPr="00780DAA" w14:paraId="19044F1D" w14:textId="77777777" w:rsidTr="00A47906">
        <w:trPr>
          <w:cantSplit/>
          <w:tblHeader/>
        </w:trPr>
        <w:tc>
          <w:tcPr>
            <w:tcW w:w="8005" w:type="dxa"/>
          </w:tcPr>
          <w:p w14:paraId="56A87E5B" w14:textId="77777777" w:rsidR="00CF4C09" w:rsidRPr="004C6F9C" w:rsidRDefault="00FE29A5" w:rsidP="00A47906">
            <w:hyperlink r:id="rId15" w:anchor="cc3" w:history="1">
              <w:r w:rsidR="00CF4C09" w:rsidRPr="004C6F9C">
                <w:rPr>
                  <w:rStyle w:val="Hyperlink"/>
                  <w:rFonts w:cs="Segoe UI"/>
                </w:rPr>
                <w:t>3. Complete processes</w:t>
              </w:r>
            </w:hyperlink>
          </w:p>
        </w:tc>
      </w:tr>
      <w:tr w:rsidR="00CF4C09" w:rsidRPr="00780DAA" w14:paraId="3E004DA3" w14:textId="77777777" w:rsidTr="00A47906">
        <w:trPr>
          <w:cantSplit/>
          <w:tblHeader/>
        </w:trPr>
        <w:tc>
          <w:tcPr>
            <w:tcW w:w="8005" w:type="dxa"/>
          </w:tcPr>
          <w:p w14:paraId="555BCE25" w14:textId="77777777" w:rsidR="00CF4C09" w:rsidRPr="004C6F9C" w:rsidRDefault="00FE29A5" w:rsidP="00A47906">
            <w:hyperlink r:id="rId16" w:anchor="cc4" w:history="1">
              <w:r w:rsidR="00CF4C09" w:rsidRPr="004C6F9C">
                <w:rPr>
                  <w:rStyle w:val="Hyperlink"/>
                  <w:rFonts w:cs="Segoe UI"/>
                </w:rPr>
                <w:t>4. Only Accessibility-Supported Ways of Using Technologies</w:t>
              </w:r>
            </w:hyperlink>
          </w:p>
        </w:tc>
      </w:tr>
      <w:tr w:rsidR="00CF4C09" w:rsidRPr="00780DAA" w14:paraId="5BE2979E" w14:textId="77777777" w:rsidTr="00A47906">
        <w:trPr>
          <w:cantSplit/>
          <w:tblHeader/>
        </w:trPr>
        <w:tc>
          <w:tcPr>
            <w:tcW w:w="8005" w:type="dxa"/>
          </w:tcPr>
          <w:p w14:paraId="2CAF4B25" w14:textId="77777777" w:rsidR="00CF4C09" w:rsidRPr="004C6F9C" w:rsidRDefault="00FE29A5" w:rsidP="00A47906">
            <w:hyperlink r:id="rId17" w:anchor="cc5" w:history="1">
              <w:r w:rsidR="00CF4C09" w:rsidRPr="004C6F9C">
                <w:rPr>
                  <w:rStyle w:val="Hyperlink"/>
                  <w:rFonts w:cs="Segoe UI"/>
                </w:rPr>
                <w:t>5. Non-Interference</w:t>
              </w:r>
            </w:hyperlink>
          </w:p>
        </w:tc>
      </w:tr>
    </w:tbl>
    <w:p w14:paraId="37664302" w14:textId="483143D6" w:rsidR="008F2D8E" w:rsidRDefault="008F2D8E" w:rsidP="00E326AF"/>
    <w:p w14:paraId="1DA3ABE5" w14:textId="1EB4980D" w:rsidR="00AA7736" w:rsidRDefault="00AA7736" w:rsidP="006842DC">
      <w:pPr>
        <w:pStyle w:val="Heading2"/>
      </w:pPr>
      <w:bookmarkStart w:id="2" w:name="_Section_1194.21_Software"/>
      <w:bookmarkStart w:id="3" w:name="_Level_A"/>
      <w:bookmarkStart w:id="4" w:name="LevelA"/>
      <w:bookmarkStart w:id="5" w:name="perceivable"/>
      <w:bookmarkEnd w:id="2"/>
      <w:bookmarkEnd w:id="3"/>
      <w:r w:rsidRPr="00780DAA">
        <w:t xml:space="preserve">Web Content Accessibility Guidelines (WCAG) 2.0 </w:t>
      </w:r>
      <w:r w:rsidR="00D55227">
        <w:br/>
      </w:r>
    </w:p>
    <w:bookmarkEnd w:id="4"/>
    <w:p w14:paraId="321728EA" w14:textId="3D9C22F5" w:rsidR="00122921" w:rsidRDefault="00234DE7" w:rsidP="006842DC">
      <w:pPr>
        <w:pStyle w:val="Heading2"/>
      </w:pPr>
      <w:r w:rsidRPr="006B4A94">
        <w:t>Principle</w:t>
      </w:r>
      <w:r w:rsidR="00122921">
        <w:t xml:space="preserve"> 1: Perceivable</w:t>
      </w:r>
    </w:p>
    <w:p w14:paraId="1DA3ABE7" w14:textId="3D897924" w:rsidR="00234DE7" w:rsidRPr="00780DAA" w:rsidRDefault="00234DE7" w:rsidP="00122921">
      <w:r w:rsidRPr="00780DAA">
        <w:t>Information and user interface components must be presentable to users in ways they can perceive.</w:t>
      </w:r>
    </w:p>
    <w:p w14:paraId="5438AC09" w14:textId="77777777" w:rsidR="00F619DA" w:rsidRPr="00122921" w:rsidRDefault="0068507C" w:rsidP="00122921">
      <w:pPr>
        <w:pStyle w:val="Heading3"/>
      </w:pPr>
      <w:r w:rsidRPr="00122921">
        <w:t>G</w:t>
      </w:r>
      <w:r w:rsidR="00F619DA" w:rsidRPr="00122921">
        <w:t>uideline 1.1 Text Alternatives</w:t>
      </w:r>
    </w:p>
    <w:p w14:paraId="1DA3ABE8" w14:textId="1D2CAE5D" w:rsidR="0068507C" w:rsidRPr="009C1A59" w:rsidRDefault="0068507C" w:rsidP="00F619DA">
      <w:r w:rsidRPr="009C1A59">
        <w:t>Provide text alternatives for any non-text content so that it can be changed into other forms people need, such as large print, braille, speech, symbols or simpler language.</w:t>
      </w:r>
    </w:p>
    <w:p w14:paraId="1DA3ABE9" w14:textId="77777777" w:rsidR="00780DAA" w:rsidRPr="009C1A59" w:rsidRDefault="00780DAA" w:rsidP="00780DAA">
      <w:pPr>
        <w:jc w:val="center"/>
        <w:rPr>
          <w:rFonts w:ascii="Segoe UI Semibold" w:hAnsi="Segoe UI Semibold" w:cs="Segoe UI"/>
        </w:rPr>
      </w:pPr>
    </w:p>
    <w:tbl>
      <w:tblPr>
        <w:tblStyle w:val="TableGrid"/>
        <w:tblW w:w="0" w:type="auto"/>
        <w:tblCellMar>
          <w:left w:w="115" w:type="dxa"/>
          <w:right w:w="115" w:type="dxa"/>
        </w:tblCellMar>
        <w:tblLook w:val="04A0" w:firstRow="1" w:lastRow="0" w:firstColumn="1" w:lastColumn="0" w:noHBand="0" w:noVBand="1"/>
        <w:tblCaption w:val="Guideline 1.1"/>
        <w:tblDescription w:val="Text Alternatives"/>
      </w:tblPr>
      <w:tblGrid>
        <w:gridCol w:w="3888"/>
        <w:gridCol w:w="3089"/>
        <w:gridCol w:w="3813"/>
      </w:tblGrid>
      <w:tr w:rsidR="009C1A59" w:rsidRPr="00780DAA" w14:paraId="1DA3ABED" w14:textId="77777777" w:rsidTr="006F0F62">
        <w:trPr>
          <w:cantSplit/>
          <w:trHeight w:hRule="exact" w:val="360"/>
          <w:tblHeader/>
        </w:trPr>
        <w:tc>
          <w:tcPr>
            <w:tcW w:w="3897" w:type="dxa"/>
            <w:tcBorders>
              <w:bottom w:val="single" w:sz="4" w:space="0" w:color="000000" w:themeColor="text1"/>
            </w:tcBorders>
            <w:shd w:val="clear" w:color="auto" w:fill="1F497D" w:themeFill="text2"/>
            <w:vAlign w:val="center"/>
          </w:tcPr>
          <w:p w14:paraId="1DA3ABEA" w14:textId="77777777" w:rsidR="009C1A59" w:rsidRPr="00D57A0C" w:rsidRDefault="009C1A59" w:rsidP="00780DAA">
            <w:pPr>
              <w:jc w:val="center"/>
              <w:rPr>
                <w:rFonts w:cs="Segoe UI"/>
                <w:b/>
                <w:color w:val="FFFFFF" w:themeColor="background1"/>
              </w:rPr>
            </w:pPr>
            <w:r w:rsidRPr="00D57A0C">
              <w:rPr>
                <w:rFonts w:cs="Segoe UI"/>
                <w:b/>
                <w:color w:val="FFFFFF" w:themeColor="background1"/>
              </w:rPr>
              <w:t>Criteria</w:t>
            </w:r>
          </w:p>
        </w:tc>
        <w:tc>
          <w:tcPr>
            <w:tcW w:w="3085" w:type="dxa"/>
            <w:tcBorders>
              <w:bottom w:val="single" w:sz="4" w:space="0" w:color="000000" w:themeColor="text1"/>
            </w:tcBorders>
            <w:shd w:val="clear" w:color="auto" w:fill="1F497D" w:themeFill="text2"/>
            <w:vAlign w:val="center"/>
          </w:tcPr>
          <w:p w14:paraId="1DA3ABEB" w14:textId="77777777" w:rsidR="009C1A59" w:rsidRPr="00D57A0C" w:rsidRDefault="009C1A59" w:rsidP="00780DAA">
            <w:pPr>
              <w:jc w:val="center"/>
              <w:rPr>
                <w:rFonts w:cs="Segoe UI"/>
                <w:b/>
                <w:color w:val="FFFFFF" w:themeColor="background1"/>
              </w:rPr>
            </w:pPr>
            <w:r w:rsidRPr="00D57A0C">
              <w:rPr>
                <w:rFonts w:cs="Segoe UI"/>
                <w:b/>
                <w:color w:val="FFFFFF" w:themeColor="background1"/>
              </w:rPr>
              <w:t>Supporting Feature</w:t>
            </w:r>
          </w:p>
        </w:tc>
        <w:tc>
          <w:tcPr>
            <w:tcW w:w="3808" w:type="dxa"/>
            <w:tcBorders>
              <w:bottom w:val="single" w:sz="4" w:space="0" w:color="000000" w:themeColor="text1"/>
            </w:tcBorders>
            <w:shd w:val="clear" w:color="auto" w:fill="1F497D" w:themeFill="text2"/>
            <w:vAlign w:val="center"/>
          </w:tcPr>
          <w:p w14:paraId="1DA3ABEC" w14:textId="77777777" w:rsidR="009C1A59" w:rsidRPr="00D57A0C" w:rsidRDefault="009C1A59" w:rsidP="00780DAA">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BF7" w14:textId="77777777" w:rsidTr="009C1A59">
        <w:tblPrEx>
          <w:tblCellMar>
            <w:left w:w="108" w:type="dxa"/>
            <w:right w:w="108" w:type="dxa"/>
          </w:tblCellMar>
        </w:tblPrEx>
        <w:tc>
          <w:tcPr>
            <w:tcW w:w="3985" w:type="dxa"/>
          </w:tcPr>
          <w:p w14:paraId="1DA3ABF4" w14:textId="18720005" w:rsidR="00DC03E4" w:rsidRPr="00780DAA" w:rsidRDefault="00291D7D" w:rsidP="00DC03E4">
            <w:r w:rsidRPr="00780DAA">
              <w:rPr>
                <w:b/>
              </w:rPr>
              <w:t>1.1.1 Non-text Content:</w:t>
            </w:r>
            <w:r w:rsidRPr="00780DAA">
              <w:t xml:space="preserve"> </w:t>
            </w:r>
            <w:r w:rsidRPr="00AE23D6">
              <w:t xml:space="preserve">All non-text content that is presented to the user has a text alternative that serves the </w:t>
            </w:r>
            <w:r w:rsidRPr="00AE23D6">
              <w:lastRenderedPageBreak/>
              <w:t xml:space="preserve">equivalent purpose, except </w:t>
            </w:r>
            <w:r>
              <w:t>in</w:t>
            </w:r>
            <w:r w:rsidRPr="00AE23D6">
              <w:t xml:space="preserve"> situations listed </w:t>
            </w:r>
            <w:r>
              <w:t xml:space="preserve">in </w:t>
            </w:r>
            <w:hyperlink r:id="rId18" w:anchor="text-equiv-all" w:history="1">
              <w:r w:rsidRPr="00E411DE">
                <w:rPr>
                  <w:rStyle w:val="Hyperlink"/>
                </w:rPr>
                <w:t>WCAG 2.0 1.1.1</w:t>
              </w:r>
            </w:hyperlink>
            <w:r w:rsidRPr="00AE23D6">
              <w:t>.</w:t>
            </w:r>
          </w:p>
        </w:tc>
        <w:tc>
          <w:tcPr>
            <w:tcW w:w="3150" w:type="dxa"/>
          </w:tcPr>
          <w:p w14:paraId="1DA3ABF5" w14:textId="580EDCB3" w:rsidR="00DC03E4" w:rsidRPr="00780DAA" w:rsidRDefault="00DC03E4" w:rsidP="00DC03E4">
            <w:pPr>
              <w:rPr>
                <w:rFonts w:cs="Segoe UI"/>
              </w:rPr>
            </w:pPr>
            <w:r>
              <w:lastRenderedPageBreak/>
              <w:t>Supported</w:t>
            </w:r>
          </w:p>
        </w:tc>
        <w:tc>
          <w:tcPr>
            <w:tcW w:w="3895" w:type="dxa"/>
          </w:tcPr>
          <w:p w14:paraId="1DA3ABF6" w14:textId="2A373699" w:rsidR="00DC03E4" w:rsidRPr="00780DAA" w:rsidRDefault="00DC03E4" w:rsidP="001E4B07">
            <w:pPr>
              <w:rPr>
                <w:rFonts w:cs="Segoe UI"/>
              </w:rPr>
            </w:pPr>
          </w:p>
        </w:tc>
      </w:tr>
    </w:tbl>
    <w:p w14:paraId="1DA3ABF8" w14:textId="77777777" w:rsidR="009C1A59" w:rsidRDefault="009C1A59" w:rsidP="004A5C00"/>
    <w:p w14:paraId="01396BF0" w14:textId="77777777" w:rsidR="00F619DA" w:rsidRDefault="00F619DA" w:rsidP="00122921">
      <w:pPr>
        <w:pStyle w:val="Heading3"/>
      </w:pPr>
      <w:bookmarkStart w:id="6" w:name="_Guideline_1.2_Time-based"/>
      <w:bookmarkEnd w:id="6"/>
      <w:r>
        <w:t>Guideline 1.2 Time-based Media</w:t>
      </w:r>
    </w:p>
    <w:p w14:paraId="1DA3ABF9" w14:textId="12EE937B" w:rsidR="000E6EEF" w:rsidRPr="000E6EEF" w:rsidRDefault="00B65238" w:rsidP="00F619DA">
      <w:r w:rsidRPr="000D580F">
        <w:t>Provide alternatives for time-based media.</w:t>
      </w:r>
    </w:p>
    <w:p w14:paraId="1DA3ABFA" w14:textId="77777777" w:rsidR="00780DAA" w:rsidRPr="00780DAA" w:rsidRDefault="00780DAA" w:rsidP="00780DAA"/>
    <w:tbl>
      <w:tblPr>
        <w:tblStyle w:val="TableGrid"/>
        <w:tblW w:w="10795" w:type="dxa"/>
        <w:tblCellMar>
          <w:left w:w="115" w:type="dxa"/>
          <w:right w:w="115" w:type="dxa"/>
        </w:tblCellMar>
        <w:tblLook w:val="04A0" w:firstRow="1" w:lastRow="0" w:firstColumn="1" w:lastColumn="0" w:noHBand="0" w:noVBand="1"/>
        <w:tblCaption w:val="Guideline 1.1"/>
        <w:tblDescription w:val="Text Alternatives"/>
      </w:tblPr>
      <w:tblGrid>
        <w:gridCol w:w="3985"/>
        <w:gridCol w:w="3060"/>
        <w:gridCol w:w="3750"/>
      </w:tblGrid>
      <w:tr w:rsidR="00D57A0C" w:rsidRPr="00780DAA" w14:paraId="1B429B9D" w14:textId="77777777" w:rsidTr="006F0F62">
        <w:trPr>
          <w:cantSplit/>
          <w:trHeight w:hRule="exact" w:val="360"/>
          <w:tblHeader/>
        </w:trPr>
        <w:tc>
          <w:tcPr>
            <w:tcW w:w="3985" w:type="dxa"/>
            <w:tcBorders>
              <w:bottom w:val="single" w:sz="4" w:space="0" w:color="000000" w:themeColor="text1"/>
            </w:tcBorders>
            <w:shd w:val="clear" w:color="auto" w:fill="1F497D" w:themeFill="text2"/>
            <w:vAlign w:val="center"/>
          </w:tcPr>
          <w:p w14:paraId="1BAE00AB"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Criteria</w:t>
            </w:r>
          </w:p>
        </w:tc>
        <w:tc>
          <w:tcPr>
            <w:tcW w:w="3060" w:type="dxa"/>
            <w:tcBorders>
              <w:bottom w:val="single" w:sz="4" w:space="0" w:color="000000" w:themeColor="text1"/>
            </w:tcBorders>
            <w:shd w:val="clear" w:color="auto" w:fill="1F497D" w:themeFill="text2"/>
            <w:vAlign w:val="center"/>
          </w:tcPr>
          <w:p w14:paraId="7D5C6D38"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Supporting Feature</w:t>
            </w:r>
          </w:p>
        </w:tc>
        <w:tc>
          <w:tcPr>
            <w:tcW w:w="3750" w:type="dxa"/>
            <w:tcBorders>
              <w:bottom w:val="single" w:sz="4" w:space="0" w:color="000000" w:themeColor="text1"/>
            </w:tcBorders>
            <w:shd w:val="clear" w:color="auto" w:fill="1F497D" w:themeFill="text2"/>
            <w:vAlign w:val="center"/>
          </w:tcPr>
          <w:p w14:paraId="5DD6FA06"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04" w14:textId="77777777" w:rsidTr="00D57A0C">
        <w:tblPrEx>
          <w:tblCellMar>
            <w:left w:w="108" w:type="dxa"/>
            <w:right w:w="108" w:type="dxa"/>
          </w:tblCellMar>
        </w:tblPrEx>
        <w:tc>
          <w:tcPr>
            <w:tcW w:w="3985" w:type="dxa"/>
          </w:tcPr>
          <w:p w14:paraId="1DA3ABFF" w14:textId="77777777" w:rsidR="00DC03E4" w:rsidRPr="00780DAA" w:rsidRDefault="00DC03E4" w:rsidP="00DC03E4">
            <w:pPr>
              <w:spacing w:before="60" w:after="60"/>
              <w:rPr>
                <w:rFonts w:cs="Segoe UI"/>
                <w:szCs w:val="20"/>
              </w:rPr>
            </w:pPr>
            <w:r w:rsidRPr="00780DAA">
              <w:rPr>
                <w:rFonts w:cs="Segoe UI"/>
                <w:b/>
                <w:szCs w:val="20"/>
              </w:rPr>
              <w:t>1.2.1 Audio-only and Video-only (Prerecorded):</w:t>
            </w:r>
            <w:r w:rsidRPr="00780DAA">
              <w:rPr>
                <w:rFonts w:cs="Segoe UI"/>
                <w:szCs w:val="20"/>
              </w:rPr>
              <w:t xml:space="preserve"> For prerecorded audio-only and prerecorded video-only media, the following are true, except when the audio or video is a media alternative for text and is clearly labeled as such:</w:t>
            </w:r>
          </w:p>
          <w:p w14:paraId="1DA3AC00" w14:textId="6E70A96C" w:rsidR="00DC03E4" w:rsidRPr="00780DAA" w:rsidRDefault="00DC03E4" w:rsidP="003911E7">
            <w:pPr>
              <w:spacing w:before="60" w:after="60"/>
              <w:rPr>
                <w:rFonts w:cs="Segoe UI"/>
                <w:szCs w:val="20"/>
              </w:rPr>
            </w:pPr>
            <w:r w:rsidRPr="00F46FD2">
              <w:rPr>
                <w:rFonts w:cs="Segoe UI"/>
                <w:szCs w:val="20"/>
              </w:rPr>
              <w:t>•</w:t>
            </w:r>
            <w:r w:rsidR="00F46FD2" w:rsidRPr="00F46FD2">
              <w:rPr>
                <w:rFonts w:cs="Segoe UI"/>
                <w:szCs w:val="20"/>
              </w:rPr>
              <w:t xml:space="preserve"> </w:t>
            </w:r>
            <w:r w:rsidRPr="00780DAA">
              <w:rPr>
                <w:rFonts w:cs="Segoe UI"/>
                <w:szCs w:val="20"/>
                <w:u w:val="single"/>
              </w:rPr>
              <w:t>Prerecorded Audio-only:</w:t>
            </w:r>
            <w:r w:rsidRPr="00780DAA">
              <w:rPr>
                <w:rFonts w:cs="Segoe UI"/>
                <w:szCs w:val="20"/>
              </w:rPr>
              <w:t xml:space="preserve"> An alternative for time-based media is provided that presents equivalent information for prerecorded audio-only content.</w:t>
            </w:r>
          </w:p>
          <w:p w14:paraId="1DA3AC01" w14:textId="2594D6BC" w:rsidR="00DC03E4" w:rsidRPr="00780DAA" w:rsidRDefault="00DC03E4" w:rsidP="00DC03E4">
            <w:pPr>
              <w:spacing w:before="60" w:after="60"/>
              <w:rPr>
                <w:rFonts w:cs="Segoe UI"/>
                <w:szCs w:val="20"/>
              </w:rPr>
            </w:pPr>
            <w:r w:rsidRPr="00F46FD2">
              <w:rPr>
                <w:rFonts w:cs="Segoe UI"/>
                <w:szCs w:val="20"/>
              </w:rPr>
              <w:t>•</w:t>
            </w:r>
            <w:r w:rsidR="00F46FD2" w:rsidRPr="00F46FD2">
              <w:rPr>
                <w:rFonts w:cs="Segoe UI"/>
                <w:szCs w:val="20"/>
              </w:rPr>
              <w:t xml:space="preserve"> </w:t>
            </w:r>
            <w:r w:rsidRPr="00780DAA">
              <w:rPr>
                <w:rFonts w:cs="Segoe UI"/>
                <w:szCs w:val="20"/>
                <w:u w:val="single"/>
              </w:rPr>
              <w:t>Prerecorded Video-only</w:t>
            </w:r>
            <w:r w:rsidRPr="00780DAA">
              <w:rPr>
                <w:rFonts w:cs="Segoe UI"/>
                <w:b/>
                <w:szCs w:val="20"/>
              </w:rPr>
              <w:t>:</w:t>
            </w:r>
            <w:r w:rsidRPr="00780DAA">
              <w:rPr>
                <w:rFonts w:cs="Segoe UI"/>
                <w:szCs w:val="20"/>
              </w:rPr>
              <w:t xml:space="preserve"> Either an alternative for time-based media or an audio track is provided that presents equivalent information for prerecorded video-only content.</w:t>
            </w:r>
          </w:p>
        </w:tc>
        <w:tc>
          <w:tcPr>
            <w:tcW w:w="3060" w:type="dxa"/>
          </w:tcPr>
          <w:p w14:paraId="1DA3AC02" w14:textId="53EDA000" w:rsidR="00DC03E4" w:rsidRPr="00780DAA" w:rsidRDefault="00DC03E4" w:rsidP="00DC03E4">
            <w:pPr>
              <w:rPr>
                <w:rFonts w:cs="Segoe UI"/>
              </w:rPr>
            </w:pPr>
            <w:r>
              <w:t>Not Applicable</w:t>
            </w:r>
          </w:p>
        </w:tc>
        <w:tc>
          <w:tcPr>
            <w:tcW w:w="3750" w:type="dxa"/>
          </w:tcPr>
          <w:p w14:paraId="1DA3AC03" w14:textId="4C577B48" w:rsidR="00DC03E4" w:rsidRPr="00780DAA" w:rsidRDefault="00DC03E4" w:rsidP="00DC03E4">
            <w:pPr>
              <w:rPr>
                <w:rFonts w:cs="Segoe UI"/>
              </w:rPr>
            </w:pPr>
          </w:p>
        </w:tc>
      </w:tr>
      <w:tr w:rsidR="00DC03E4" w:rsidRPr="00780DAA" w14:paraId="1DA3AC08" w14:textId="77777777" w:rsidTr="00D57A0C">
        <w:tblPrEx>
          <w:tblCellMar>
            <w:left w:w="108" w:type="dxa"/>
            <w:right w:w="108" w:type="dxa"/>
          </w:tblCellMar>
        </w:tblPrEx>
        <w:tc>
          <w:tcPr>
            <w:tcW w:w="3985" w:type="dxa"/>
          </w:tcPr>
          <w:p w14:paraId="1DA3AC05" w14:textId="77777777" w:rsidR="00DC03E4" w:rsidRPr="00780DAA" w:rsidRDefault="00DC03E4" w:rsidP="00DC03E4">
            <w:pPr>
              <w:spacing w:before="60" w:after="60"/>
              <w:rPr>
                <w:rFonts w:cs="Segoe UI"/>
                <w:szCs w:val="20"/>
              </w:rPr>
            </w:pPr>
            <w:r w:rsidRPr="00780DAA">
              <w:rPr>
                <w:rFonts w:cs="Segoe UI"/>
                <w:b/>
                <w:szCs w:val="20"/>
              </w:rPr>
              <w:t>1.2.2 Captions (Prerecorded):</w:t>
            </w:r>
            <w:r w:rsidRPr="00780DAA">
              <w:rPr>
                <w:rFonts w:cs="Segoe UI"/>
                <w:szCs w:val="20"/>
              </w:rPr>
              <w:t xml:space="preserve"> Captions are provided for all prerecorded audio content in synchronized media, except when the media is a media alternative for text and is clearly labeled as such.</w:t>
            </w:r>
          </w:p>
        </w:tc>
        <w:tc>
          <w:tcPr>
            <w:tcW w:w="3060" w:type="dxa"/>
          </w:tcPr>
          <w:p w14:paraId="1DA3AC06" w14:textId="213FDD91" w:rsidR="00DC03E4" w:rsidRPr="00780DAA" w:rsidRDefault="00DC03E4" w:rsidP="00DC03E4">
            <w:pPr>
              <w:rPr>
                <w:rFonts w:cs="Segoe UI"/>
              </w:rPr>
            </w:pPr>
            <w:r>
              <w:t>Not Applicable</w:t>
            </w:r>
          </w:p>
        </w:tc>
        <w:tc>
          <w:tcPr>
            <w:tcW w:w="3750" w:type="dxa"/>
          </w:tcPr>
          <w:p w14:paraId="1DA3AC07" w14:textId="3C5D858A" w:rsidR="00DC03E4" w:rsidRPr="00780DAA" w:rsidRDefault="00DC03E4" w:rsidP="00DC03E4">
            <w:pPr>
              <w:rPr>
                <w:rFonts w:cs="Segoe UI"/>
              </w:rPr>
            </w:pPr>
          </w:p>
        </w:tc>
      </w:tr>
      <w:tr w:rsidR="00DC03E4" w:rsidRPr="00780DAA" w14:paraId="1DA3AC0C" w14:textId="77777777" w:rsidTr="00D57A0C">
        <w:tblPrEx>
          <w:tblCellMar>
            <w:left w:w="108" w:type="dxa"/>
            <w:right w:w="108" w:type="dxa"/>
          </w:tblCellMar>
        </w:tblPrEx>
        <w:tc>
          <w:tcPr>
            <w:tcW w:w="3985" w:type="dxa"/>
          </w:tcPr>
          <w:p w14:paraId="1DA3AC09" w14:textId="77777777" w:rsidR="00DC03E4" w:rsidRPr="00780DAA" w:rsidRDefault="00DC03E4" w:rsidP="00DC03E4">
            <w:pPr>
              <w:spacing w:before="60" w:after="60"/>
              <w:rPr>
                <w:rFonts w:cs="Segoe UI"/>
                <w:szCs w:val="20"/>
              </w:rPr>
            </w:pPr>
            <w:r w:rsidRPr="00780DAA">
              <w:rPr>
                <w:rFonts w:cs="Segoe UI"/>
                <w:b/>
                <w:szCs w:val="20"/>
              </w:rPr>
              <w:t>1.2.3 Audio Description or Media Alternative (Prerecorded):</w:t>
            </w:r>
            <w:r w:rsidRPr="00780DAA">
              <w:rPr>
                <w:rFonts w:cs="Segoe UI"/>
                <w:szCs w:val="20"/>
              </w:rPr>
              <w:t xml:space="preserve"> An alternative for time-based media or audio description of the prerecorded video content is provided for synchronized media, except when the media is a media alternative for text and is clearly labeled as such.</w:t>
            </w:r>
          </w:p>
        </w:tc>
        <w:tc>
          <w:tcPr>
            <w:tcW w:w="3060" w:type="dxa"/>
          </w:tcPr>
          <w:p w14:paraId="1DA3AC0A" w14:textId="5B0A3826" w:rsidR="00DC03E4" w:rsidRPr="00780DAA" w:rsidRDefault="00DC03E4" w:rsidP="00DC03E4">
            <w:pPr>
              <w:rPr>
                <w:rFonts w:cs="Segoe UI"/>
              </w:rPr>
            </w:pPr>
            <w:r>
              <w:t>Not Applicable</w:t>
            </w:r>
          </w:p>
        </w:tc>
        <w:tc>
          <w:tcPr>
            <w:tcW w:w="3750" w:type="dxa"/>
          </w:tcPr>
          <w:p w14:paraId="1DA3AC0B" w14:textId="64D154D3" w:rsidR="00DC03E4" w:rsidRPr="00780DAA" w:rsidRDefault="00DC03E4" w:rsidP="00DC03E4">
            <w:pPr>
              <w:rPr>
                <w:rFonts w:cs="Segoe UI"/>
              </w:rPr>
            </w:pPr>
          </w:p>
        </w:tc>
      </w:tr>
      <w:tr w:rsidR="00F46FD2" w:rsidRPr="00780DAA" w14:paraId="56BFCF28" w14:textId="77777777" w:rsidTr="00D57A0C">
        <w:tblPrEx>
          <w:tblCellMar>
            <w:left w:w="108" w:type="dxa"/>
            <w:right w:w="108" w:type="dxa"/>
          </w:tblCellMar>
        </w:tblPrEx>
        <w:tc>
          <w:tcPr>
            <w:tcW w:w="3985" w:type="dxa"/>
          </w:tcPr>
          <w:p w14:paraId="20C144F4" w14:textId="177B1E41" w:rsidR="00F46FD2" w:rsidRPr="000E30E5" w:rsidRDefault="00F46FD2" w:rsidP="00F46FD2">
            <w:pPr>
              <w:spacing w:before="60" w:after="60"/>
              <w:rPr>
                <w:b/>
              </w:rPr>
            </w:pPr>
            <w:r w:rsidRPr="00780DAA">
              <w:rPr>
                <w:rFonts w:cs="Segoe UI"/>
                <w:b/>
                <w:szCs w:val="20"/>
              </w:rPr>
              <w:t>1.2.4 Captions (Live):</w:t>
            </w:r>
            <w:r w:rsidRPr="00780DAA">
              <w:rPr>
                <w:rFonts w:cs="Segoe UI"/>
                <w:szCs w:val="20"/>
              </w:rPr>
              <w:t xml:space="preserve"> Captions are provided for all live audio content in synchronized media.</w:t>
            </w:r>
          </w:p>
        </w:tc>
        <w:tc>
          <w:tcPr>
            <w:tcW w:w="3060" w:type="dxa"/>
          </w:tcPr>
          <w:p w14:paraId="317F0D8C" w14:textId="69446C97" w:rsidR="00F46FD2" w:rsidRPr="000E30E5" w:rsidRDefault="00F46FD2" w:rsidP="00F46FD2">
            <w:pPr>
              <w:rPr>
                <w:rFonts w:cs="Segoe UI"/>
                <w:b/>
              </w:rPr>
            </w:pPr>
            <w:r>
              <w:t>Not Applicable</w:t>
            </w:r>
          </w:p>
        </w:tc>
        <w:tc>
          <w:tcPr>
            <w:tcW w:w="3750" w:type="dxa"/>
          </w:tcPr>
          <w:p w14:paraId="72378395" w14:textId="0106D9EA" w:rsidR="00F46FD2" w:rsidRPr="000E30E5" w:rsidRDefault="00F46FD2" w:rsidP="00F46FD2">
            <w:pPr>
              <w:rPr>
                <w:rFonts w:cs="Segoe UI"/>
                <w:b/>
              </w:rPr>
            </w:pPr>
          </w:p>
        </w:tc>
      </w:tr>
      <w:tr w:rsidR="00F46FD2" w:rsidRPr="00780DAA" w14:paraId="2F07F810" w14:textId="77777777" w:rsidTr="00D57A0C">
        <w:tblPrEx>
          <w:tblCellMar>
            <w:left w:w="108" w:type="dxa"/>
            <w:right w:w="108" w:type="dxa"/>
          </w:tblCellMar>
        </w:tblPrEx>
        <w:tc>
          <w:tcPr>
            <w:tcW w:w="3985" w:type="dxa"/>
          </w:tcPr>
          <w:p w14:paraId="369A0767" w14:textId="5FC441EC" w:rsidR="00F46FD2" w:rsidRPr="00780DAA" w:rsidRDefault="00F46FD2" w:rsidP="00F46FD2">
            <w:pPr>
              <w:spacing w:before="60" w:after="60"/>
              <w:rPr>
                <w:rFonts w:cs="Segoe UI"/>
                <w:b/>
                <w:szCs w:val="20"/>
              </w:rPr>
            </w:pPr>
            <w:r w:rsidRPr="00780DAA">
              <w:rPr>
                <w:rFonts w:cs="Segoe UI"/>
                <w:b/>
                <w:szCs w:val="20"/>
              </w:rPr>
              <w:t>1.2.5 Audio Description (</w:t>
            </w:r>
            <w:r w:rsidRPr="00DA754C">
              <w:rPr>
                <w:rFonts w:cs="Segoe UI"/>
                <w:b/>
                <w:szCs w:val="20"/>
              </w:rPr>
              <w:t>Prerecorded):</w:t>
            </w:r>
            <w:r w:rsidRPr="00780DAA">
              <w:rPr>
                <w:rFonts w:cs="Segoe UI"/>
                <w:szCs w:val="20"/>
              </w:rPr>
              <w:t xml:space="preserve"> Audio description is </w:t>
            </w:r>
            <w:r w:rsidRPr="00780DAA">
              <w:rPr>
                <w:rFonts w:cs="Segoe UI"/>
                <w:szCs w:val="20"/>
              </w:rPr>
              <w:lastRenderedPageBreak/>
              <w:t>provided for all prerecorded video content in synchronized media.</w:t>
            </w:r>
          </w:p>
        </w:tc>
        <w:tc>
          <w:tcPr>
            <w:tcW w:w="3060" w:type="dxa"/>
          </w:tcPr>
          <w:p w14:paraId="4E1AC2E0" w14:textId="0721D8D9" w:rsidR="00F46FD2" w:rsidRDefault="00F46FD2" w:rsidP="00F46FD2">
            <w:r>
              <w:lastRenderedPageBreak/>
              <w:t>Not Applicable</w:t>
            </w:r>
          </w:p>
        </w:tc>
        <w:tc>
          <w:tcPr>
            <w:tcW w:w="3750" w:type="dxa"/>
          </w:tcPr>
          <w:p w14:paraId="73B2D7A6" w14:textId="3888B5B4" w:rsidR="00F46FD2" w:rsidRDefault="00F46FD2" w:rsidP="00F46FD2"/>
        </w:tc>
      </w:tr>
    </w:tbl>
    <w:p w14:paraId="1DA3AC0D" w14:textId="77777777" w:rsidR="00ED651B" w:rsidRDefault="00ED651B" w:rsidP="00ED651B"/>
    <w:p w14:paraId="21F96B1F" w14:textId="77777777" w:rsidR="00122921" w:rsidRDefault="00B65238" w:rsidP="00122921">
      <w:pPr>
        <w:pStyle w:val="Heading3"/>
      </w:pPr>
      <w:r w:rsidRPr="000D580F">
        <w:t>Guideline</w:t>
      </w:r>
      <w:r w:rsidR="00122921">
        <w:t xml:space="preserve"> 1.3 Adaptable</w:t>
      </w:r>
    </w:p>
    <w:p w14:paraId="1DA3AC0E" w14:textId="788F455F" w:rsidR="00B65238" w:rsidRPr="000D580F" w:rsidRDefault="00B65238" w:rsidP="00122921">
      <w:r w:rsidRPr="000D580F">
        <w:t>Create content that can be presented in different ways (for example simpler layout) without losing information or structure.</w:t>
      </w:r>
    </w:p>
    <w:p w14:paraId="1DA3AC0F" w14:textId="77777777" w:rsidR="00780DAA" w:rsidRPr="00780DAA" w:rsidRDefault="00780DAA" w:rsidP="00780DAA"/>
    <w:tbl>
      <w:tblPr>
        <w:tblStyle w:val="TableGrid"/>
        <w:tblW w:w="10795" w:type="dxa"/>
        <w:tblCellMar>
          <w:left w:w="115" w:type="dxa"/>
          <w:right w:w="115" w:type="dxa"/>
        </w:tblCellMar>
        <w:tblLook w:val="04A0" w:firstRow="1" w:lastRow="0" w:firstColumn="1" w:lastColumn="0" w:noHBand="0" w:noVBand="1"/>
        <w:tblCaption w:val="Guideline 1.1"/>
        <w:tblDescription w:val="Text Alternatives"/>
      </w:tblPr>
      <w:tblGrid>
        <w:gridCol w:w="4045"/>
        <w:gridCol w:w="2970"/>
        <w:gridCol w:w="3780"/>
      </w:tblGrid>
      <w:tr w:rsidR="00D57A0C" w:rsidRPr="00780DAA" w14:paraId="03A05B6B" w14:textId="77777777" w:rsidTr="006F0F62">
        <w:trPr>
          <w:cantSplit/>
          <w:trHeight w:hRule="exact" w:val="360"/>
          <w:tblHeader/>
        </w:trPr>
        <w:tc>
          <w:tcPr>
            <w:tcW w:w="4045" w:type="dxa"/>
            <w:tcBorders>
              <w:bottom w:val="single" w:sz="4" w:space="0" w:color="000000" w:themeColor="text1"/>
            </w:tcBorders>
            <w:shd w:val="clear" w:color="auto" w:fill="1F497D" w:themeFill="text2"/>
            <w:vAlign w:val="center"/>
          </w:tcPr>
          <w:p w14:paraId="496ABCD9"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Criteria</w:t>
            </w:r>
          </w:p>
        </w:tc>
        <w:tc>
          <w:tcPr>
            <w:tcW w:w="2970" w:type="dxa"/>
            <w:tcBorders>
              <w:bottom w:val="single" w:sz="4" w:space="0" w:color="000000" w:themeColor="text1"/>
            </w:tcBorders>
            <w:shd w:val="clear" w:color="auto" w:fill="1F497D" w:themeFill="text2"/>
            <w:vAlign w:val="center"/>
          </w:tcPr>
          <w:p w14:paraId="1EDB9EAF"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Supporting Feature</w:t>
            </w:r>
          </w:p>
        </w:tc>
        <w:tc>
          <w:tcPr>
            <w:tcW w:w="3780" w:type="dxa"/>
            <w:tcBorders>
              <w:bottom w:val="single" w:sz="4" w:space="0" w:color="000000" w:themeColor="text1"/>
            </w:tcBorders>
            <w:shd w:val="clear" w:color="auto" w:fill="1F497D" w:themeFill="text2"/>
            <w:vAlign w:val="center"/>
          </w:tcPr>
          <w:p w14:paraId="6A636ED9"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17" w14:textId="77777777" w:rsidTr="00D57A0C">
        <w:tc>
          <w:tcPr>
            <w:tcW w:w="4045" w:type="dxa"/>
          </w:tcPr>
          <w:p w14:paraId="1DA3AC14" w14:textId="77777777" w:rsidR="00DC03E4" w:rsidRPr="00780DAA" w:rsidRDefault="00DC03E4" w:rsidP="003911E7">
            <w:pPr>
              <w:spacing w:before="60" w:after="60"/>
              <w:rPr>
                <w:rFonts w:cs="Segoe UI"/>
                <w:szCs w:val="20"/>
              </w:rPr>
            </w:pPr>
            <w:r w:rsidRPr="00780DAA">
              <w:rPr>
                <w:rFonts w:cs="Segoe UI"/>
                <w:b/>
                <w:szCs w:val="20"/>
              </w:rPr>
              <w:t>1.3.1 Info and Relationships:</w:t>
            </w:r>
            <w:r w:rsidRPr="00780DAA">
              <w:rPr>
                <w:rFonts w:cs="Segoe UI"/>
                <w:szCs w:val="20"/>
              </w:rPr>
              <w:t xml:space="preserve"> Information, structure, and relationships conveyed through presentation can be programmatically determined or are available in text.</w:t>
            </w:r>
          </w:p>
        </w:tc>
        <w:tc>
          <w:tcPr>
            <w:tcW w:w="2970" w:type="dxa"/>
          </w:tcPr>
          <w:p w14:paraId="1DA3AC15" w14:textId="718EABBA" w:rsidR="00DC03E4" w:rsidRPr="00780DAA" w:rsidRDefault="00DC03E4" w:rsidP="00DC03E4">
            <w:pPr>
              <w:rPr>
                <w:rFonts w:cs="Segoe UI"/>
              </w:rPr>
            </w:pPr>
            <w:r>
              <w:t>Supported With Exceptions</w:t>
            </w:r>
          </w:p>
        </w:tc>
        <w:tc>
          <w:tcPr>
            <w:tcW w:w="3780" w:type="dxa"/>
          </w:tcPr>
          <w:p w14:paraId="1DA3AC16" w14:textId="462D9F1D" w:rsidR="00DC03E4" w:rsidRPr="00780DAA" w:rsidRDefault="00DC03E4" w:rsidP="00DC03E4">
            <w:pPr>
              <w:rPr>
                <w:rFonts w:cs="Segoe UI"/>
              </w:rPr>
            </w:pPr>
            <w:r>
              <w:t>Fully supported when using newer unified sign-up/sign-in policy.</w:t>
            </w:r>
            <w:r>
              <w:br/>
              <w:t xml:space="preserve">Exception for legacy sign-in policies: </w:t>
            </w:r>
            <w:r>
              <w:br/>
              <w:t xml:space="preserve">  * 1 page has limitations with screen reader indicating field is required</w:t>
            </w:r>
          </w:p>
        </w:tc>
      </w:tr>
      <w:tr w:rsidR="00DC03E4" w:rsidRPr="00780DAA" w14:paraId="1DA3AC1B" w14:textId="77777777" w:rsidTr="00D57A0C">
        <w:trPr>
          <w:cantSplit/>
        </w:trPr>
        <w:tc>
          <w:tcPr>
            <w:tcW w:w="4045" w:type="dxa"/>
          </w:tcPr>
          <w:p w14:paraId="1DA3AC18" w14:textId="77777777" w:rsidR="00DC03E4" w:rsidRPr="00780DAA" w:rsidRDefault="00DC03E4" w:rsidP="00DC03E4">
            <w:pPr>
              <w:spacing w:before="60" w:after="60"/>
              <w:rPr>
                <w:rFonts w:cs="Segoe UI"/>
                <w:szCs w:val="20"/>
              </w:rPr>
            </w:pPr>
            <w:r w:rsidRPr="00780DAA">
              <w:rPr>
                <w:rFonts w:cs="Segoe UI"/>
                <w:b/>
                <w:szCs w:val="20"/>
              </w:rPr>
              <w:t>1.3.2 Meaningful Sequence:</w:t>
            </w:r>
            <w:r w:rsidRPr="00780DAA">
              <w:rPr>
                <w:rFonts w:cs="Segoe UI"/>
                <w:szCs w:val="20"/>
              </w:rPr>
              <w:t xml:space="preserve"> When the sequence in which content is presented affects its meaning, a correct reading sequence can be programmatically determined.</w:t>
            </w:r>
          </w:p>
        </w:tc>
        <w:tc>
          <w:tcPr>
            <w:tcW w:w="2970" w:type="dxa"/>
          </w:tcPr>
          <w:p w14:paraId="1DA3AC19" w14:textId="017EC4D4" w:rsidR="00DC03E4" w:rsidRPr="00780DAA" w:rsidRDefault="00DC03E4" w:rsidP="00DC03E4">
            <w:pPr>
              <w:rPr>
                <w:rFonts w:cs="Segoe UI"/>
              </w:rPr>
            </w:pPr>
            <w:r>
              <w:t>Supported</w:t>
            </w:r>
          </w:p>
        </w:tc>
        <w:tc>
          <w:tcPr>
            <w:tcW w:w="3780" w:type="dxa"/>
          </w:tcPr>
          <w:p w14:paraId="1DA3AC1A" w14:textId="4F082866" w:rsidR="00DC03E4" w:rsidRPr="00780DAA" w:rsidRDefault="00DC03E4" w:rsidP="00DC03E4">
            <w:pPr>
              <w:rPr>
                <w:rFonts w:cs="Segoe UI"/>
              </w:rPr>
            </w:pPr>
          </w:p>
        </w:tc>
      </w:tr>
      <w:tr w:rsidR="00DC03E4" w:rsidRPr="00780DAA" w14:paraId="1DA3AC1F" w14:textId="77777777" w:rsidTr="00D57A0C">
        <w:trPr>
          <w:cantSplit/>
        </w:trPr>
        <w:tc>
          <w:tcPr>
            <w:tcW w:w="4045" w:type="dxa"/>
          </w:tcPr>
          <w:p w14:paraId="1DA3AC1C" w14:textId="77777777" w:rsidR="00DC03E4" w:rsidRPr="00780DAA" w:rsidRDefault="00DC03E4" w:rsidP="00DC03E4">
            <w:pPr>
              <w:spacing w:before="60" w:after="60"/>
              <w:rPr>
                <w:rFonts w:cs="Segoe UI"/>
                <w:szCs w:val="20"/>
              </w:rPr>
            </w:pPr>
            <w:r w:rsidRPr="00780DAA">
              <w:rPr>
                <w:rFonts w:cs="Segoe UI"/>
                <w:b/>
                <w:szCs w:val="20"/>
              </w:rPr>
              <w:t>1.3.3 Sensory Characteristics:</w:t>
            </w:r>
            <w:r w:rsidRPr="00780DAA">
              <w:rPr>
                <w:rFonts w:cs="Segoe UI"/>
                <w:szCs w:val="20"/>
              </w:rPr>
              <w:t xml:space="preserve"> Instructions provided for understanding and operating content do not rely solely on sensory characteristics of components such as shape, size, visual location, orientation, or sound.</w:t>
            </w:r>
          </w:p>
        </w:tc>
        <w:tc>
          <w:tcPr>
            <w:tcW w:w="2970" w:type="dxa"/>
          </w:tcPr>
          <w:p w14:paraId="1DA3AC1D" w14:textId="2F855182" w:rsidR="00DC03E4" w:rsidRPr="00780DAA" w:rsidRDefault="00DC03E4" w:rsidP="00DC03E4">
            <w:pPr>
              <w:rPr>
                <w:rFonts w:cs="Segoe UI"/>
              </w:rPr>
            </w:pPr>
            <w:r>
              <w:t>Supported</w:t>
            </w:r>
          </w:p>
        </w:tc>
        <w:tc>
          <w:tcPr>
            <w:tcW w:w="3780" w:type="dxa"/>
          </w:tcPr>
          <w:p w14:paraId="1DA3AC1E" w14:textId="6F4BCE59" w:rsidR="00DC03E4" w:rsidRPr="00780DAA" w:rsidRDefault="00DC03E4" w:rsidP="00DC03E4">
            <w:pPr>
              <w:rPr>
                <w:rFonts w:cs="Segoe UI"/>
              </w:rPr>
            </w:pPr>
          </w:p>
        </w:tc>
      </w:tr>
    </w:tbl>
    <w:p w14:paraId="1DA3AC20" w14:textId="77777777" w:rsidR="00D079E0" w:rsidRDefault="00D079E0" w:rsidP="004A5C00"/>
    <w:p w14:paraId="7F0AEBF2" w14:textId="77777777" w:rsidR="00122921" w:rsidRDefault="00122921" w:rsidP="00122921">
      <w:pPr>
        <w:pStyle w:val="Heading3"/>
      </w:pPr>
      <w:r>
        <w:t>Guideline 1.4 Distinguishable</w:t>
      </w:r>
    </w:p>
    <w:p w14:paraId="1DA3AC21" w14:textId="610AA5D0" w:rsidR="00B65238" w:rsidRPr="000D580F" w:rsidRDefault="00B65238" w:rsidP="00122921">
      <w:r w:rsidRPr="000D580F">
        <w:t>Make it easier for users to see and hear content including separating foreground from background.</w:t>
      </w:r>
    </w:p>
    <w:p w14:paraId="1DA3AC22" w14:textId="77777777" w:rsidR="00780DAA" w:rsidRPr="00780DAA" w:rsidRDefault="00780DAA" w:rsidP="00780DAA"/>
    <w:tbl>
      <w:tblPr>
        <w:tblStyle w:val="TableGrid"/>
        <w:tblW w:w="10802" w:type="dxa"/>
        <w:tblInd w:w="-7" w:type="dxa"/>
        <w:tblCellMar>
          <w:left w:w="115" w:type="dxa"/>
          <w:right w:w="115" w:type="dxa"/>
        </w:tblCellMar>
        <w:tblLook w:val="04A0" w:firstRow="1" w:lastRow="0" w:firstColumn="1" w:lastColumn="0" w:noHBand="0" w:noVBand="1"/>
        <w:tblCaption w:val="Guideline 1.1"/>
        <w:tblDescription w:val="Text Alternatives"/>
      </w:tblPr>
      <w:tblGrid>
        <w:gridCol w:w="7"/>
        <w:gridCol w:w="3963"/>
        <w:gridCol w:w="3075"/>
        <w:gridCol w:w="7"/>
        <w:gridCol w:w="3750"/>
      </w:tblGrid>
      <w:tr w:rsidR="00D57A0C" w:rsidRPr="00780DAA" w14:paraId="3D955EE0" w14:textId="77777777" w:rsidTr="006F0F62">
        <w:trPr>
          <w:gridBefore w:val="1"/>
          <w:wBefore w:w="7" w:type="dxa"/>
          <w:cantSplit/>
          <w:trHeight w:hRule="exact" w:val="360"/>
          <w:tblHeader/>
        </w:trPr>
        <w:tc>
          <w:tcPr>
            <w:tcW w:w="3963" w:type="dxa"/>
            <w:tcBorders>
              <w:bottom w:val="single" w:sz="4" w:space="0" w:color="000000" w:themeColor="text1"/>
            </w:tcBorders>
            <w:shd w:val="clear" w:color="auto" w:fill="1F497D" w:themeFill="text2"/>
            <w:vAlign w:val="center"/>
          </w:tcPr>
          <w:p w14:paraId="25D7CDE3"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Criteria</w:t>
            </w:r>
          </w:p>
        </w:tc>
        <w:tc>
          <w:tcPr>
            <w:tcW w:w="3082" w:type="dxa"/>
            <w:gridSpan w:val="2"/>
            <w:tcBorders>
              <w:bottom w:val="single" w:sz="4" w:space="0" w:color="000000" w:themeColor="text1"/>
            </w:tcBorders>
            <w:shd w:val="clear" w:color="auto" w:fill="1F497D" w:themeFill="text2"/>
            <w:vAlign w:val="center"/>
          </w:tcPr>
          <w:p w14:paraId="63024864"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Supporting Feature</w:t>
            </w:r>
          </w:p>
        </w:tc>
        <w:tc>
          <w:tcPr>
            <w:tcW w:w="3750" w:type="dxa"/>
            <w:tcBorders>
              <w:bottom w:val="single" w:sz="4" w:space="0" w:color="000000" w:themeColor="text1"/>
            </w:tcBorders>
            <w:shd w:val="clear" w:color="auto" w:fill="1F497D" w:themeFill="text2"/>
            <w:vAlign w:val="center"/>
          </w:tcPr>
          <w:p w14:paraId="69A016BE"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2A" w14:textId="77777777" w:rsidTr="0092164A">
        <w:tc>
          <w:tcPr>
            <w:tcW w:w="3970" w:type="dxa"/>
            <w:gridSpan w:val="2"/>
          </w:tcPr>
          <w:p w14:paraId="1DA3AC27" w14:textId="77777777" w:rsidR="00DC03E4" w:rsidRPr="00780DAA" w:rsidRDefault="00DC03E4" w:rsidP="003911E7">
            <w:pPr>
              <w:spacing w:before="60" w:after="60"/>
              <w:rPr>
                <w:rFonts w:cs="Segoe UI"/>
                <w:szCs w:val="20"/>
              </w:rPr>
            </w:pPr>
            <w:r w:rsidRPr="00780DAA">
              <w:rPr>
                <w:rFonts w:cs="Segoe UI"/>
                <w:b/>
                <w:szCs w:val="20"/>
              </w:rPr>
              <w:t>1.4.1 Use of Color:</w:t>
            </w:r>
            <w:r w:rsidRPr="00780DAA">
              <w:rPr>
                <w:rFonts w:cs="Segoe UI"/>
                <w:szCs w:val="20"/>
              </w:rPr>
              <w:t xml:space="preserve"> Color is not used as the only visual means of conveying information, indicating an action, prompting a response, or distinguishing a visual element.</w:t>
            </w:r>
          </w:p>
        </w:tc>
        <w:tc>
          <w:tcPr>
            <w:tcW w:w="3075" w:type="dxa"/>
          </w:tcPr>
          <w:p w14:paraId="1DA3AC28" w14:textId="10072BB9" w:rsidR="00DC03E4" w:rsidRPr="00780DAA" w:rsidRDefault="00DC03E4" w:rsidP="00DC03E4">
            <w:pPr>
              <w:rPr>
                <w:rFonts w:cs="Segoe UI"/>
              </w:rPr>
            </w:pPr>
            <w:r>
              <w:t>Supported</w:t>
            </w:r>
          </w:p>
        </w:tc>
        <w:tc>
          <w:tcPr>
            <w:tcW w:w="3757" w:type="dxa"/>
            <w:gridSpan w:val="2"/>
          </w:tcPr>
          <w:p w14:paraId="1DA3AC29" w14:textId="1FCAD365" w:rsidR="00DC03E4" w:rsidRPr="00780DAA" w:rsidRDefault="00DC03E4" w:rsidP="00DC03E4">
            <w:pPr>
              <w:rPr>
                <w:rFonts w:cs="Segoe UI"/>
              </w:rPr>
            </w:pPr>
          </w:p>
        </w:tc>
      </w:tr>
      <w:tr w:rsidR="00DC03E4" w:rsidRPr="00780DAA" w14:paraId="1DA3AC2E" w14:textId="77777777" w:rsidTr="00D57A0C">
        <w:tc>
          <w:tcPr>
            <w:tcW w:w="3970" w:type="dxa"/>
            <w:gridSpan w:val="2"/>
          </w:tcPr>
          <w:p w14:paraId="1DA3AC2B" w14:textId="77777777" w:rsidR="00DC03E4" w:rsidRPr="00780DAA" w:rsidRDefault="00DC03E4" w:rsidP="00DC03E4">
            <w:pPr>
              <w:spacing w:before="60" w:after="60"/>
              <w:rPr>
                <w:rFonts w:cs="Segoe UI"/>
                <w:szCs w:val="20"/>
              </w:rPr>
            </w:pPr>
            <w:r w:rsidRPr="00780DAA">
              <w:rPr>
                <w:rFonts w:cs="Segoe UI"/>
                <w:b/>
                <w:szCs w:val="20"/>
              </w:rPr>
              <w:t>1.4.2 Audio Control:</w:t>
            </w:r>
            <w:r w:rsidRPr="00780DAA">
              <w:rPr>
                <w:rFonts w:cs="Segoe UI"/>
                <w:szCs w:val="20"/>
              </w:rPr>
              <w:t xml:space="preserve"> If any audio on a Web page plays automatically for more than 3 seconds, either a mechanism is available to pause or stop the audio, or a mechanism is available to control audio volume </w:t>
            </w:r>
            <w:r w:rsidRPr="00780DAA">
              <w:rPr>
                <w:rFonts w:cs="Segoe UI"/>
                <w:szCs w:val="20"/>
              </w:rPr>
              <w:lastRenderedPageBreak/>
              <w:t>independently from the overall system volume level.</w:t>
            </w:r>
          </w:p>
        </w:tc>
        <w:tc>
          <w:tcPr>
            <w:tcW w:w="3075" w:type="dxa"/>
          </w:tcPr>
          <w:p w14:paraId="1DA3AC2C" w14:textId="2919A973" w:rsidR="00DC03E4" w:rsidRPr="00780DAA" w:rsidRDefault="00DC03E4" w:rsidP="00DC03E4">
            <w:pPr>
              <w:rPr>
                <w:rFonts w:cs="Segoe UI"/>
              </w:rPr>
            </w:pPr>
            <w:r>
              <w:lastRenderedPageBreak/>
              <w:t>Not Applicable</w:t>
            </w:r>
          </w:p>
        </w:tc>
        <w:tc>
          <w:tcPr>
            <w:tcW w:w="3757" w:type="dxa"/>
            <w:gridSpan w:val="2"/>
          </w:tcPr>
          <w:p w14:paraId="1DA3AC2D" w14:textId="43FE0CC9" w:rsidR="00DC03E4" w:rsidRPr="00780DAA" w:rsidRDefault="00DC03E4" w:rsidP="00DC03E4">
            <w:pPr>
              <w:rPr>
                <w:rFonts w:cs="Segoe UI"/>
              </w:rPr>
            </w:pPr>
          </w:p>
        </w:tc>
      </w:tr>
      <w:tr w:rsidR="00F46FD2" w:rsidRPr="00780DAA" w14:paraId="617EC414" w14:textId="77777777" w:rsidTr="00D57A0C">
        <w:tc>
          <w:tcPr>
            <w:tcW w:w="3970" w:type="dxa"/>
            <w:gridSpan w:val="2"/>
          </w:tcPr>
          <w:p w14:paraId="57352B86" w14:textId="77777777" w:rsidR="00F46FD2" w:rsidRPr="00780DAA" w:rsidRDefault="00F46FD2" w:rsidP="00F46FD2">
            <w:pPr>
              <w:spacing w:before="60" w:after="60"/>
              <w:rPr>
                <w:rFonts w:cs="Segoe UI"/>
                <w:szCs w:val="20"/>
              </w:rPr>
            </w:pPr>
            <w:r w:rsidRPr="00780DAA">
              <w:rPr>
                <w:rFonts w:cs="Segoe UI"/>
                <w:b/>
                <w:szCs w:val="20"/>
              </w:rPr>
              <w:t xml:space="preserve">1.4.3 Contrast (Minimum): </w:t>
            </w:r>
            <w:r w:rsidRPr="00780DAA">
              <w:rPr>
                <w:rFonts w:cs="Segoe UI"/>
                <w:szCs w:val="20"/>
              </w:rPr>
              <w:t xml:space="preserve">The visual presentation of text and images of text has a contrast ratio of at least 4.5:1, except for the following:  </w:t>
            </w:r>
          </w:p>
          <w:p w14:paraId="2DD3A1FA" w14:textId="1FF983BC" w:rsidR="00F46FD2" w:rsidRPr="00780DAA" w:rsidRDefault="00F46FD2" w:rsidP="00F46FD2">
            <w:pPr>
              <w:spacing w:before="60" w:after="60"/>
              <w:rPr>
                <w:rFonts w:cs="Segoe UI"/>
                <w:szCs w:val="20"/>
              </w:rPr>
            </w:pPr>
            <w:r w:rsidRPr="00236058">
              <w:rPr>
                <w:rFonts w:cs="Segoe UI"/>
                <w:szCs w:val="20"/>
              </w:rPr>
              <w:t>•</w:t>
            </w:r>
            <w:r w:rsidR="00236058" w:rsidRPr="00236058">
              <w:rPr>
                <w:rFonts w:cs="Segoe UI"/>
                <w:szCs w:val="20"/>
              </w:rPr>
              <w:t xml:space="preserve"> </w:t>
            </w:r>
            <w:r w:rsidRPr="00780DAA">
              <w:rPr>
                <w:rFonts w:cs="Segoe UI"/>
                <w:szCs w:val="20"/>
                <w:u w:val="single"/>
              </w:rPr>
              <w:t>Large Text:</w:t>
            </w:r>
            <w:r w:rsidRPr="00780DAA">
              <w:rPr>
                <w:rFonts w:cs="Segoe UI"/>
                <w:szCs w:val="20"/>
              </w:rPr>
              <w:t xml:space="preserve"> Large-scale text and images of large-scale text have a contrast ratio of at least 3:1;</w:t>
            </w:r>
          </w:p>
          <w:p w14:paraId="2AF9B5AF" w14:textId="3937C8F3" w:rsidR="00F46FD2" w:rsidRPr="00780DAA" w:rsidRDefault="00F46FD2" w:rsidP="00F46FD2">
            <w:pPr>
              <w:spacing w:before="60" w:after="60"/>
              <w:rPr>
                <w:rFonts w:cs="Segoe UI"/>
                <w:szCs w:val="20"/>
              </w:rPr>
            </w:pPr>
            <w:r w:rsidRPr="00236058">
              <w:rPr>
                <w:rFonts w:cs="Segoe UI"/>
                <w:szCs w:val="20"/>
              </w:rPr>
              <w:t>•</w:t>
            </w:r>
            <w:r w:rsidR="00236058" w:rsidRPr="00236058">
              <w:rPr>
                <w:rFonts w:cs="Segoe UI"/>
                <w:szCs w:val="20"/>
              </w:rPr>
              <w:t xml:space="preserve"> </w:t>
            </w:r>
            <w:r w:rsidRPr="00780DAA">
              <w:rPr>
                <w:rFonts w:cs="Segoe UI"/>
                <w:szCs w:val="20"/>
                <w:u w:val="single"/>
              </w:rPr>
              <w:t>Incidental:</w:t>
            </w:r>
            <w:r w:rsidRPr="00780DAA">
              <w:rPr>
                <w:rFonts w:cs="Segoe UI"/>
                <w:szCs w:val="20"/>
              </w:rPr>
              <w:t xml:space="preserve"> Text or images of text that are part of an inactive user interface component, that are pure decoration, that are not visible to anyone, or that are part of a picture that contains significant other visual content, have no contrast requirement.</w:t>
            </w:r>
          </w:p>
          <w:p w14:paraId="2E49FF04" w14:textId="449420F4" w:rsidR="00F46FD2" w:rsidRPr="000E30E5" w:rsidRDefault="00F46FD2" w:rsidP="00F46FD2">
            <w:pPr>
              <w:spacing w:before="60" w:after="60"/>
              <w:rPr>
                <w:b/>
              </w:rPr>
            </w:pPr>
            <w:r w:rsidRPr="00236058">
              <w:rPr>
                <w:rFonts w:cs="Segoe UI"/>
                <w:szCs w:val="20"/>
              </w:rPr>
              <w:t>•</w:t>
            </w:r>
            <w:r w:rsidR="00236058" w:rsidRPr="00236058">
              <w:rPr>
                <w:rFonts w:cs="Segoe UI"/>
                <w:szCs w:val="20"/>
              </w:rPr>
              <w:t xml:space="preserve"> </w:t>
            </w:r>
            <w:r w:rsidRPr="00780DAA">
              <w:rPr>
                <w:rFonts w:cs="Segoe UI"/>
                <w:szCs w:val="20"/>
                <w:u w:val="single"/>
              </w:rPr>
              <w:t>Logotypes:</w:t>
            </w:r>
            <w:r w:rsidRPr="00780DAA">
              <w:rPr>
                <w:rFonts w:cs="Segoe UI"/>
                <w:szCs w:val="20"/>
              </w:rPr>
              <w:t xml:space="preserve"> Text that is part of a logo or brand name has no minimum contrast requirement.</w:t>
            </w:r>
          </w:p>
        </w:tc>
        <w:tc>
          <w:tcPr>
            <w:tcW w:w="3075" w:type="dxa"/>
          </w:tcPr>
          <w:p w14:paraId="67C907AE" w14:textId="66DF6E8D" w:rsidR="00F46FD2" w:rsidRPr="000E30E5" w:rsidRDefault="00F46FD2" w:rsidP="00F46FD2">
            <w:pPr>
              <w:rPr>
                <w:rFonts w:cs="Segoe UI"/>
                <w:b/>
              </w:rPr>
            </w:pPr>
            <w:r>
              <w:t>Supported With Exceptions</w:t>
            </w:r>
          </w:p>
        </w:tc>
        <w:tc>
          <w:tcPr>
            <w:tcW w:w="3757" w:type="dxa"/>
            <w:gridSpan w:val="2"/>
          </w:tcPr>
          <w:p w14:paraId="26388623" w14:textId="24A10705" w:rsidR="00F46FD2" w:rsidRPr="000E30E5" w:rsidRDefault="00F46FD2" w:rsidP="00F46FD2">
            <w:pPr>
              <w:rPr>
                <w:rFonts w:cs="Segoe UI"/>
                <w:b/>
              </w:rPr>
            </w:pPr>
            <w:r>
              <w:t>Fully supported when using newer unified sign-up/sign-in policy.</w:t>
            </w:r>
            <w:r>
              <w:br/>
              <w:t xml:space="preserve">Exception for legacy sign-in policies: </w:t>
            </w:r>
            <w:r>
              <w:br/>
              <w:t xml:space="preserve">  * 1 page's error text luminosity ratio</w:t>
            </w:r>
          </w:p>
        </w:tc>
      </w:tr>
      <w:tr w:rsidR="00F46FD2" w:rsidRPr="00780DAA" w14:paraId="08A05959" w14:textId="77777777" w:rsidTr="00D57A0C">
        <w:tc>
          <w:tcPr>
            <w:tcW w:w="3970" w:type="dxa"/>
            <w:gridSpan w:val="2"/>
          </w:tcPr>
          <w:p w14:paraId="08CD0BE1" w14:textId="0A906C13" w:rsidR="00F46FD2" w:rsidRPr="00780DAA" w:rsidRDefault="00F46FD2" w:rsidP="00F46FD2">
            <w:pPr>
              <w:spacing w:before="60" w:after="60"/>
              <w:rPr>
                <w:rFonts w:cs="Segoe UI"/>
                <w:b/>
                <w:szCs w:val="20"/>
              </w:rPr>
            </w:pPr>
            <w:r w:rsidRPr="00780DAA">
              <w:rPr>
                <w:rFonts w:cs="Segoe UI"/>
                <w:b/>
                <w:szCs w:val="20"/>
              </w:rPr>
              <w:t>1.4.4 Resize text:</w:t>
            </w:r>
            <w:r w:rsidRPr="00780DAA">
              <w:rPr>
                <w:rFonts w:cs="Segoe UI"/>
                <w:szCs w:val="20"/>
              </w:rPr>
              <w:t xml:space="preserve"> Except for captions and images of text, text can be resized without assistive technology up to 200 percent without loss of content or functionality.</w:t>
            </w:r>
          </w:p>
        </w:tc>
        <w:tc>
          <w:tcPr>
            <w:tcW w:w="3075" w:type="dxa"/>
          </w:tcPr>
          <w:p w14:paraId="3D4D7468" w14:textId="618EC5FB" w:rsidR="00F46FD2" w:rsidRDefault="00F46FD2" w:rsidP="00F46FD2">
            <w:r>
              <w:t>Supported</w:t>
            </w:r>
          </w:p>
        </w:tc>
        <w:tc>
          <w:tcPr>
            <w:tcW w:w="3757" w:type="dxa"/>
            <w:gridSpan w:val="2"/>
          </w:tcPr>
          <w:p w14:paraId="5F778E70" w14:textId="3D4E070D" w:rsidR="00F46FD2" w:rsidRDefault="00F46FD2" w:rsidP="00F46FD2"/>
        </w:tc>
      </w:tr>
      <w:tr w:rsidR="00F46FD2" w:rsidRPr="00780DAA" w14:paraId="1F04E7E6" w14:textId="77777777" w:rsidTr="00D57A0C">
        <w:tc>
          <w:tcPr>
            <w:tcW w:w="3970" w:type="dxa"/>
            <w:gridSpan w:val="2"/>
          </w:tcPr>
          <w:p w14:paraId="1A4134D4" w14:textId="77777777" w:rsidR="00F46FD2" w:rsidRPr="00780DAA" w:rsidRDefault="00F46FD2" w:rsidP="00F46FD2">
            <w:pPr>
              <w:spacing w:before="60" w:after="60"/>
              <w:rPr>
                <w:rFonts w:cs="Segoe UI"/>
                <w:szCs w:val="20"/>
              </w:rPr>
            </w:pPr>
            <w:r w:rsidRPr="00780DAA">
              <w:rPr>
                <w:rFonts w:cs="Segoe UI"/>
                <w:b/>
                <w:szCs w:val="20"/>
              </w:rPr>
              <w:t>1.4.5 Images of Text:</w:t>
            </w:r>
            <w:r w:rsidRPr="00780DAA">
              <w:rPr>
                <w:rFonts w:cs="Segoe UI"/>
                <w:szCs w:val="20"/>
              </w:rPr>
              <w:t xml:space="preserve"> If the technologies being used can achieve the visual presentation, text is used to convey information rather than images of text except for the following: </w:t>
            </w:r>
          </w:p>
          <w:p w14:paraId="52946D6D" w14:textId="01C114F9" w:rsidR="00F46FD2" w:rsidRPr="00780DAA" w:rsidRDefault="00F46FD2" w:rsidP="00F46FD2">
            <w:pPr>
              <w:spacing w:before="60" w:after="60"/>
              <w:rPr>
                <w:rFonts w:cs="Segoe UI"/>
                <w:szCs w:val="20"/>
              </w:rPr>
            </w:pPr>
            <w:r w:rsidRPr="00236058">
              <w:rPr>
                <w:rFonts w:cs="Segoe UI"/>
                <w:szCs w:val="20"/>
              </w:rPr>
              <w:t>•</w:t>
            </w:r>
            <w:r w:rsidR="00236058" w:rsidRPr="00236058">
              <w:rPr>
                <w:rFonts w:cs="Segoe UI"/>
                <w:szCs w:val="20"/>
              </w:rPr>
              <w:t xml:space="preserve"> </w:t>
            </w:r>
            <w:r w:rsidRPr="00780DAA">
              <w:rPr>
                <w:rFonts w:cs="Segoe UI"/>
                <w:szCs w:val="20"/>
                <w:u w:val="single"/>
              </w:rPr>
              <w:t>Customizable:</w:t>
            </w:r>
            <w:r w:rsidRPr="00780DAA">
              <w:rPr>
                <w:rFonts w:cs="Segoe UI"/>
                <w:szCs w:val="20"/>
              </w:rPr>
              <w:t xml:space="preserve"> The image of text can be visually customized to the user's requirements;</w:t>
            </w:r>
          </w:p>
          <w:p w14:paraId="4FD855CC" w14:textId="674E503F" w:rsidR="00F46FD2" w:rsidRPr="00780DAA" w:rsidRDefault="00F46FD2" w:rsidP="00F46FD2">
            <w:pPr>
              <w:spacing w:before="60" w:after="60"/>
              <w:rPr>
                <w:rFonts w:cs="Segoe UI"/>
                <w:b/>
                <w:szCs w:val="20"/>
              </w:rPr>
            </w:pPr>
            <w:r w:rsidRPr="00236058">
              <w:rPr>
                <w:rFonts w:cs="Segoe UI"/>
                <w:szCs w:val="20"/>
              </w:rPr>
              <w:t>•</w:t>
            </w:r>
            <w:r w:rsidR="00236058" w:rsidRPr="00236058">
              <w:rPr>
                <w:rFonts w:cs="Segoe UI"/>
                <w:szCs w:val="20"/>
              </w:rPr>
              <w:t xml:space="preserve"> </w:t>
            </w:r>
            <w:r w:rsidRPr="00780DAA">
              <w:rPr>
                <w:rFonts w:cs="Segoe UI"/>
                <w:szCs w:val="20"/>
                <w:u w:val="single"/>
              </w:rPr>
              <w:t>Essential:</w:t>
            </w:r>
            <w:r w:rsidRPr="00780DAA">
              <w:rPr>
                <w:rFonts w:cs="Segoe UI"/>
                <w:szCs w:val="20"/>
              </w:rPr>
              <w:t xml:space="preserve"> A particular presentation of text is essential to the information being conveyed.</w:t>
            </w:r>
          </w:p>
        </w:tc>
        <w:tc>
          <w:tcPr>
            <w:tcW w:w="3075" w:type="dxa"/>
          </w:tcPr>
          <w:p w14:paraId="396064C7" w14:textId="06C5AD19" w:rsidR="00F46FD2" w:rsidRDefault="00F46FD2" w:rsidP="00F46FD2">
            <w:r>
              <w:t>Supported</w:t>
            </w:r>
          </w:p>
        </w:tc>
        <w:tc>
          <w:tcPr>
            <w:tcW w:w="3757" w:type="dxa"/>
            <w:gridSpan w:val="2"/>
          </w:tcPr>
          <w:p w14:paraId="4206EED3" w14:textId="688E47E2" w:rsidR="00F46FD2" w:rsidRDefault="00F46FD2" w:rsidP="00F46FD2"/>
        </w:tc>
      </w:tr>
    </w:tbl>
    <w:p w14:paraId="1DA3AC2F" w14:textId="77777777" w:rsidR="00B65238" w:rsidRPr="004A5C00" w:rsidRDefault="00B65238" w:rsidP="004A5C00"/>
    <w:p w14:paraId="36BC5817" w14:textId="17EE91D1" w:rsidR="00B53327" w:rsidRDefault="00B53327" w:rsidP="006842DC">
      <w:pPr>
        <w:pStyle w:val="Heading2"/>
      </w:pPr>
      <w:r>
        <w:t>Principle 2: Operable</w:t>
      </w:r>
    </w:p>
    <w:p w14:paraId="1DA3AC31" w14:textId="728C3F06" w:rsidR="00B65238" w:rsidRPr="006842DC" w:rsidRDefault="00B65238" w:rsidP="00B53327">
      <w:r w:rsidRPr="006842DC">
        <w:t>User interface components and navigation must be operable.</w:t>
      </w:r>
    </w:p>
    <w:p w14:paraId="770416F3" w14:textId="77777777" w:rsidR="00B53327" w:rsidRDefault="00A93856" w:rsidP="00B53327">
      <w:pPr>
        <w:pStyle w:val="Heading3"/>
      </w:pPr>
      <w:r w:rsidRPr="004A5C00">
        <w:t>Gui</w:t>
      </w:r>
      <w:r w:rsidR="00B53327">
        <w:t>deline 2.1 Keyboard Accessible</w:t>
      </w:r>
    </w:p>
    <w:p w14:paraId="1DA3AC33" w14:textId="72F15DD6" w:rsidR="00A93856" w:rsidRPr="004A5C00" w:rsidRDefault="00A93856" w:rsidP="004A5C00">
      <w:r w:rsidRPr="004A5C00">
        <w:t xml:space="preserve">Make all functionality available from a keyboard. </w:t>
      </w:r>
    </w:p>
    <w:p w14:paraId="1DA3AC34" w14:textId="77777777" w:rsidR="00780DAA" w:rsidRPr="00780DAA" w:rsidRDefault="00780DAA" w:rsidP="00780DAA"/>
    <w:tbl>
      <w:tblPr>
        <w:tblStyle w:val="TableGrid"/>
        <w:tblW w:w="10795" w:type="dxa"/>
        <w:tblCellMar>
          <w:left w:w="115" w:type="dxa"/>
          <w:right w:w="115" w:type="dxa"/>
        </w:tblCellMar>
        <w:tblLook w:val="04A0" w:firstRow="1" w:lastRow="0" w:firstColumn="1" w:lastColumn="0" w:noHBand="0" w:noVBand="1"/>
        <w:tblCaption w:val="Guideline 1.1"/>
        <w:tblDescription w:val="Text Alternatives"/>
      </w:tblPr>
      <w:tblGrid>
        <w:gridCol w:w="3789"/>
        <w:gridCol w:w="3104"/>
        <w:gridCol w:w="3902"/>
      </w:tblGrid>
      <w:tr w:rsidR="00D57A0C" w:rsidRPr="00780DAA" w14:paraId="651D38A4" w14:textId="77777777" w:rsidTr="006F0F62">
        <w:trPr>
          <w:cantSplit/>
          <w:trHeight w:hRule="exact" w:val="360"/>
          <w:tblHeader/>
        </w:trPr>
        <w:tc>
          <w:tcPr>
            <w:tcW w:w="3789" w:type="dxa"/>
            <w:tcBorders>
              <w:bottom w:val="single" w:sz="4" w:space="0" w:color="000000" w:themeColor="text1"/>
            </w:tcBorders>
            <w:shd w:val="clear" w:color="auto" w:fill="1F497D" w:themeFill="text2"/>
            <w:vAlign w:val="center"/>
          </w:tcPr>
          <w:p w14:paraId="56D20BB7"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lastRenderedPageBreak/>
              <w:t>Criteria</w:t>
            </w:r>
          </w:p>
        </w:tc>
        <w:tc>
          <w:tcPr>
            <w:tcW w:w="3104" w:type="dxa"/>
            <w:tcBorders>
              <w:bottom w:val="single" w:sz="4" w:space="0" w:color="000000" w:themeColor="text1"/>
            </w:tcBorders>
            <w:shd w:val="clear" w:color="auto" w:fill="1F497D" w:themeFill="text2"/>
            <w:vAlign w:val="center"/>
          </w:tcPr>
          <w:p w14:paraId="53183E33"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Supporting Feature</w:t>
            </w:r>
          </w:p>
        </w:tc>
        <w:tc>
          <w:tcPr>
            <w:tcW w:w="3902" w:type="dxa"/>
            <w:tcBorders>
              <w:bottom w:val="single" w:sz="4" w:space="0" w:color="000000" w:themeColor="text1"/>
            </w:tcBorders>
            <w:shd w:val="clear" w:color="auto" w:fill="1F497D" w:themeFill="text2"/>
            <w:vAlign w:val="center"/>
          </w:tcPr>
          <w:p w14:paraId="641718BF"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3C" w14:textId="77777777" w:rsidTr="00D57A0C">
        <w:tc>
          <w:tcPr>
            <w:tcW w:w="3789" w:type="dxa"/>
          </w:tcPr>
          <w:p w14:paraId="1DA3AC39" w14:textId="77777777" w:rsidR="00DC03E4" w:rsidRPr="00780DAA" w:rsidRDefault="00DC03E4" w:rsidP="00DC03E4">
            <w:pPr>
              <w:spacing w:before="60" w:after="60"/>
              <w:rPr>
                <w:rFonts w:cs="Segoe UI"/>
                <w:szCs w:val="20"/>
              </w:rPr>
            </w:pPr>
            <w:r w:rsidRPr="00780DAA">
              <w:rPr>
                <w:rFonts w:cs="Segoe UI"/>
                <w:b/>
                <w:szCs w:val="20"/>
              </w:rPr>
              <w:t>2.1.1 Keyboard:</w:t>
            </w:r>
            <w:r w:rsidRPr="00780DAA">
              <w:rPr>
                <w:rFonts w:cs="Segoe UI"/>
                <w:szCs w:val="20"/>
              </w:rPr>
              <w:t xml:space="preserve"> All functionality of the content is operable through a keyboard interface without requiring specific timings for individual keystrokes, except where the underlying function requires input that depends on the path of the user's movement and not just the endpoints.</w:t>
            </w:r>
          </w:p>
        </w:tc>
        <w:tc>
          <w:tcPr>
            <w:tcW w:w="3104" w:type="dxa"/>
          </w:tcPr>
          <w:p w14:paraId="1DA3AC3A" w14:textId="503433B9" w:rsidR="00DC03E4" w:rsidRPr="00780DAA" w:rsidRDefault="00DC03E4" w:rsidP="00DC03E4">
            <w:pPr>
              <w:rPr>
                <w:rFonts w:cs="Segoe UI"/>
              </w:rPr>
            </w:pPr>
            <w:r>
              <w:t>Supported</w:t>
            </w:r>
          </w:p>
        </w:tc>
        <w:tc>
          <w:tcPr>
            <w:tcW w:w="3902" w:type="dxa"/>
          </w:tcPr>
          <w:p w14:paraId="1DA3AC3B" w14:textId="1DC39CF8" w:rsidR="00DC03E4" w:rsidRPr="00780DAA" w:rsidRDefault="00DC03E4" w:rsidP="00DC03E4">
            <w:pPr>
              <w:rPr>
                <w:rFonts w:cs="Segoe UI"/>
              </w:rPr>
            </w:pPr>
          </w:p>
        </w:tc>
      </w:tr>
      <w:tr w:rsidR="00DC03E4" w:rsidRPr="00780DAA" w14:paraId="1DA3AC40" w14:textId="77777777" w:rsidTr="00CE07EA">
        <w:trPr>
          <w:cantSplit/>
        </w:trPr>
        <w:tc>
          <w:tcPr>
            <w:tcW w:w="3789" w:type="dxa"/>
          </w:tcPr>
          <w:p w14:paraId="1DA3AC3D" w14:textId="77777777" w:rsidR="00DC03E4" w:rsidRPr="00780DAA" w:rsidRDefault="00DC03E4" w:rsidP="00CE07EA">
            <w:pPr>
              <w:spacing w:before="60" w:after="60"/>
              <w:rPr>
                <w:rFonts w:cs="Segoe UI"/>
                <w:szCs w:val="20"/>
              </w:rPr>
            </w:pPr>
            <w:r w:rsidRPr="00780DAA">
              <w:rPr>
                <w:rFonts w:cs="Segoe UI"/>
                <w:b/>
                <w:szCs w:val="20"/>
              </w:rPr>
              <w:t>2.1.2 No Keyboard Trap:</w:t>
            </w:r>
            <w:r w:rsidRPr="00780DAA">
              <w:rPr>
                <w:rFonts w:cs="Segoe UI"/>
                <w:szCs w:val="20"/>
              </w:rPr>
              <w:t xml:space="preserve"> If keyboard focus can be moved to a component of the page using a keyboard interface, then focus can be moved away from that component using only a keyboard interface, and, if it requires more than unmodified arrow or tab keys or other standard exit methods, the user is advised of the method for moving focus away.</w:t>
            </w:r>
          </w:p>
        </w:tc>
        <w:tc>
          <w:tcPr>
            <w:tcW w:w="3104" w:type="dxa"/>
          </w:tcPr>
          <w:p w14:paraId="1DA3AC3E" w14:textId="751BCCCA" w:rsidR="00DC03E4" w:rsidRPr="00780DAA" w:rsidRDefault="00DC03E4" w:rsidP="00DC03E4">
            <w:pPr>
              <w:rPr>
                <w:rFonts w:cs="Segoe UI"/>
              </w:rPr>
            </w:pPr>
            <w:r>
              <w:t>Supported</w:t>
            </w:r>
          </w:p>
        </w:tc>
        <w:tc>
          <w:tcPr>
            <w:tcW w:w="3902" w:type="dxa"/>
          </w:tcPr>
          <w:p w14:paraId="1DA3AC3F" w14:textId="1E88574A" w:rsidR="00DC03E4" w:rsidRPr="00780DAA" w:rsidRDefault="00DC03E4" w:rsidP="00DC03E4">
            <w:pPr>
              <w:rPr>
                <w:rFonts w:cs="Segoe UI"/>
              </w:rPr>
            </w:pPr>
          </w:p>
        </w:tc>
      </w:tr>
    </w:tbl>
    <w:bookmarkEnd w:id="5"/>
    <w:p w14:paraId="028221E7" w14:textId="77777777" w:rsidR="00F619DA" w:rsidRDefault="00F619DA" w:rsidP="00122921">
      <w:pPr>
        <w:pStyle w:val="Heading3"/>
      </w:pPr>
      <w:r>
        <w:t>Guideline 2.2 Enough Time</w:t>
      </w:r>
    </w:p>
    <w:p w14:paraId="1DA3AC42" w14:textId="555B4B8C" w:rsidR="00D00747" w:rsidRDefault="00D00747" w:rsidP="00F619DA">
      <w:r w:rsidRPr="00780DAA">
        <w:t xml:space="preserve">Provide users enough time to read and use content. </w:t>
      </w:r>
    </w:p>
    <w:p w14:paraId="1DA3AC43" w14:textId="77777777" w:rsidR="00780DAA" w:rsidRPr="00780DAA" w:rsidRDefault="00780DAA" w:rsidP="00780DAA"/>
    <w:tbl>
      <w:tblPr>
        <w:tblStyle w:val="TableGrid"/>
        <w:tblW w:w="10795" w:type="dxa"/>
        <w:tblCellMar>
          <w:left w:w="115" w:type="dxa"/>
          <w:right w:w="115" w:type="dxa"/>
        </w:tblCellMar>
        <w:tblLook w:val="04A0" w:firstRow="1" w:lastRow="0" w:firstColumn="1" w:lastColumn="0" w:noHBand="0" w:noVBand="1"/>
        <w:tblCaption w:val="Guideline 1.1"/>
        <w:tblDescription w:val="Text Alternatives"/>
      </w:tblPr>
      <w:tblGrid>
        <w:gridCol w:w="3810"/>
        <w:gridCol w:w="3084"/>
        <w:gridCol w:w="3901"/>
      </w:tblGrid>
      <w:tr w:rsidR="00D57A0C" w:rsidRPr="00780DAA" w14:paraId="16691719" w14:textId="77777777" w:rsidTr="006F0F62">
        <w:trPr>
          <w:cantSplit/>
          <w:trHeight w:hRule="exact" w:val="360"/>
          <w:tblHeader/>
        </w:trPr>
        <w:tc>
          <w:tcPr>
            <w:tcW w:w="3810" w:type="dxa"/>
            <w:tcBorders>
              <w:bottom w:val="single" w:sz="4" w:space="0" w:color="000000" w:themeColor="text1"/>
            </w:tcBorders>
            <w:shd w:val="clear" w:color="auto" w:fill="1F497D" w:themeFill="text2"/>
            <w:vAlign w:val="center"/>
          </w:tcPr>
          <w:p w14:paraId="702A292D"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Criteria</w:t>
            </w:r>
          </w:p>
        </w:tc>
        <w:tc>
          <w:tcPr>
            <w:tcW w:w="3084" w:type="dxa"/>
            <w:tcBorders>
              <w:bottom w:val="single" w:sz="4" w:space="0" w:color="000000" w:themeColor="text1"/>
            </w:tcBorders>
            <w:shd w:val="clear" w:color="auto" w:fill="1F497D" w:themeFill="text2"/>
            <w:vAlign w:val="center"/>
          </w:tcPr>
          <w:p w14:paraId="1C7A8B20"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Supporting Feature</w:t>
            </w:r>
          </w:p>
        </w:tc>
        <w:tc>
          <w:tcPr>
            <w:tcW w:w="3901" w:type="dxa"/>
            <w:tcBorders>
              <w:bottom w:val="single" w:sz="4" w:space="0" w:color="000000" w:themeColor="text1"/>
            </w:tcBorders>
            <w:shd w:val="clear" w:color="auto" w:fill="1F497D" w:themeFill="text2"/>
            <w:vAlign w:val="center"/>
          </w:tcPr>
          <w:p w14:paraId="24381422"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51" w14:textId="77777777" w:rsidTr="00CE07EA">
        <w:tc>
          <w:tcPr>
            <w:tcW w:w="3810" w:type="dxa"/>
          </w:tcPr>
          <w:p w14:paraId="1DA3AC48" w14:textId="77777777" w:rsidR="00DC03E4" w:rsidRPr="00780DAA" w:rsidRDefault="00DC03E4" w:rsidP="00CE07EA">
            <w:pPr>
              <w:spacing w:before="60" w:after="60"/>
              <w:rPr>
                <w:rFonts w:cs="Segoe UI"/>
                <w:szCs w:val="20"/>
              </w:rPr>
            </w:pPr>
            <w:r w:rsidRPr="00780DAA">
              <w:rPr>
                <w:rFonts w:cs="Segoe UI"/>
                <w:b/>
                <w:szCs w:val="20"/>
              </w:rPr>
              <w:t>2.2.1 Timing Adjustable:</w:t>
            </w:r>
            <w:r w:rsidRPr="00780DAA">
              <w:rPr>
                <w:rFonts w:cs="Segoe UI"/>
                <w:szCs w:val="20"/>
              </w:rPr>
              <w:t xml:space="preserve"> For each time limit that is set by the content, at least one of the following is true: </w:t>
            </w:r>
          </w:p>
          <w:p w14:paraId="1DA3AC49" w14:textId="169A9B4A" w:rsidR="00DC03E4" w:rsidRPr="00780DAA" w:rsidRDefault="00DC03E4" w:rsidP="00CE07EA">
            <w:pPr>
              <w:spacing w:before="60" w:after="60"/>
              <w:rPr>
                <w:rFonts w:cs="Segoe UI"/>
                <w:szCs w:val="20"/>
              </w:rPr>
            </w:pPr>
            <w:r w:rsidRPr="00F46FD2">
              <w:rPr>
                <w:rFonts w:cs="Segoe UI"/>
                <w:szCs w:val="20"/>
              </w:rPr>
              <w:t>•</w:t>
            </w:r>
            <w:r w:rsidR="00F46FD2" w:rsidRPr="00F46FD2">
              <w:rPr>
                <w:rFonts w:cs="Segoe UI"/>
                <w:szCs w:val="20"/>
              </w:rPr>
              <w:t xml:space="preserve"> </w:t>
            </w:r>
            <w:r w:rsidRPr="00780DAA">
              <w:rPr>
                <w:rFonts w:cs="Segoe UI"/>
                <w:szCs w:val="20"/>
                <w:u w:val="single"/>
              </w:rPr>
              <w:t>Turn off:</w:t>
            </w:r>
            <w:r>
              <w:rPr>
                <w:rFonts w:cs="Segoe UI"/>
                <w:szCs w:val="20"/>
              </w:rPr>
              <w:t xml:space="preserve"> U</w:t>
            </w:r>
            <w:r w:rsidRPr="00780DAA">
              <w:rPr>
                <w:rFonts w:cs="Segoe UI"/>
                <w:szCs w:val="20"/>
              </w:rPr>
              <w:t xml:space="preserve">ser is allowed to turn off time limit before encountering it; or </w:t>
            </w:r>
          </w:p>
          <w:p w14:paraId="1DA3AC4A" w14:textId="6A0A0368" w:rsidR="00DC03E4" w:rsidRPr="00780DAA" w:rsidRDefault="00DC03E4" w:rsidP="00CE07EA">
            <w:pPr>
              <w:spacing w:before="60" w:after="60"/>
              <w:rPr>
                <w:rFonts w:cs="Segoe UI"/>
                <w:szCs w:val="20"/>
              </w:rPr>
            </w:pPr>
            <w:r w:rsidRPr="00F46FD2">
              <w:rPr>
                <w:rFonts w:cs="Segoe UI"/>
                <w:szCs w:val="20"/>
              </w:rPr>
              <w:t>•</w:t>
            </w:r>
            <w:r w:rsidR="00F46FD2" w:rsidRPr="00F46FD2">
              <w:rPr>
                <w:rFonts w:cs="Segoe UI"/>
                <w:szCs w:val="20"/>
              </w:rPr>
              <w:t xml:space="preserve"> </w:t>
            </w:r>
            <w:r w:rsidRPr="00780DAA">
              <w:rPr>
                <w:rFonts w:cs="Segoe UI"/>
                <w:szCs w:val="20"/>
                <w:u w:val="single"/>
              </w:rPr>
              <w:t>Adjust:</w:t>
            </w:r>
            <w:r w:rsidRPr="00780DAA">
              <w:rPr>
                <w:rFonts w:cs="Segoe UI"/>
                <w:szCs w:val="20"/>
              </w:rPr>
              <w:t xml:space="preserve"> The user is allowed to adjust the time limit before encountering it over a wide range that is at least ten times the length of the default setting; or</w:t>
            </w:r>
          </w:p>
          <w:p w14:paraId="1DA3AC4B" w14:textId="013C32D0" w:rsidR="00DC03E4" w:rsidRPr="00780DAA" w:rsidRDefault="00DC03E4" w:rsidP="00CE07EA">
            <w:pPr>
              <w:spacing w:before="60" w:after="60"/>
              <w:rPr>
                <w:rFonts w:cs="Segoe UI"/>
                <w:szCs w:val="20"/>
              </w:rPr>
            </w:pPr>
            <w:r w:rsidRPr="00F46FD2">
              <w:rPr>
                <w:rFonts w:cs="Segoe UI"/>
                <w:szCs w:val="20"/>
              </w:rPr>
              <w:t>•</w:t>
            </w:r>
            <w:r w:rsidR="00F46FD2" w:rsidRPr="00F46FD2">
              <w:rPr>
                <w:rFonts w:cs="Segoe UI"/>
                <w:szCs w:val="20"/>
              </w:rPr>
              <w:t xml:space="preserve"> </w:t>
            </w:r>
            <w:r w:rsidR="00F46FD2">
              <w:rPr>
                <w:rFonts w:cs="Segoe UI"/>
                <w:szCs w:val="20"/>
                <w:u w:val="single"/>
              </w:rPr>
              <w:t>E</w:t>
            </w:r>
            <w:r w:rsidRPr="00780DAA">
              <w:rPr>
                <w:rFonts w:cs="Segoe UI"/>
                <w:szCs w:val="20"/>
                <w:u w:val="single"/>
              </w:rPr>
              <w:t>xtend:</w:t>
            </w:r>
            <w:r w:rsidRPr="00780DAA">
              <w:rPr>
                <w:rFonts w:cs="Segoe UI"/>
                <w:szCs w:val="20"/>
              </w:rPr>
              <w:t xml:space="preserve"> The user is warned before time expires and given at least 20 seconds to extend the time limit with a simple action (for example, "press the space bar"), and the user is allowed to extend the time limit at least ten times; or</w:t>
            </w:r>
          </w:p>
          <w:p w14:paraId="1DA3AC4C" w14:textId="0CC17DA2" w:rsidR="00DC03E4" w:rsidRPr="00780DAA" w:rsidRDefault="00DC03E4" w:rsidP="00CE07EA">
            <w:pPr>
              <w:spacing w:before="60" w:after="60"/>
              <w:rPr>
                <w:rFonts w:cs="Segoe UI"/>
                <w:szCs w:val="20"/>
              </w:rPr>
            </w:pPr>
            <w:r w:rsidRPr="00F46FD2">
              <w:rPr>
                <w:rFonts w:cs="Segoe UI"/>
                <w:szCs w:val="20"/>
              </w:rPr>
              <w:t>•</w:t>
            </w:r>
            <w:r w:rsidR="00F46FD2" w:rsidRPr="00F46FD2">
              <w:rPr>
                <w:rFonts w:cs="Segoe UI"/>
                <w:szCs w:val="20"/>
              </w:rPr>
              <w:t xml:space="preserve"> </w:t>
            </w:r>
            <w:r w:rsidRPr="00780DAA">
              <w:rPr>
                <w:rFonts w:cs="Segoe UI"/>
                <w:szCs w:val="20"/>
                <w:u w:val="single"/>
              </w:rPr>
              <w:t>Real-time Exception:</w:t>
            </w:r>
            <w:r w:rsidRPr="00780DAA">
              <w:rPr>
                <w:rFonts w:cs="Segoe UI"/>
                <w:szCs w:val="20"/>
              </w:rPr>
              <w:t xml:space="preserve"> The time limit is a required part of a real-time event (for example, an auction), and </w:t>
            </w:r>
            <w:r w:rsidRPr="00780DAA">
              <w:rPr>
                <w:rFonts w:cs="Segoe UI"/>
                <w:szCs w:val="20"/>
              </w:rPr>
              <w:lastRenderedPageBreak/>
              <w:t>no alternative to the time limit is possible; or</w:t>
            </w:r>
          </w:p>
          <w:p w14:paraId="1DA3AC4D" w14:textId="1F80CDE9" w:rsidR="00DC03E4" w:rsidRPr="00780DAA" w:rsidRDefault="00DC03E4" w:rsidP="00CE07EA">
            <w:pPr>
              <w:spacing w:before="60" w:after="60"/>
              <w:rPr>
                <w:rFonts w:cs="Segoe UI"/>
                <w:szCs w:val="20"/>
              </w:rPr>
            </w:pPr>
            <w:r w:rsidRPr="00CE07EA">
              <w:rPr>
                <w:rFonts w:cs="Segoe UI"/>
                <w:szCs w:val="20"/>
              </w:rPr>
              <w:t>•</w:t>
            </w:r>
            <w:r w:rsidR="00CE07EA" w:rsidRPr="00CE07EA">
              <w:rPr>
                <w:rFonts w:cs="Segoe UI"/>
                <w:szCs w:val="20"/>
              </w:rPr>
              <w:t xml:space="preserve"> </w:t>
            </w:r>
            <w:r w:rsidRPr="00780DAA">
              <w:rPr>
                <w:rFonts w:cs="Segoe UI"/>
                <w:szCs w:val="20"/>
                <w:u w:val="single"/>
              </w:rPr>
              <w:t>Essential Exception:</w:t>
            </w:r>
            <w:r w:rsidRPr="00780DAA">
              <w:rPr>
                <w:rFonts w:cs="Segoe UI"/>
                <w:szCs w:val="20"/>
              </w:rPr>
              <w:t xml:space="preserve"> The time limit is essential and extending it would invalidate the activity; or </w:t>
            </w:r>
          </w:p>
          <w:p w14:paraId="1DA3AC4E" w14:textId="56882C4A" w:rsidR="00DC03E4" w:rsidRPr="00780DAA" w:rsidRDefault="00DC03E4" w:rsidP="00CE07EA">
            <w:pPr>
              <w:spacing w:before="60" w:after="60"/>
              <w:rPr>
                <w:rFonts w:cs="Segoe UI"/>
                <w:szCs w:val="20"/>
              </w:rPr>
            </w:pPr>
            <w:r w:rsidRPr="00CE07EA">
              <w:rPr>
                <w:rFonts w:cs="Segoe UI"/>
                <w:szCs w:val="20"/>
              </w:rPr>
              <w:t>•</w:t>
            </w:r>
            <w:r w:rsidR="00CE07EA" w:rsidRPr="00CE07EA">
              <w:rPr>
                <w:rFonts w:cs="Segoe UI"/>
                <w:szCs w:val="20"/>
              </w:rPr>
              <w:t xml:space="preserve"> </w:t>
            </w:r>
            <w:r w:rsidRPr="00780DAA">
              <w:rPr>
                <w:rFonts w:cs="Segoe UI"/>
                <w:szCs w:val="20"/>
                <w:u w:val="single"/>
              </w:rPr>
              <w:t>20 Hour Exception:</w:t>
            </w:r>
            <w:r w:rsidRPr="00780DAA">
              <w:rPr>
                <w:rFonts w:cs="Segoe UI"/>
                <w:szCs w:val="20"/>
              </w:rPr>
              <w:t xml:space="preserve"> The time limit is longer than 20 hours.</w:t>
            </w:r>
          </w:p>
        </w:tc>
        <w:tc>
          <w:tcPr>
            <w:tcW w:w="3084" w:type="dxa"/>
          </w:tcPr>
          <w:p w14:paraId="1DA3AC4F" w14:textId="522009D5" w:rsidR="00DC03E4" w:rsidRPr="00780DAA" w:rsidRDefault="00DC03E4" w:rsidP="00DC03E4">
            <w:pPr>
              <w:rPr>
                <w:rFonts w:cs="Segoe UI"/>
              </w:rPr>
            </w:pPr>
            <w:r>
              <w:lastRenderedPageBreak/>
              <w:t>Supported</w:t>
            </w:r>
          </w:p>
        </w:tc>
        <w:tc>
          <w:tcPr>
            <w:tcW w:w="3901" w:type="dxa"/>
          </w:tcPr>
          <w:p w14:paraId="1DA3AC50" w14:textId="33ABDD38" w:rsidR="00DC03E4" w:rsidRPr="00780DAA" w:rsidRDefault="00DC03E4" w:rsidP="00DC03E4">
            <w:pPr>
              <w:rPr>
                <w:rFonts w:cs="Segoe UI"/>
              </w:rPr>
            </w:pPr>
          </w:p>
        </w:tc>
      </w:tr>
      <w:tr w:rsidR="00DC03E4" w:rsidRPr="00780DAA" w14:paraId="1DA3AC57" w14:textId="77777777" w:rsidTr="00CE07EA">
        <w:tc>
          <w:tcPr>
            <w:tcW w:w="3810" w:type="dxa"/>
          </w:tcPr>
          <w:p w14:paraId="1DA3AC52" w14:textId="77777777" w:rsidR="00DC03E4" w:rsidRPr="00780DAA" w:rsidRDefault="00DC03E4" w:rsidP="00CE07EA">
            <w:pPr>
              <w:spacing w:before="60" w:after="60"/>
              <w:rPr>
                <w:rFonts w:cs="Segoe UI"/>
                <w:szCs w:val="20"/>
              </w:rPr>
            </w:pPr>
            <w:r w:rsidRPr="00780DAA">
              <w:rPr>
                <w:rFonts w:cs="Segoe UI"/>
                <w:b/>
                <w:szCs w:val="20"/>
              </w:rPr>
              <w:t>2.2.2 Pause, Stop, Hide:</w:t>
            </w:r>
            <w:r w:rsidRPr="00780DAA">
              <w:rPr>
                <w:rFonts w:cs="Segoe UI"/>
                <w:szCs w:val="20"/>
              </w:rPr>
              <w:t xml:space="preserve"> For moving, blinking, scrolling, or auto-updating information, all of the following are true:</w:t>
            </w:r>
          </w:p>
          <w:p w14:paraId="1DA3AC53" w14:textId="42697F25" w:rsidR="00DC03E4" w:rsidRPr="00780DAA" w:rsidRDefault="00DC03E4" w:rsidP="00CE07EA">
            <w:pPr>
              <w:spacing w:before="60" w:after="60"/>
              <w:rPr>
                <w:rFonts w:cs="Segoe UI"/>
                <w:szCs w:val="20"/>
              </w:rPr>
            </w:pPr>
            <w:r w:rsidRPr="00236058">
              <w:rPr>
                <w:rFonts w:cs="Segoe UI"/>
                <w:szCs w:val="20"/>
              </w:rPr>
              <w:t>•</w:t>
            </w:r>
            <w:r w:rsidR="00236058" w:rsidRPr="00236058">
              <w:rPr>
                <w:rFonts w:cs="Segoe UI"/>
                <w:szCs w:val="20"/>
              </w:rPr>
              <w:t xml:space="preserve"> </w:t>
            </w:r>
            <w:r w:rsidRPr="00780DAA">
              <w:rPr>
                <w:rFonts w:cs="Segoe UI"/>
                <w:szCs w:val="20"/>
                <w:u w:val="single"/>
              </w:rPr>
              <w:t>Moving, blinking, scrolling:</w:t>
            </w:r>
            <w:r w:rsidRPr="00780DAA">
              <w:rPr>
                <w:rFonts w:cs="Segoe UI"/>
                <w:szCs w:val="20"/>
              </w:rPr>
              <w:t xml:space="preserve"> For any moving, blinking or scrolling information that (1) starts automatically, (2) lasts more than five seconds, and (3) is presented in parallel with other content, there is a mechanism for the user to pause, stop, or hide it unless the movement, blinking, or scrolling is part of an activity where it is essential; and</w:t>
            </w:r>
          </w:p>
          <w:p w14:paraId="1DA3AC54" w14:textId="643F7B64" w:rsidR="00DC03E4" w:rsidRPr="00780DAA" w:rsidRDefault="00DC03E4" w:rsidP="00CE07EA">
            <w:pPr>
              <w:spacing w:before="60" w:after="60"/>
              <w:rPr>
                <w:rFonts w:cs="Segoe UI"/>
                <w:szCs w:val="20"/>
              </w:rPr>
            </w:pPr>
            <w:r w:rsidRPr="00236058">
              <w:rPr>
                <w:rFonts w:cs="Segoe UI"/>
                <w:szCs w:val="20"/>
              </w:rPr>
              <w:t>•</w:t>
            </w:r>
            <w:r w:rsidR="00236058" w:rsidRPr="00236058">
              <w:rPr>
                <w:rFonts w:cs="Segoe UI"/>
                <w:szCs w:val="20"/>
              </w:rPr>
              <w:t xml:space="preserve"> </w:t>
            </w:r>
            <w:r w:rsidRPr="00780DAA">
              <w:rPr>
                <w:rFonts w:cs="Segoe UI"/>
                <w:szCs w:val="20"/>
                <w:u w:val="single"/>
              </w:rPr>
              <w:t>Auto-updating:</w:t>
            </w:r>
            <w:r w:rsidRPr="00780DAA">
              <w:rPr>
                <w:rFonts w:cs="Segoe UI"/>
                <w:szCs w:val="20"/>
              </w:rPr>
              <w:t xml:space="preserve"> For any auto-updating information that (1) starts automatically and (2) is presented in parallel with other content, there is a mechanism for the user to pause, stop, or hide it or to control the frequency of the update unless the auto-updating is part of an activity where it is essential.</w:t>
            </w:r>
          </w:p>
        </w:tc>
        <w:tc>
          <w:tcPr>
            <w:tcW w:w="3084" w:type="dxa"/>
          </w:tcPr>
          <w:p w14:paraId="1DA3AC55" w14:textId="3F852F26" w:rsidR="00DC03E4" w:rsidRPr="00780DAA" w:rsidRDefault="00DC03E4" w:rsidP="00DC03E4">
            <w:pPr>
              <w:rPr>
                <w:rFonts w:cs="Segoe UI"/>
              </w:rPr>
            </w:pPr>
            <w:r>
              <w:t>Supported</w:t>
            </w:r>
          </w:p>
        </w:tc>
        <w:tc>
          <w:tcPr>
            <w:tcW w:w="3901" w:type="dxa"/>
          </w:tcPr>
          <w:p w14:paraId="1DA3AC56" w14:textId="65D36C60" w:rsidR="00DC03E4" w:rsidRPr="00780DAA" w:rsidRDefault="00DC03E4" w:rsidP="00DC03E4">
            <w:pPr>
              <w:rPr>
                <w:rFonts w:cs="Segoe UI"/>
              </w:rPr>
            </w:pPr>
          </w:p>
        </w:tc>
      </w:tr>
    </w:tbl>
    <w:p w14:paraId="1DA3AC58" w14:textId="77777777" w:rsidR="00F17B03" w:rsidRDefault="00F17B03" w:rsidP="006842DC"/>
    <w:p w14:paraId="1371F451" w14:textId="77777777" w:rsidR="00F619DA" w:rsidRDefault="00F619DA" w:rsidP="00122921">
      <w:pPr>
        <w:pStyle w:val="Heading3"/>
      </w:pPr>
      <w:r>
        <w:t>Guideline 2.3 Seizures</w:t>
      </w:r>
    </w:p>
    <w:p w14:paraId="1DA3AC59" w14:textId="15B68086" w:rsidR="00D00747" w:rsidRDefault="00D00747" w:rsidP="00F619DA">
      <w:r w:rsidRPr="00780DAA">
        <w:t xml:space="preserve">Do not design content in a way that is known to cause seizures. </w:t>
      </w:r>
    </w:p>
    <w:p w14:paraId="1DA3AC5A" w14:textId="77777777" w:rsidR="00780DAA" w:rsidRPr="00780DAA" w:rsidRDefault="00780DAA" w:rsidP="00780DAA"/>
    <w:tbl>
      <w:tblPr>
        <w:tblStyle w:val="TableGrid"/>
        <w:tblW w:w="10802" w:type="dxa"/>
        <w:tblInd w:w="-7" w:type="dxa"/>
        <w:tblCellMar>
          <w:left w:w="115" w:type="dxa"/>
          <w:right w:w="115" w:type="dxa"/>
        </w:tblCellMar>
        <w:tblLook w:val="04A0" w:firstRow="1" w:lastRow="0" w:firstColumn="1" w:lastColumn="0" w:noHBand="0" w:noVBand="1"/>
        <w:tblCaption w:val="Guideline 1.1"/>
        <w:tblDescription w:val="Text Alternatives"/>
      </w:tblPr>
      <w:tblGrid>
        <w:gridCol w:w="7"/>
        <w:gridCol w:w="3775"/>
        <w:gridCol w:w="3150"/>
        <w:gridCol w:w="3870"/>
      </w:tblGrid>
      <w:tr w:rsidR="00D57A0C" w:rsidRPr="00780DAA" w14:paraId="3D740985" w14:textId="77777777" w:rsidTr="006F0F62">
        <w:trPr>
          <w:gridBefore w:val="1"/>
          <w:wBefore w:w="7" w:type="dxa"/>
          <w:cantSplit/>
          <w:trHeight w:hRule="exact" w:val="360"/>
          <w:tblHeader/>
        </w:trPr>
        <w:tc>
          <w:tcPr>
            <w:tcW w:w="3775" w:type="dxa"/>
            <w:tcBorders>
              <w:bottom w:val="single" w:sz="4" w:space="0" w:color="000000" w:themeColor="text1"/>
            </w:tcBorders>
            <w:shd w:val="clear" w:color="auto" w:fill="1F497D" w:themeFill="text2"/>
            <w:vAlign w:val="center"/>
          </w:tcPr>
          <w:p w14:paraId="4064F21B"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Criteria</w:t>
            </w:r>
          </w:p>
        </w:tc>
        <w:tc>
          <w:tcPr>
            <w:tcW w:w="3150" w:type="dxa"/>
            <w:tcBorders>
              <w:bottom w:val="single" w:sz="4" w:space="0" w:color="000000" w:themeColor="text1"/>
            </w:tcBorders>
            <w:shd w:val="clear" w:color="auto" w:fill="1F497D" w:themeFill="text2"/>
            <w:vAlign w:val="center"/>
          </w:tcPr>
          <w:p w14:paraId="7BA8D02B"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Supporting Feature</w:t>
            </w:r>
          </w:p>
        </w:tc>
        <w:tc>
          <w:tcPr>
            <w:tcW w:w="3870" w:type="dxa"/>
            <w:tcBorders>
              <w:bottom w:val="single" w:sz="4" w:space="0" w:color="000000" w:themeColor="text1"/>
            </w:tcBorders>
            <w:shd w:val="clear" w:color="auto" w:fill="1F497D" w:themeFill="text2"/>
            <w:vAlign w:val="center"/>
          </w:tcPr>
          <w:p w14:paraId="16470413"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62" w14:textId="77777777" w:rsidTr="00CE07EA">
        <w:tc>
          <w:tcPr>
            <w:tcW w:w="3782" w:type="dxa"/>
            <w:gridSpan w:val="2"/>
          </w:tcPr>
          <w:p w14:paraId="1DA3AC5F" w14:textId="77777777" w:rsidR="00DC03E4" w:rsidRPr="00780DAA" w:rsidRDefault="00DC03E4" w:rsidP="00CE07EA">
            <w:pPr>
              <w:spacing w:before="60" w:after="60"/>
              <w:rPr>
                <w:rFonts w:cs="Segoe UI"/>
                <w:szCs w:val="20"/>
              </w:rPr>
            </w:pPr>
            <w:r w:rsidRPr="00780DAA">
              <w:rPr>
                <w:rFonts w:cs="Segoe UI"/>
                <w:b/>
                <w:szCs w:val="20"/>
              </w:rPr>
              <w:t>2.3.1 Three Flashes or Below Threshold:</w:t>
            </w:r>
            <w:r w:rsidRPr="00780DAA">
              <w:rPr>
                <w:rFonts w:cs="Segoe UI"/>
                <w:szCs w:val="20"/>
              </w:rPr>
              <w:t xml:space="preserve"> Web pages do not contain anything that flashes more than three times in any one second period, or the flash is below the general flash and red flash thresholds.</w:t>
            </w:r>
          </w:p>
        </w:tc>
        <w:tc>
          <w:tcPr>
            <w:tcW w:w="3150" w:type="dxa"/>
          </w:tcPr>
          <w:p w14:paraId="1DA3AC60" w14:textId="7C717145" w:rsidR="00DC03E4" w:rsidRPr="00780DAA" w:rsidRDefault="00DC03E4" w:rsidP="00DC03E4">
            <w:pPr>
              <w:rPr>
                <w:rFonts w:cs="Segoe UI"/>
              </w:rPr>
            </w:pPr>
            <w:r>
              <w:t>Supported</w:t>
            </w:r>
          </w:p>
        </w:tc>
        <w:tc>
          <w:tcPr>
            <w:tcW w:w="3870" w:type="dxa"/>
          </w:tcPr>
          <w:p w14:paraId="1DA3AC61" w14:textId="6BD00D1C" w:rsidR="00DC03E4" w:rsidRPr="00780DAA" w:rsidRDefault="00DC03E4" w:rsidP="00DC03E4">
            <w:pPr>
              <w:rPr>
                <w:rFonts w:cs="Segoe UI"/>
              </w:rPr>
            </w:pPr>
          </w:p>
        </w:tc>
      </w:tr>
    </w:tbl>
    <w:p w14:paraId="1DA3AC63" w14:textId="77777777" w:rsidR="00F17B03" w:rsidRDefault="00F17B03" w:rsidP="006842DC"/>
    <w:p w14:paraId="7E631470" w14:textId="77777777" w:rsidR="00F619DA" w:rsidRDefault="00F619DA" w:rsidP="00122921">
      <w:pPr>
        <w:pStyle w:val="Heading3"/>
      </w:pPr>
      <w:r>
        <w:lastRenderedPageBreak/>
        <w:t>Guideline 2.4 Navigable</w:t>
      </w:r>
    </w:p>
    <w:p w14:paraId="1DA3AC64" w14:textId="3A141715" w:rsidR="00D00747" w:rsidRDefault="00D00747" w:rsidP="00F619DA">
      <w:r w:rsidRPr="00780DAA">
        <w:t xml:space="preserve">Provide ways to help users navigate, find content, and determine where they are. </w:t>
      </w:r>
    </w:p>
    <w:p w14:paraId="1DA3AC65" w14:textId="77777777" w:rsidR="00A13E26" w:rsidRPr="00A13E26" w:rsidRDefault="00A13E26" w:rsidP="00A13E26"/>
    <w:tbl>
      <w:tblPr>
        <w:tblStyle w:val="TableGrid"/>
        <w:tblW w:w="10809" w:type="dxa"/>
        <w:tblInd w:w="-14" w:type="dxa"/>
        <w:tblCellMar>
          <w:left w:w="115" w:type="dxa"/>
          <w:right w:w="115" w:type="dxa"/>
        </w:tblCellMar>
        <w:tblLook w:val="04A0" w:firstRow="1" w:lastRow="0" w:firstColumn="1" w:lastColumn="0" w:noHBand="0" w:noVBand="1"/>
        <w:tblCaption w:val="Guideline 1.1"/>
        <w:tblDescription w:val="Text Alternatives"/>
      </w:tblPr>
      <w:tblGrid>
        <w:gridCol w:w="14"/>
        <w:gridCol w:w="3888"/>
        <w:gridCol w:w="3037"/>
        <w:gridCol w:w="3870"/>
      </w:tblGrid>
      <w:tr w:rsidR="00D57A0C" w:rsidRPr="00780DAA" w14:paraId="36D2B98C" w14:textId="77777777" w:rsidTr="006F0F62">
        <w:trPr>
          <w:gridBefore w:val="1"/>
          <w:wBefore w:w="14" w:type="dxa"/>
          <w:cantSplit/>
          <w:trHeight w:hRule="exact" w:val="360"/>
          <w:tblHeader/>
        </w:trPr>
        <w:tc>
          <w:tcPr>
            <w:tcW w:w="3888" w:type="dxa"/>
            <w:tcBorders>
              <w:bottom w:val="single" w:sz="4" w:space="0" w:color="000000" w:themeColor="text1"/>
            </w:tcBorders>
            <w:shd w:val="clear" w:color="auto" w:fill="1F497D" w:themeFill="text2"/>
            <w:vAlign w:val="center"/>
          </w:tcPr>
          <w:p w14:paraId="6EDE8079"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Criteria</w:t>
            </w:r>
          </w:p>
        </w:tc>
        <w:tc>
          <w:tcPr>
            <w:tcW w:w="3037" w:type="dxa"/>
            <w:tcBorders>
              <w:bottom w:val="single" w:sz="4" w:space="0" w:color="000000" w:themeColor="text1"/>
            </w:tcBorders>
            <w:shd w:val="clear" w:color="auto" w:fill="1F497D" w:themeFill="text2"/>
            <w:vAlign w:val="center"/>
          </w:tcPr>
          <w:p w14:paraId="68F38862"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Supporting Feature</w:t>
            </w:r>
          </w:p>
        </w:tc>
        <w:tc>
          <w:tcPr>
            <w:tcW w:w="3870" w:type="dxa"/>
            <w:tcBorders>
              <w:bottom w:val="single" w:sz="4" w:space="0" w:color="000000" w:themeColor="text1"/>
            </w:tcBorders>
            <w:shd w:val="clear" w:color="auto" w:fill="1F497D" w:themeFill="text2"/>
            <w:vAlign w:val="center"/>
          </w:tcPr>
          <w:p w14:paraId="61C3FD21"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6D" w14:textId="77777777" w:rsidTr="00CE07EA">
        <w:tc>
          <w:tcPr>
            <w:tcW w:w="3902" w:type="dxa"/>
            <w:gridSpan w:val="2"/>
          </w:tcPr>
          <w:p w14:paraId="1DA3AC6A" w14:textId="77777777" w:rsidR="00DC03E4" w:rsidRPr="00780DAA" w:rsidRDefault="00DC03E4" w:rsidP="00CE07EA">
            <w:pPr>
              <w:spacing w:before="60" w:after="60"/>
              <w:rPr>
                <w:rFonts w:cs="Segoe UI"/>
                <w:szCs w:val="20"/>
              </w:rPr>
            </w:pPr>
            <w:r w:rsidRPr="00780DAA">
              <w:rPr>
                <w:rFonts w:cs="Segoe UI"/>
                <w:b/>
                <w:szCs w:val="20"/>
              </w:rPr>
              <w:t>2.4.1 Bypass Blocks:</w:t>
            </w:r>
            <w:r w:rsidRPr="00780DAA">
              <w:rPr>
                <w:rFonts w:cs="Segoe UI"/>
                <w:szCs w:val="20"/>
              </w:rPr>
              <w:t xml:space="preserve"> A mechanism is available to bypass blocks of content that are repeated on multiple Web pages.</w:t>
            </w:r>
          </w:p>
        </w:tc>
        <w:tc>
          <w:tcPr>
            <w:tcW w:w="3037" w:type="dxa"/>
          </w:tcPr>
          <w:p w14:paraId="1DA3AC6B" w14:textId="19D03E2B" w:rsidR="00DC03E4" w:rsidRPr="00780DAA" w:rsidRDefault="00DC03E4" w:rsidP="00DC03E4">
            <w:pPr>
              <w:rPr>
                <w:rFonts w:cs="Segoe UI"/>
              </w:rPr>
            </w:pPr>
            <w:r>
              <w:t>Supported</w:t>
            </w:r>
          </w:p>
        </w:tc>
        <w:tc>
          <w:tcPr>
            <w:tcW w:w="3870" w:type="dxa"/>
          </w:tcPr>
          <w:p w14:paraId="1DA3AC6C" w14:textId="37BF499C" w:rsidR="00DC03E4" w:rsidRPr="00780DAA" w:rsidRDefault="00DC03E4" w:rsidP="00DC03E4">
            <w:pPr>
              <w:rPr>
                <w:rFonts w:cs="Segoe UI"/>
              </w:rPr>
            </w:pPr>
          </w:p>
        </w:tc>
      </w:tr>
      <w:tr w:rsidR="00DC03E4" w:rsidRPr="00780DAA" w14:paraId="1DA3AC71" w14:textId="77777777" w:rsidTr="00CE07EA">
        <w:trPr>
          <w:cantSplit/>
        </w:trPr>
        <w:tc>
          <w:tcPr>
            <w:tcW w:w="3902" w:type="dxa"/>
            <w:gridSpan w:val="2"/>
          </w:tcPr>
          <w:p w14:paraId="1DA3AC6E" w14:textId="77777777" w:rsidR="00DC03E4" w:rsidRPr="00780DAA" w:rsidRDefault="00DC03E4" w:rsidP="00CE07EA">
            <w:pPr>
              <w:spacing w:before="60" w:after="60"/>
              <w:rPr>
                <w:rFonts w:cs="Segoe UI"/>
                <w:szCs w:val="20"/>
              </w:rPr>
            </w:pPr>
            <w:r w:rsidRPr="00780DAA">
              <w:rPr>
                <w:rFonts w:cs="Segoe UI"/>
                <w:b/>
                <w:szCs w:val="20"/>
              </w:rPr>
              <w:t>2.4.2 Page Titled:</w:t>
            </w:r>
            <w:r w:rsidRPr="00780DAA">
              <w:rPr>
                <w:rFonts w:cs="Segoe UI"/>
                <w:szCs w:val="20"/>
              </w:rPr>
              <w:t xml:space="preserve"> Web pages have titles that describe topic or purpose.</w:t>
            </w:r>
          </w:p>
        </w:tc>
        <w:tc>
          <w:tcPr>
            <w:tcW w:w="3037" w:type="dxa"/>
          </w:tcPr>
          <w:p w14:paraId="1DA3AC6F" w14:textId="486A4059" w:rsidR="00DC03E4" w:rsidRPr="00780DAA" w:rsidRDefault="00DC03E4" w:rsidP="00DC03E4">
            <w:pPr>
              <w:rPr>
                <w:rFonts w:cs="Segoe UI"/>
              </w:rPr>
            </w:pPr>
            <w:r>
              <w:t>Supported</w:t>
            </w:r>
          </w:p>
        </w:tc>
        <w:tc>
          <w:tcPr>
            <w:tcW w:w="3870" w:type="dxa"/>
          </w:tcPr>
          <w:p w14:paraId="1DA3AC70" w14:textId="62EC51EA" w:rsidR="00DC03E4" w:rsidRPr="00780DAA" w:rsidRDefault="00DC03E4" w:rsidP="00DC03E4">
            <w:pPr>
              <w:rPr>
                <w:rFonts w:cs="Segoe UI"/>
              </w:rPr>
            </w:pPr>
          </w:p>
        </w:tc>
      </w:tr>
      <w:tr w:rsidR="00DC03E4" w:rsidRPr="00780DAA" w14:paraId="1DA3AC75" w14:textId="77777777" w:rsidTr="00CE07EA">
        <w:trPr>
          <w:cantSplit/>
        </w:trPr>
        <w:tc>
          <w:tcPr>
            <w:tcW w:w="3902" w:type="dxa"/>
            <w:gridSpan w:val="2"/>
          </w:tcPr>
          <w:p w14:paraId="1DA3AC72" w14:textId="77777777" w:rsidR="00DC03E4" w:rsidRPr="00780DAA" w:rsidRDefault="00DC03E4" w:rsidP="00CE07EA">
            <w:pPr>
              <w:spacing w:before="60" w:after="60"/>
              <w:rPr>
                <w:rFonts w:cs="Segoe UI"/>
                <w:szCs w:val="20"/>
              </w:rPr>
            </w:pPr>
            <w:r w:rsidRPr="00780DAA">
              <w:rPr>
                <w:rFonts w:cs="Segoe UI"/>
                <w:b/>
                <w:szCs w:val="20"/>
              </w:rPr>
              <w:t>2.4.3 Focus Order:</w:t>
            </w:r>
            <w:r w:rsidRPr="00780DAA">
              <w:rPr>
                <w:rFonts w:cs="Segoe UI"/>
                <w:szCs w:val="20"/>
              </w:rPr>
              <w:t xml:space="preserve"> If a Web page can be navigated sequentially and the navigation sequences affect meaning or operation, focusable components receive focus in an order that preserves meaning and operability.</w:t>
            </w:r>
          </w:p>
        </w:tc>
        <w:tc>
          <w:tcPr>
            <w:tcW w:w="3037" w:type="dxa"/>
          </w:tcPr>
          <w:p w14:paraId="1DA3AC73" w14:textId="63279843" w:rsidR="00DC03E4" w:rsidRPr="00780DAA" w:rsidRDefault="00DC03E4" w:rsidP="00DC03E4">
            <w:pPr>
              <w:rPr>
                <w:rFonts w:cs="Segoe UI"/>
              </w:rPr>
            </w:pPr>
            <w:r>
              <w:t>Supported With Exceptions</w:t>
            </w:r>
          </w:p>
        </w:tc>
        <w:tc>
          <w:tcPr>
            <w:tcW w:w="3870" w:type="dxa"/>
          </w:tcPr>
          <w:p w14:paraId="1DA3AC74" w14:textId="59CF8BA3" w:rsidR="00DC03E4" w:rsidRPr="00780DAA" w:rsidRDefault="00DC03E4" w:rsidP="00DC03E4">
            <w:pPr>
              <w:rPr>
                <w:rFonts w:cs="Segoe UI"/>
              </w:rPr>
            </w:pPr>
            <w:r>
              <w:t>Fully supported when using newer unified sign-up/sign-in policy.</w:t>
            </w:r>
            <w:r>
              <w:br/>
              <w:t>Legacy sign in policy has focus order issues.</w:t>
            </w:r>
          </w:p>
        </w:tc>
      </w:tr>
      <w:tr w:rsidR="00DC03E4" w:rsidRPr="00780DAA" w14:paraId="1DA3AC79" w14:textId="77777777" w:rsidTr="0092164A">
        <w:tc>
          <w:tcPr>
            <w:tcW w:w="3902" w:type="dxa"/>
            <w:gridSpan w:val="2"/>
          </w:tcPr>
          <w:p w14:paraId="1DA3AC76" w14:textId="5D10F069" w:rsidR="00DC03E4" w:rsidRPr="00780DAA" w:rsidRDefault="00DC03E4" w:rsidP="00CE07EA">
            <w:pPr>
              <w:spacing w:before="60" w:after="60"/>
              <w:rPr>
                <w:rFonts w:cs="Segoe UI"/>
                <w:szCs w:val="20"/>
              </w:rPr>
            </w:pPr>
            <w:r w:rsidRPr="00780DAA">
              <w:rPr>
                <w:rFonts w:cs="Segoe UI"/>
                <w:b/>
                <w:szCs w:val="20"/>
              </w:rPr>
              <w:t>2.4.4 Link Purpose (In Context):</w:t>
            </w:r>
            <w:r w:rsidRPr="00780DAA">
              <w:rPr>
                <w:rFonts w:cs="Segoe UI"/>
                <w:szCs w:val="20"/>
              </w:rPr>
              <w:t xml:space="preserve"> The purpose of each link can be determined from the link text alone or from the link text together with its programmatically determined link context, except where the purpose of the link would be ambiguous to users in general.</w:t>
            </w:r>
          </w:p>
        </w:tc>
        <w:tc>
          <w:tcPr>
            <w:tcW w:w="3037" w:type="dxa"/>
          </w:tcPr>
          <w:p w14:paraId="1DA3AC77" w14:textId="5495BE32" w:rsidR="00DC03E4" w:rsidRPr="00780DAA" w:rsidRDefault="00DC03E4" w:rsidP="00DC03E4">
            <w:pPr>
              <w:rPr>
                <w:rFonts w:cs="Segoe UI"/>
              </w:rPr>
            </w:pPr>
            <w:r>
              <w:t>Supported</w:t>
            </w:r>
          </w:p>
        </w:tc>
        <w:tc>
          <w:tcPr>
            <w:tcW w:w="3870" w:type="dxa"/>
          </w:tcPr>
          <w:p w14:paraId="1DA3AC78" w14:textId="60AD8914" w:rsidR="00DC03E4" w:rsidRPr="00780DAA" w:rsidRDefault="00DC03E4" w:rsidP="00DC03E4">
            <w:pPr>
              <w:rPr>
                <w:rFonts w:cs="Segoe UI"/>
              </w:rPr>
            </w:pPr>
          </w:p>
        </w:tc>
      </w:tr>
      <w:tr w:rsidR="00F46FD2" w:rsidRPr="00780DAA" w14:paraId="17696A96" w14:textId="77777777" w:rsidTr="00E063DA">
        <w:trPr>
          <w:cantSplit/>
        </w:trPr>
        <w:tc>
          <w:tcPr>
            <w:tcW w:w="3902" w:type="dxa"/>
            <w:gridSpan w:val="2"/>
          </w:tcPr>
          <w:p w14:paraId="298CDDDD" w14:textId="422AB1B1" w:rsidR="00F46FD2" w:rsidRPr="000E30E5" w:rsidRDefault="00F46FD2" w:rsidP="00F46FD2">
            <w:pPr>
              <w:spacing w:before="60" w:after="60"/>
              <w:rPr>
                <w:b/>
              </w:rPr>
            </w:pPr>
            <w:r w:rsidRPr="00780DAA">
              <w:rPr>
                <w:rFonts w:cs="Segoe UI"/>
                <w:b/>
                <w:szCs w:val="20"/>
              </w:rPr>
              <w:t>2.4.5 Multiple Ways:</w:t>
            </w:r>
            <w:r w:rsidRPr="00780DAA">
              <w:rPr>
                <w:rFonts w:cs="Segoe UI"/>
                <w:szCs w:val="20"/>
              </w:rPr>
              <w:t xml:space="preserve"> More than one way is available to locate a Web page within a set of Web pages except where the Web Page is the result of, or a step in, a process.</w:t>
            </w:r>
          </w:p>
        </w:tc>
        <w:tc>
          <w:tcPr>
            <w:tcW w:w="3037" w:type="dxa"/>
          </w:tcPr>
          <w:p w14:paraId="1C283C08" w14:textId="7AEFABCA" w:rsidR="00F46FD2" w:rsidRPr="000E30E5" w:rsidRDefault="00F46FD2" w:rsidP="00F46FD2">
            <w:pPr>
              <w:rPr>
                <w:rFonts w:cs="Segoe UI"/>
                <w:b/>
              </w:rPr>
            </w:pPr>
            <w:r>
              <w:t>Supported</w:t>
            </w:r>
          </w:p>
        </w:tc>
        <w:tc>
          <w:tcPr>
            <w:tcW w:w="3870" w:type="dxa"/>
          </w:tcPr>
          <w:p w14:paraId="4E93CE98" w14:textId="579E5214" w:rsidR="00F46FD2" w:rsidRPr="000E30E5" w:rsidRDefault="00F46FD2" w:rsidP="00F46FD2">
            <w:pPr>
              <w:rPr>
                <w:rFonts w:cs="Segoe UI"/>
                <w:b/>
              </w:rPr>
            </w:pPr>
          </w:p>
        </w:tc>
      </w:tr>
      <w:tr w:rsidR="00F46FD2" w:rsidRPr="00780DAA" w14:paraId="5D1D6E50" w14:textId="77777777" w:rsidTr="00E063DA">
        <w:trPr>
          <w:cantSplit/>
        </w:trPr>
        <w:tc>
          <w:tcPr>
            <w:tcW w:w="3902" w:type="dxa"/>
            <w:gridSpan w:val="2"/>
          </w:tcPr>
          <w:p w14:paraId="6BB2BAC1" w14:textId="4D1DCE66" w:rsidR="00F46FD2" w:rsidRPr="00780DAA" w:rsidRDefault="00F46FD2" w:rsidP="00F46FD2">
            <w:pPr>
              <w:spacing w:before="60" w:after="60"/>
              <w:rPr>
                <w:rFonts w:cs="Segoe UI"/>
                <w:b/>
                <w:szCs w:val="20"/>
              </w:rPr>
            </w:pPr>
            <w:r w:rsidRPr="00780DAA">
              <w:rPr>
                <w:rFonts w:cs="Segoe UI"/>
                <w:b/>
                <w:szCs w:val="20"/>
              </w:rPr>
              <w:t>2.4.6 Headings and Labels:</w:t>
            </w:r>
            <w:r w:rsidRPr="00780DAA">
              <w:rPr>
                <w:rFonts w:cs="Segoe UI"/>
                <w:szCs w:val="20"/>
              </w:rPr>
              <w:t xml:space="preserve"> Headings and labels describe topic or purpose.</w:t>
            </w:r>
          </w:p>
        </w:tc>
        <w:tc>
          <w:tcPr>
            <w:tcW w:w="3037" w:type="dxa"/>
          </w:tcPr>
          <w:p w14:paraId="42B381C3" w14:textId="0B840902" w:rsidR="00F46FD2" w:rsidRDefault="00F46FD2" w:rsidP="00F46FD2">
            <w:r>
              <w:t>Supported</w:t>
            </w:r>
          </w:p>
        </w:tc>
        <w:tc>
          <w:tcPr>
            <w:tcW w:w="3870" w:type="dxa"/>
          </w:tcPr>
          <w:p w14:paraId="7B85F538" w14:textId="635A3F0E" w:rsidR="00F46FD2" w:rsidRDefault="00F46FD2" w:rsidP="00F46FD2"/>
        </w:tc>
      </w:tr>
      <w:tr w:rsidR="00F46FD2" w:rsidRPr="00780DAA" w14:paraId="3EAD82FA" w14:textId="77777777" w:rsidTr="00E063DA">
        <w:trPr>
          <w:cantSplit/>
        </w:trPr>
        <w:tc>
          <w:tcPr>
            <w:tcW w:w="3902" w:type="dxa"/>
            <w:gridSpan w:val="2"/>
          </w:tcPr>
          <w:p w14:paraId="0FD9BDE6" w14:textId="21868EB5" w:rsidR="00F46FD2" w:rsidRPr="00780DAA" w:rsidRDefault="00F46FD2" w:rsidP="00F46FD2">
            <w:pPr>
              <w:spacing w:before="60" w:after="60"/>
              <w:rPr>
                <w:rFonts w:cs="Segoe UI"/>
                <w:b/>
                <w:szCs w:val="20"/>
              </w:rPr>
            </w:pPr>
            <w:r w:rsidRPr="00780DAA">
              <w:rPr>
                <w:rFonts w:cs="Segoe UI"/>
                <w:b/>
                <w:szCs w:val="20"/>
              </w:rPr>
              <w:t>2.4.7 Focus Visible:</w:t>
            </w:r>
            <w:r w:rsidRPr="00780DAA">
              <w:rPr>
                <w:rFonts w:cs="Segoe UI"/>
                <w:szCs w:val="20"/>
              </w:rPr>
              <w:t xml:space="preserve"> Any keyboard operable user interface has a mode of operation where the keyboard focus indicator is visible.</w:t>
            </w:r>
          </w:p>
        </w:tc>
        <w:tc>
          <w:tcPr>
            <w:tcW w:w="3037" w:type="dxa"/>
          </w:tcPr>
          <w:p w14:paraId="2F56C7D2" w14:textId="421D8015" w:rsidR="00F46FD2" w:rsidRDefault="00F46FD2" w:rsidP="00F46FD2">
            <w:r>
              <w:t>Supported</w:t>
            </w:r>
          </w:p>
        </w:tc>
        <w:tc>
          <w:tcPr>
            <w:tcW w:w="3870" w:type="dxa"/>
          </w:tcPr>
          <w:p w14:paraId="2F3C7DA9" w14:textId="00C786AA" w:rsidR="00F46FD2" w:rsidRDefault="00F46FD2" w:rsidP="00F46FD2"/>
        </w:tc>
      </w:tr>
    </w:tbl>
    <w:p w14:paraId="1DA3AC7A" w14:textId="77777777" w:rsidR="00D00747" w:rsidRPr="00780DAA" w:rsidRDefault="00D00747" w:rsidP="0025099B">
      <w:pPr>
        <w:rPr>
          <w:rFonts w:cs="Segoe UI"/>
        </w:rPr>
      </w:pPr>
    </w:p>
    <w:p w14:paraId="0BB090FF" w14:textId="75FD735C" w:rsidR="00122921" w:rsidRDefault="00122921" w:rsidP="006842DC">
      <w:pPr>
        <w:pStyle w:val="Heading2"/>
      </w:pPr>
      <w:r>
        <w:t>Principle 3: Understandable</w:t>
      </w:r>
    </w:p>
    <w:p w14:paraId="1DA3AC7C" w14:textId="0FB72DC1" w:rsidR="00D00747" w:rsidRPr="00780DAA" w:rsidRDefault="00D00747" w:rsidP="00122921">
      <w:r w:rsidRPr="006842DC">
        <w:t>Information and the operation of user interface must be understandable</w:t>
      </w:r>
      <w:r w:rsidRPr="00780DAA">
        <w:t xml:space="preserve">. </w:t>
      </w:r>
    </w:p>
    <w:p w14:paraId="700A5A3C" w14:textId="77777777" w:rsidR="00F619DA" w:rsidRDefault="00F619DA" w:rsidP="00122921">
      <w:pPr>
        <w:pStyle w:val="Heading3"/>
      </w:pPr>
      <w:r>
        <w:t>Guideline 3.1 Readable</w:t>
      </w:r>
    </w:p>
    <w:p w14:paraId="1DA3AC7D" w14:textId="5834B611" w:rsidR="008F53F7" w:rsidRDefault="008F53F7" w:rsidP="00F619DA">
      <w:r w:rsidRPr="00780DAA">
        <w:t xml:space="preserve">Make text content readable and understandable. </w:t>
      </w:r>
    </w:p>
    <w:p w14:paraId="1DA3AC7E" w14:textId="77777777" w:rsidR="00A13E26" w:rsidRPr="00A13E26" w:rsidRDefault="00A13E26" w:rsidP="00A13E26"/>
    <w:tbl>
      <w:tblPr>
        <w:tblStyle w:val="TableGrid"/>
        <w:tblW w:w="10795" w:type="dxa"/>
        <w:tblCellMar>
          <w:left w:w="115" w:type="dxa"/>
          <w:right w:w="115" w:type="dxa"/>
        </w:tblCellMar>
        <w:tblLook w:val="04A0" w:firstRow="1" w:lastRow="0" w:firstColumn="1" w:lastColumn="0" w:noHBand="0" w:noVBand="1"/>
        <w:tblCaption w:val="Guideline 1.1"/>
        <w:tblDescription w:val="Text Alternatives"/>
      </w:tblPr>
      <w:tblGrid>
        <w:gridCol w:w="3818"/>
        <w:gridCol w:w="3107"/>
        <w:gridCol w:w="3870"/>
      </w:tblGrid>
      <w:tr w:rsidR="00E063DA" w:rsidRPr="00780DAA" w14:paraId="4E61AD73" w14:textId="77777777" w:rsidTr="006F0F62">
        <w:trPr>
          <w:cantSplit/>
          <w:trHeight w:hRule="exact" w:val="360"/>
          <w:tblHeader/>
        </w:trPr>
        <w:tc>
          <w:tcPr>
            <w:tcW w:w="3818" w:type="dxa"/>
            <w:tcBorders>
              <w:bottom w:val="single" w:sz="4" w:space="0" w:color="000000" w:themeColor="text1"/>
            </w:tcBorders>
            <w:shd w:val="clear" w:color="auto" w:fill="1F497D" w:themeFill="text2"/>
            <w:vAlign w:val="center"/>
          </w:tcPr>
          <w:p w14:paraId="2122EF01"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lastRenderedPageBreak/>
              <w:t>Criteria</w:t>
            </w:r>
          </w:p>
        </w:tc>
        <w:tc>
          <w:tcPr>
            <w:tcW w:w="3107" w:type="dxa"/>
            <w:tcBorders>
              <w:bottom w:val="single" w:sz="4" w:space="0" w:color="000000" w:themeColor="text1"/>
            </w:tcBorders>
            <w:shd w:val="clear" w:color="auto" w:fill="1F497D" w:themeFill="text2"/>
            <w:vAlign w:val="center"/>
          </w:tcPr>
          <w:p w14:paraId="5437CD35"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Supporting Feature</w:t>
            </w:r>
          </w:p>
        </w:tc>
        <w:tc>
          <w:tcPr>
            <w:tcW w:w="3870" w:type="dxa"/>
            <w:tcBorders>
              <w:bottom w:val="single" w:sz="4" w:space="0" w:color="000000" w:themeColor="text1"/>
            </w:tcBorders>
            <w:shd w:val="clear" w:color="auto" w:fill="1F497D" w:themeFill="text2"/>
            <w:vAlign w:val="center"/>
          </w:tcPr>
          <w:p w14:paraId="7BC84DE8"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86" w14:textId="77777777" w:rsidTr="00E063DA">
        <w:tc>
          <w:tcPr>
            <w:tcW w:w="3818" w:type="dxa"/>
          </w:tcPr>
          <w:p w14:paraId="1DA3AC83" w14:textId="77777777" w:rsidR="00DC03E4" w:rsidRPr="00780DAA" w:rsidRDefault="00DC03E4" w:rsidP="003911E7">
            <w:pPr>
              <w:spacing w:before="60" w:after="60"/>
              <w:rPr>
                <w:rFonts w:cs="Segoe UI"/>
                <w:szCs w:val="20"/>
              </w:rPr>
            </w:pPr>
            <w:r w:rsidRPr="00780DAA">
              <w:rPr>
                <w:rFonts w:cs="Segoe UI"/>
                <w:b/>
                <w:szCs w:val="20"/>
              </w:rPr>
              <w:t>3.1.1 Language of Page</w:t>
            </w:r>
            <w:r w:rsidRPr="00780DAA">
              <w:rPr>
                <w:rFonts w:cs="Segoe UI"/>
                <w:szCs w:val="20"/>
              </w:rPr>
              <w:t>: The default human language of each Web page can be programmatically determined.</w:t>
            </w:r>
          </w:p>
        </w:tc>
        <w:tc>
          <w:tcPr>
            <w:tcW w:w="3107" w:type="dxa"/>
          </w:tcPr>
          <w:p w14:paraId="1DA3AC84" w14:textId="685716AD" w:rsidR="00DC03E4" w:rsidRPr="00780DAA" w:rsidRDefault="00DC03E4" w:rsidP="00DC03E4">
            <w:pPr>
              <w:rPr>
                <w:rFonts w:cs="Segoe UI"/>
              </w:rPr>
            </w:pPr>
            <w:r>
              <w:t>Supported</w:t>
            </w:r>
          </w:p>
        </w:tc>
        <w:tc>
          <w:tcPr>
            <w:tcW w:w="3870" w:type="dxa"/>
          </w:tcPr>
          <w:p w14:paraId="1DA3AC85" w14:textId="6B5E915E" w:rsidR="00DC03E4" w:rsidRPr="00780DAA" w:rsidRDefault="00DC03E4" w:rsidP="00DC03E4">
            <w:pPr>
              <w:rPr>
                <w:rFonts w:cs="Segoe UI"/>
              </w:rPr>
            </w:pPr>
          </w:p>
        </w:tc>
      </w:tr>
      <w:tr w:rsidR="00F46FD2" w:rsidRPr="00780DAA" w14:paraId="526DE35A" w14:textId="77777777" w:rsidTr="00CE07EA">
        <w:tc>
          <w:tcPr>
            <w:tcW w:w="3818" w:type="dxa"/>
          </w:tcPr>
          <w:p w14:paraId="41746B2A" w14:textId="5CB7D9D2" w:rsidR="00F46FD2" w:rsidRPr="000E30E5" w:rsidRDefault="00F46FD2" w:rsidP="00CE07EA">
            <w:pPr>
              <w:spacing w:before="60" w:after="60"/>
              <w:rPr>
                <w:rFonts w:cs="Segoe UI"/>
                <w:b/>
              </w:rPr>
            </w:pPr>
            <w:r w:rsidRPr="00780DAA">
              <w:rPr>
                <w:rFonts w:cs="Segoe UI"/>
                <w:b/>
                <w:szCs w:val="20"/>
              </w:rPr>
              <w:t>3.1.2 Language of Parts:</w:t>
            </w:r>
            <w:r w:rsidRPr="00780DAA">
              <w:rPr>
                <w:rFonts w:cs="Segoe UI"/>
                <w:szCs w:val="20"/>
              </w:rPr>
              <w:t xml:space="preserve"> The human language of each passage or phrase in the content can be programmatically determined except for proper names, technical terms, words of indeterminate language, and words or phrases that have become part of the vernacular of the immediately surrounding text.</w:t>
            </w:r>
          </w:p>
        </w:tc>
        <w:tc>
          <w:tcPr>
            <w:tcW w:w="3107" w:type="dxa"/>
          </w:tcPr>
          <w:p w14:paraId="2A401089" w14:textId="142C3D3C" w:rsidR="00F46FD2" w:rsidRPr="000E30E5" w:rsidRDefault="00F46FD2" w:rsidP="00F46FD2">
            <w:pPr>
              <w:rPr>
                <w:rFonts w:cs="Segoe UI"/>
                <w:b/>
              </w:rPr>
            </w:pPr>
            <w:r>
              <w:t>Supported</w:t>
            </w:r>
          </w:p>
        </w:tc>
        <w:tc>
          <w:tcPr>
            <w:tcW w:w="3870" w:type="dxa"/>
          </w:tcPr>
          <w:p w14:paraId="76C72F48" w14:textId="0035E883" w:rsidR="00F46FD2" w:rsidRPr="000E30E5" w:rsidRDefault="00F46FD2" w:rsidP="00F46FD2">
            <w:pPr>
              <w:rPr>
                <w:rFonts w:cs="Segoe UI"/>
                <w:b/>
              </w:rPr>
            </w:pPr>
          </w:p>
        </w:tc>
      </w:tr>
    </w:tbl>
    <w:p w14:paraId="1DA3AC87" w14:textId="77777777" w:rsidR="006842DC" w:rsidRDefault="006842DC" w:rsidP="0050247D"/>
    <w:p w14:paraId="1C4AE436" w14:textId="77777777" w:rsidR="00F619DA" w:rsidRDefault="00F619DA" w:rsidP="00122921">
      <w:pPr>
        <w:pStyle w:val="Heading3"/>
      </w:pPr>
      <w:r>
        <w:t>Guideline 3.2 Predictable</w:t>
      </w:r>
    </w:p>
    <w:p w14:paraId="1DA3AC88" w14:textId="0021A53E" w:rsidR="008F53F7" w:rsidRDefault="008F53F7" w:rsidP="00F619DA">
      <w:r w:rsidRPr="00780DAA">
        <w:t xml:space="preserve">Make Web pages appear and operate in predictable ways. </w:t>
      </w:r>
    </w:p>
    <w:p w14:paraId="1DA3AC89" w14:textId="77777777" w:rsidR="00A13E26" w:rsidRPr="00A13E26" w:rsidRDefault="00A13E26" w:rsidP="00A13E26"/>
    <w:tbl>
      <w:tblPr>
        <w:tblStyle w:val="TableGrid"/>
        <w:tblW w:w="10802" w:type="dxa"/>
        <w:tblInd w:w="-7" w:type="dxa"/>
        <w:tblCellMar>
          <w:left w:w="115" w:type="dxa"/>
          <w:right w:w="115" w:type="dxa"/>
        </w:tblCellMar>
        <w:tblLook w:val="04A0" w:firstRow="1" w:lastRow="0" w:firstColumn="1" w:lastColumn="0" w:noHBand="0" w:noVBand="1"/>
        <w:tblCaption w:val="Guideline 1.1"/>
        <w:tblDescription w:val="Text Alternatives"/>
      </w:tblPr>
      <w:tblGrid>
        <w:gridCol w:w="7"/>
        <w:gridCol w:w="3775"/>
        <w:gridCol w:w="3150"/>
        <w:gridCol w:w="3870"/>
      </w:tblGrid>
      <w:tr w:rsidR="00E063DA" w:rsidRPr="00780DAA" w14:paraId="16E83F4A" w14:textId="77777777" w:rsidTr="006F0F62">
        <w:trPr>
          <w:gridBefore w:val="1"/>
          <w:wBefore w:w="7" w:type="dxa"/>
          <w:cantSplit/>
          <w:trHeight w:hRule="exact" w:val="360"/>
          <w:tblHeader/>
        </w:trPr>
        <w:tc>
          <w:tcPr>
            <w:tcW w:w="3775" w:type="dxa"/>
            <w:tcBorders>
              <w:bottom w:val="single" w:sz="4" w:space="0" w:color="000000" w:themeColor="text1"/>
            </w:tcBorders>
            <w:shd w:val="clear" w:color="auto" w:fill="1F497D" w:themeFill="text2"/>
            <w:vAlign w:val="center"/>
          </w:tcPr>
          <w:p w14:paraId="3498BD1B"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Criteria</w:t>
            </w:r>
          </w:p>
        </w:tc>
        <w:tc>
          <w:tcPr>
            <w:tcW w:w="3150" w:type="dxa"/>
            <w:tcBorders>
              <w:bottom w:val="single" w:sz="4" w:space="0" w:color="000000" w:themeColor="text1"/>
            </w:tcBorders>
            <w:shd w:val="clear" w:color="auto" w:fill="1F497D" w:themeFill="text2"/>
            <w:vAlign w:val="center"/>
          </w:tcPr>
          <w:p w14:paraId="629B8D39"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Supporting Feature</w:t>
            </w:r>
          </w:p>
        </w:tc>
        <w:tc>
          <w:tcPr>
            <w:tcW w:w="3870" w:type="dxa"/>
            <w:tcBorders>
              <w:bottom w:val="single" w:sz="4" w:space="0" w:color="000000" w:themeColor="text1"/>
            </w:tcBorders>
            <w:shd w:val="clear" w:color="auto" w:fill="1F497D" w:themeFill="text2"/>
            <w:vAlign w:val="center"/>
          </w:tcPr>
          <w:p w14:paraId="0485AA70"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91" w14:textId="77777777" w:rsidTr="00E063DA">
        <w:trPr>
          <w:cantSplit/>
        </w:trPr>
        <w:tc>
          <w:tcPr>
            <w:tcW w:w="3782" w:type="dxa"/>
            <w:gridSpan w:val="2"/>
          </w:tcPr>
          <w:p w14:paraId="1DA3AC8E" w14:textId="77777777" w:rsidR="00DC03E4" w:rsidRPr="00780DAA" w:rsidRDefault="00DC03E4" w:rsidP="003911E7">
            <w:pPr>
              <w:spacing w:before="60" w:after="60"/>
              <w:rPr>
                <w:rFonts w:cs="Segoe UI"/>
                <w:szCs w:val="20"/>
              </w:rPr>
            </w:pPr>
            <w:r w:rsidRPr="00780DAA">
              <w:rPr>
                <w:rFonts w:cs="Segoe UI"/>
                <w:b/>
                <w:szCs w:val="20"/>
              </w:rPr>
              <w:t>3.2.1 On Focus:</w:t>
            </w:r>
            <w:r w:rsidRPr="00780DAA">
              <w:rPr>
                <w:rFonts w:cs="Segoe UI"/>
                <w:szCs w:val="20"/>
              </w:rPr>
              <w:t xml:space="preserve"> When any component receives focus, it does not initiate a change of context.</w:t>
            </w:r>
          </w:p>
        </w:tc>
        <w:tc>
          <w:tcPr>
            <w:tcW w:w="3150" w:type="dxa"/>
          </w:tcPr>
          <w:p w14:paraId="1DA3AC8F" w14:textId="69231F09" w:rsidR="00DC03E4" w:rsidRPr="00780DAA" w:rsidRDefault="00DC03E4" w:rsidP="00DC03E4">
            <w:pPr>
              <w:rPr>
                <w:rFonts w:cs="Segoe UI"/>
              </w:rPr>
            </w:pPr>
            <w:r>
              <w:t>Supported</w:t>
            </w:r>
          </w:p>
        </w:tc>
        <w:tc>
          <w:tcPr>
            <w:tcW w:w="3870" w:type="dxa"/>
          </w:tcPr>
          <w:p w14:paraId="1DA3AC90" w14:textId="109190C2" w:rsidR="00DC03E4" w:rsidRPr="00780DAA" w:rsidRDefault="00DC03E4" w:rsidP="00DC03E4">
            <w:pPr>
              <w:rPr>
                <w:rFonts w:cs="Segoe UI"/>
              </w:rPr>
            </w:pPr>
          </w:p>
        </w:tc>
      </w:tr>
      <w:tr w:rsidR="00DC03E4" w:rsidRPr="00780DAA" w14:paraId="1DA3AC95" w14:textId="77777777" w:rsidTr="00E063DA">
        <w:tc>
          <w:tcPr>
            <w:tcW w:w="3782" w:type="dxa"/>
            <w:gridSpan w:val="2"/>
          </w:tcPr>
          <w:p w14:paraId="1DA3AC92" w14:textId="77777777" w:rsidR="00DC03E4" w:rsidRPr="00780DAA" w:rsidRDefault="00DC03E4" w:rsidP="003911E7">
            <w:pPr>
              <w:spacing w:before="60" w:after="60"/>
              <w:rPr>
                <w:rFonts w:cs="Segoe UI"/>
                <w:szCs w:val="20"/>
              </w:rPr>
            </w:pPr>
            <w:r w:rsidRPr="00780DAA">
              <w:rPr>
                <w:rFonts w:cs="Segoe UI"/>
                <w:b/>
                <w:szCs w:val="20"/>
              </w:rPr>
              <w:t>3.2.2 On Input:</w:t>
            </w:r>
            <w:r w:rsidRPr="00780DAA">
              <w:rPr>
                <w:rFonts w:cs="Segoe UI"/>
                <w:szCs w:val="20"/>
              </w:rPr>
              <w:t xml:space="preserve"> Changing the setting of any user interface component does not automatically cause a change of context unless the user has been advised of the behavior before using the component</w:t>
            </w:r>
          </w:p>
        </w:tc>
        <w:tc>
          <w:tcPr>
            <w:tcW w:w="3150" w:type="dxa"/>
          </w:tcPr>
          <w:p w14:paraId="1DA3AC93" w14:textId="43E4C6FF" w:rsidR="00DC03E4" w:rsidRPr="00780DAA" w:rsidRDefault="00DC03E4" w:rsidP="00DC03E4">
            <w:pPr>
              <w:rPr>
                <w:rFonts w:cs="Segoe UI"/>
              </w:rPr>
            </w:pPr>
            <w:r>
              <w:t>Supported</w:t>
            </w:r>
          </w:p>
        </w:tc>
        <w:tc>
          <w:tcPr>
            <w:tcW w:w="3870" w:type="dxa"/>
          </w:tcPr>
          <w:p w14:paraId="1DA3AC94" w14:textId="15A43478" w:rsidR="00DC03E4" w:rsidRPr="00780DAA" w:rsidRDefault="00DC03E4" w:rsidP="00DC03E4">
            <w:pPr>
              <w:rPr>
                <w:rFonts w:cs="Segoe UI"/>
              </w:rPr>
            </w:pPr>
          </w:p>
        </w:tc>
      </w:tr>
      <w:tr w:rsidR="00F46FD2" w:rsidRPr="00780DAA" w14:paraId="16A0835D" w14:textId="77777777" w:rsidTr="00CE07EA">
        <w:tc>
          <w:tcPr>
            <w:tcW w:w="3782" w:type="dxa"/>
            <w:gridSpan w:val="2"/>
          </w:tcPr>
          <w:p w14:paraId="71148181" w14:textId="26DC40DB" w:rsidR="00F46FD2" w:rsidRPr="000E30E5" w:rsidRDefault="00F46FD2" w:rsidP="00CE07EA">
            <w:pPr>
              <w:spacing w:before="60" w:after="60"/>
              <w:rPr>
                <w:b/>
              </w:rPr>
            </w:pPr>
            <w:r w:rsidRPr="00780DAA">
              <w:rPr>
                <w:rFonts w:cs="Segoe UI"/>
                <w:b/>
                <w:szCs w:val="20"/>
              </w:rPr>
              <w:t>3.2.3 Consistent Navigation:</w:t>
            </w:r>
            <w:r w:rsidRPr="00780DAA">
              <w:rPr>
                <w:rFonts w:cs="Segoe UI"/>
                <w:szCs w:val="20"/>
              </w:rPr>
              <w:t xml:space="preserve"> Navigational mechanisms that are repeated on multiple Web pages within a set of Web pages occur in the same relative order each time they are repeated, unless a change is initiated by the user.</w:t>
            </w:r>
          </w:p>
        </w:tc>
        <w:tc>
          <w:tcPr>
            <w:tcW w:w="3150" w:type="dxa"/>
          </w:tcPr>
          <w:p w14:paraId="3AB917D7" w14:textId="6AB0E2A1" w:rsidR="00F46FD2" w:rsidRPr="000E30E5" w:rsidRDefault="00F46FD2" w:rsidP="00F46FD2">
            <w:pPr>
              <w:rPr>
                <w:rFonts w:cs="Segoe UI"/>
                <w:b/>
              </w:rPr>
            </w:pPr>
            <w:r>
              <w:t>Supported</w:t>
            </w:r>
          </w:p>
        </w:tc>
        <w:tc>
          <w:tcPr>
            <w:tcW w:w="3870" w:type="dxa"/>
          </w:tcPr>
          <w:p w14:paraId="69D4752F" w14:textId="1EF328DC" w:rsidR="00F46FD2" w:rsidRPr="000E30E5" w:rsidRDefault="00F46FD2" w:rsidP="00F46FD2">
            <w:pPr>
              <w:rPr>
                <w:rFonts w:cs="Segoe UI"/>
                <w:b/>
              </w:rPr>
            </w:pPr>
          </w:p>
        </w:tc>
      </w:tr>
      <w:tr w:rsidR="00F46FD2" w:rsidRPr="00780DAA" w14:paraId="65DB00CC" w14:textId="77777777" w:rsidTr="00CE07EA">
        <w:tc>
          <w:tcPr>
            <w:tcW w:w="3782" w:type="dxa"/>
            <w:gridSpan w:val="2"/>
          </w:tcPr>
          <w:p w14:paraId="5E9F1653" w14:textId="1DBA7C23" w:rsidR="00F46FD2" w:rsidRPr="00780DAA" w:rsidRDefault="00F46FD2" w:rsidP="00CE07EA">
            <w:pPr>
              <w:spacing w:before="60" w:after="60"/>
              <w:rPr>
                <w:rFonts w:cs="Segoe UI"/>
                <w:b/>
                <w:szCs w:val="20"/>
              </w:rPr>
            </w:pPr>
            <w:r w:rsidRPr="00780DAA">
              <w:rPr>
                <w:rFonts w:cs="Segoe UI"/>
                <w:b/>
                <w:szCs w:val="20"/>
              </w:rPr>
              <w:t>3.2.4 Consistent Identification:</w:t>
            </w:r>
            <w:r w:rsidRPr="00780DAA">
              <w:rPr>
                <w:rFonts w:cs="Segoe UI"/>
                <w:szCs w:val="20"/>
              </w:rPr>
              <w:t xml:space="preserve"> Components that have the same functionality within a set of Web pages are identified consistently.</w:t>
            </w:r>
          </w:p>
        </w:tc>
        <w:tc>
          <w:tcPr>
            <w:tcW w:w="3150" w:type="dxa"/>
          </w:tcPr>
          <w:p w14:paraId="18285CE6" w14:textId="1638FF05" w:rsidR="00F46FD2" w:rsidRDefault="00F46FD2" w:rsidP="00F46FD2">
            <w:r>
              <w:t>Supported</w:t>
            </w:r>
          </w:p>
        </w:tc>
        <w:tc>
          <w:tcPr>
            <w:tcW w:w="3870" w:type="dxa"/>
          </w:tcPr>
          <w:p w14:paraId="5F80A8DD" w14:textId="239C0E0D" w:rsidR="00F46FD2" w:rsidRDefault="00F46FD2" w:rsidP="00F46FD2"/>
        </w:tc>
      </w:tr>
    </w:tbl>
    <w:p w14:paraId="1DA3AC96" w14:textId="77777777" w:rsidR="00423903" w:rsidRDefault="00423903" w:rsidP="00423903"/>
    <w:p w14:paraId="40E1E7BB" w14:textId="77777777" w:rsidR="00F619DA" w:rsidRDefault="00F619DA" w:rsidP="00122921">
      <w:pPr>
        <w:pStyle w:val="Heading3"/>
      </w:pPr>
      <w:r>
        <w:t>Guideline 3.3 Input Assistance</w:t>
      </w:r>
    </w:p>
    <w:p w14:paraId="1DA3AC97" w14:textId="3583B844" w:rsidR="008F53F7" w:rsidRDefault="008F53F7" w:rsidP="00F619DA">
      <w:r w:rsidRPr="00780DAA">
        <w:t>Help users avoid and correct mistakes.</w:t>
      </w:r>
    </w:p>
    <w:p w14:paraId="1DA3AC98" w14:textId="77777777" w:rsidR="00A13E26" w:rsidRPr="00A13E26" w:rsidRDefault="00A13E26" w:rsidP="00A13E26"/>
    <w:tbl>
      <w:tblPr>
        <w:tblStyle w:val="TableGrid"/>
        <w:tblW w:w="10809" w:type="dxa"/>
        <w:tblInd w:w="-14" w:type="dxa"/>
        <w:tblCellMar>
          <w:left w:w="115" w:type="dxa"/>
          <w:right w:w="115" w:type="dxa"/>
        </w:tblCellMar>
        <w:tblLook w:val="04A0" w:firstRow="1" w:lastRow="0" w:firstColumn="1" w:lastColumn="0" w:noHBand="0" w:noVBand="1"/>
        <w:tblCaption w:val="Guideline 1.1"/>
        <w:tblDescription w:val="Text Alternatives"/>
      </w:tblPr>
      <w:tblGrid>
        <w:gridCol w:w="14"/>
        <w:gridCol w:w="3775"/>
        <w:gridCol w:w="3150"/>
        <w:gridCol w:w="3870"/>
      </w:tblGrid>
      <w:tr w:rsidR="00E063DA" w:rsidRPr="00780DAA" w14:paraId="3FC549B6" w14:textId="77777777" w:rsidTr="006F0F62">
        <w:trPr>
          <w:gridBefore w:val="1"/>
          <w:wBefore w:w="14" w:type="dxa"/>
          <w:cantSplit/>
          <w:trHeight w:hRule="exact" w:val="360"/>
          <w:tblHeader/>
        </w:trPr>
        <w:tc>
          <w:tcPr>
            <w:tcW w:w="3775" w:type="dxa"/>
            <w:tcBorders>
              <w:bottom w:val="single" w:sz="4" w:space="0" w:color="000000" w:themeColor="text1"/>
            </w:tcBorders>
            <w:shd w:val="clear" w:color="auto" w:fill="1F497D" w:themeFill="text2"/>
            <w:vAlign w:val="center"/>
          </w:tcPr>
          <w:p w14:paraId="05148C99"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lastRenderedPageBreak/>
              <w:t>Criteria</w:t>
            </w:r>
          </w:p>
        </w:tc>
        <w:tc>
          <w:tcPr>
            <w:tcW w:w="3150" w:type="dxa"/>
            <w:tcBorders>
              <w:bottom w:val="single" w:sz="4" w:space="0" w:color="000000" w:themeColor="text1"/>
            </w:tcBorders>
            <w:shd w:val="clear" w:color="auto" w:fill="1F497D" w:themeFill="text2"/>
            <w:vAlign w:val="center"/>
          </w:tcPr>
          <w:p w14:paraId="00627160"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Supporting Feature</w:t>
            </w:r>
          </w:p>
        </w:tc>
        <w:tc>
          <w:tcPr>
            <w:tcW w:w="3870" w:type="dxa"/>
            <w:tcBorders>
              <w:bottom w:val="single" w:sz="4" w:space="0" w:color="000000" w:themeColor="text1"/>
            </w:tcBorders>
            <w:shd w:val="clear" w:color="auto" w:fill="1F497D" w:themeFill="text2"/>
            <w:vAlign w:val="center"/>
          </w:tcPr>
          <w:p w14:paraId="5BA40E4B"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A0" w14:textId="77777777" w:rsidTr="00E063DA">
        <w:tc>
          <w:tcPr>
            <w:tcW w:w="3789" w:type="dxa"/>
            <w:gridSpan w:val="2"/>
          </w:tcPr>
          <w:p w14:paraId="1DA3AC9D" w14:textId="77777777" w:rsidR="00DC03E4" w:rsidRPr="00780DAA" w:rsidRDefault="00DC03E4" w:rsidP="003911E7">
            <w:pPr>
              <w:spacing w:before="60" w:after="60"/>
              <w:rPr>
                <w:rFonts w:cs="Segoe UI"/>
                <w:szCs w:val="20"/>
              </w:rPr>
            </w:pPr>
            <w:r w:rsidRPr="00780DAA">
              <w:rPr>
                <w:rFonts w:cs="Segoe UI"/>
                <w:b/>
                <w:szCs w:val="20"/>
              </w:rPr>
              <w:t>3.3.1 Error Identification:</w:t>
            </w:r>
            <w:r w:rsidRPr="00780DAA">
              <w:rPr>
                <w:rFonts w:cs="Segoe UI"/>
                <w:szCs w:val="20"/>
              </w:rPr>
              <w:t xml:space="preserve"> If an input error is automatically detected, the item that is in error is identified and the error is described to the user in text.</w:t>
            </w:r>
          </w:p>
        </w:tc>
        <w:tc>
          <w:tcPr>
            <w:tcW w:w="3150" w:type="dxa"/>
          </w:tcPr>
          <w:p w14:paraId="1DA3AC9E" w14:textId="414571A7" w:rsidR="00DC03E4" w:rsidRPr="00780DAA" w:rsidRDefault="00DC03E4" w:rsidP="00DC03E4">
            <w:pPr>
              <w:rPr>
                <w:rFonts w:cs="Segoe UI"/>
              </w:rPr>
            </w:pPr>
            <w:r>
              <w:t>Supported</w:t>
            </w:r>
          </w:p>
        </w:tc>
        <w:tc>
          <w:tcPr>
            <w:tcW w:w="3870" w:type="dxa"/>
          </w:tcPr>
          <w:p w14:paraId="1DA3AC9F" w14:textId="539DB3EF" w:rsidR="00DC03E4" w:rsidRPr="00780DAA" w:rsidRDefault="00DC03E4" w:rsidP="001E4B07">
            <w:pPr>
              <w:rPr>
                <w:rFonts w:cs="Segoe UI"/>
              </w:rPr>
            </w:pPr>
          </w:p>
        </w:tc>
      </w:tr>
      <w:tr w:rsidR="00DC03E4" w:rsidRPr="00780DAA" w14:paraId="1DA3ACA4" w14:textId="77777777" w:rsidTr="00E063DA">
        <w:trPr>
          <w:cantSplit/>
        </w:trPr>
        <w:tc>
          <w:tcPr>
            <w:tcW w:w="3789" w:type="dxa"/>
            <w:gridSpan w:val="2"/>
          </w:tcPr>
          <w:p w14:paraId="1DA3ACA1" w14:textId="77777777" w:rsidR="00DC03E4" w:rsidRPr="00780DAA" w:rsidRDefault="00DC03E4" w:rsidP="003911E7">
            <w:pPr>
              <w:spacing w:before="60" w:after="60"/>
              <w:rPr>
                <w:rFonts w:cs="Segoe UI"/>
                <w:szCs w:val="20"/>
              </w:rPr>
            </w:pPr>
            <w:r w:rsidRPr="00780DAA">
              <w:rPr>
                <w:rFonts w:cs="Segoe UI"/>
                <w:b/>
                <w:szCs w:val="20"/>
              </w:rPr>
              <w:t>3.3.2 Labels or Instructions:</w:t>
            </w:r>
            <w:r w:rsidRPr="00780DAA">
              <w:rPr>
                <w:rFonts w:cs="Segoe UI"/>
                <w:szCs w:val="20"/>
              </w:rPr>
              <w:t xml:space="preserve"> Labels or instructions are provided when content requires user input.</w:t>
            </w:r>
          </w:p>
        </w:tc>
        <w:tc>
          <w:tcPr>
            <w:tcW w:w="3150" w:type="dxa"/>
          </w:tcPr>
          <w:p w14:paraId="1DA3ACA2" w14:textId="49A2D968" w:rsidR="00DC03E4" w:rsidRPr="00780DAA" w:rsidRDefault="00DC03E4" w:rsidP="00DC03E4">
            <w:pPr>
              <w:rPr>
                <w:rFonts w:cs="Segoe UI"/>
              </w:rPr>
            </w:pPr>
            <w:r>
              <w:t>Supported</w:t>
            </w:r>
          </w:p>
        </w:tc>
        <w:tc>
          <w:tcPr>
            <w:tcW w:w="3870" w:type="dxa"/>
          </w:tcPr>
          <w:p w14:paraId="1DA3ACA3" w14:textId="4A875B94" w:rsidR="00DC03E4" w:rsidRPr="00780DAA" w:rsidRDefault="00DC03E4" w:rsidP="00DC03E4">
            <w:pPr>
              <w:rPr>
                <w:rFonts w:cs="Segoe UI"/>
              </w:rPr>
            </w:pPr>
          </w:p>
        </w:tc>
      </w:tr>
      <w:tr w:rsidR="00F46FD2" w:rsidRPr="00780DAA" w14:paraId="401F37A0" w14:textId="77777777" w:rsidTr="0092164A">
        <w:tc>
          <w:tcPr>
            <w:tcW w:w="3789" w:type="dxa"/>
            <w:gridSpan w:val="2"/>
          </w:tcPr>
          <w:p w14:paraId="6D414241" w14:textId="08A5CA66" w:rsidR="00F46FD2" w:rsidRPr="000E30E5" w:rsidRDefault="00F46FD2" w:rsidP="00CE07EA">
            <w:pPr>
              <w:spacing w:before="60" w:after="60"/>
              <w:rPr>
                <w:b/>
              </w:rPr>
            </w:pPr>
            <w:r w:rsidRPr="00780DAA">
              <w:rPr>
                <w:rFonts w:cs="Segoe UI"/>
                <w:b/>
                <w:szCs w:val="20"/>
              </w:rPr>
              <w:t>3.3.3 Error Suggestion:</w:t>
            </w:r>
            <w:r w:rsidRPr="00780DAA">
              <w:rPr>
                <w:rFonts w:cs="Segoe UI"/>
                <w:szCs w:val="20"/>
              </w:rPr>
              <w:t xml:space="preserve"> If an input error is automatically detected and suggestions for correction are known, then the suggestions are provided to the user, unless it would jeopardize the security or purpose of the content.</w:t>
            </w:r>
          </w:p>
        </w:tc>
        <w:tc>
          <w:tcPr>
            <w:tcW w:w="3150" w:type="dxa"/>
          </w:tcPr>
          <w:p w14:paraId="7B97B53A" w14:textId="5B52534A" w:rsidR="00F46FD2" w:rsidRPr="000E30E5" w:rsidRDefault="00F46FD2" w:rsidP="00F46FD2">
            <w:pPr>
              <w:rPr>
                <w:rFonts w:cs="Segoe UI"/>
                <w:b/>
              </w:rPr>
            </w:pPr>
            <w:r>
              <w:t>Supported</w:t>
            </w:r>
          </w:p>
        </w:tc>
        <w:tc>
          <w:tcPr>
            <w:tcW w:w="3870" w:type="dxa"/>
          </w:tcPr>
          <w:p w14:paraId="0610732D" w14:textId="00522C7B" w:rsidR="00F46FD2" w:rsidRPr="000E30E5" w:rsidRDefault="00F46FD2" w:rsidP="00F46FD2">
            <w:pPr>
              <w:rPr>
                <w:rFonts w:cs="Segoe UI"/>
                <w:b/>
              </w:rPr>
            </w:pPr>
          </w:p>
        </w:tc>
      </w:tr>
      <w:tr w:rsidR="00F46FD2" w:rsidRPr="00780DAA" w14:paraId="6415D920" w14:textId="77777777" w:rsidTr="00E063DA">
        <w:trPr>
          <w:cantSplit/>
        </w:trPr>
        <w:tc>
          <w:tcPr>
            <w:tcW w:w="3789" w:type="dxa"/>
            <w:gridSpan w:val="2"/>
          </w:tcPr>
          <w:p w14:paraId="35379BCF" w14:textId="77777777" w:rsidR="00F46FD2" w:rsidRPr="00780DAA" w:rsidRDefault="00F46FD2" w:rsidP="00F46FD2">
            <w:pPr>
              <w:spacing w:before="60" w:after="60"/>
              <w:rPr>
                <w:rFonts w:cs="Segoe UI"/>
                <w:szCs w:val="20"/>
              </w:rPr>
            </w:pPr>
            <w:r w:rsidRPr="00780DAA">
              <w:rPr>
                <w:rFonts w:cs="Segoe UI"/>
                <w:b/>
                <w:szCs w:val="20"/>
              </w:rPr>
              <w:t>3.3.4 Error Prevention (Legal, Financial, Data):</w:t>
            </w:r>
            <w:r w:rsidRPr="00780DAA">
              <w:rPr>
                <w:rFonts w:cs="Segoe UI"/>
                <w:szCs w:val="20"/>
              </w:rPr>
              <w:t xml:space="preserve"> For Web pages that cause legal commitments or financial transactions for the user to occur, that modify or delete user-controllable data in data storage systems, or that submit user test responses, at least one of the following is true: </w:t>
            </w:r>
          </w:p>
          <w:p w14:paraId="31611F5A" w14:textId="77777777" w:rsidR="00F46FD2" w:rsidRPr="00780DAA" w:rsidRDefault="00F46FD2" w:rsidP="00F46FD2">
            <w:pPr>
              <w:spacing w:before="60" w:after="60"/>
              <w:rPr>
                <w:rFonts w:cs="Segoe UI"/>
                <w:szCs w:val="20"/>
              </w:rPr>
            </w:pPr>
            <w:r w:rsidRPr="00780DAA">
              <w:rPr>
                <w:rFonts w:cs="Segoe UI"/>
                <w:szCs w:val="20"/>
              </w:rPr>
              <w:t>1. Reversible: Submissions are reversible.</w:t>
            </w:r>
          </w:p>
          <w:p w14:paraId="75FCA0A6" w14:textId="77777777" w:rsidR="00F46FD2" w:rsidRPr="00780DAA" w:rsidRDefault="00F46FD2" w:rsidP="00F46FD2">
            <w:pPr>
              <w:spacing w:before="60" w:after="60"/>
              <w:rPr>
                <w:rFonts w:cs="Segoe UI"/>
                <w:szCs w:val="20"/>
              </w:rPr>
            </w:pPr>
            <w:r w:rsidRPr="00780DAA">
              <w:rPr>
                <w:rFonts w:cs="Segoe UI"/>
                <w:szCs w:val="20"/>
              </w:rPr>
              <w:t>2. Checked: Data entered by the user is checked for input errors and the user is provided an opportunity to correct them.</w:t>
            </w:r>
          </w:p>
          <w:p w14:paraId="44B60C1D" w14:textId="77AC0227" w:rsidR="00F46FD2" w:rsidRPr="00780DAA" w:rsidRDefault="00F46FD2" w:rsidP="00F46FD2">
            <w:pPr>
              <w:spacing w:before="60" w:after="60"/>
              <w:rPr>
                <w:rFonts w:cs="Segoe UI"/>
                <w:b/>
                <w:szCs w:val="20"/>
              </w:rPr>
            </w:pPr>
            <w:r w:rsidRPr="00780DAA">
              <w:rPr>
                <w:rFonts w:cs="Segoe UI"/>
                <w:szCs w:val="20"/>
              </w:rPr>
              <w:t>3. Confirmed: A mechanism is available for reviewing, confirming, and correcting information before finalizing the submission.</w:t>
            </w:r>
          </w:p>
        </w:tc>
        <w:tc>
          <w:tcPr>
            <w:tcW w:w="3150" w:type="dxa"/>
          </w:tcPr>
          <w:p w14:paraId="16FB975E" w14:textId="1CDB8A21" w:rsidR="00F46FD2" w:rsidRDefault="00F46FD2" w:rsidP="00F46FD2">
            <w:r>
              <w:t>Supported</w:t>
            </w:r>
          </w:p>
        </w:tc>
        <w:tc>
          <w:tcPr>
            <w:tcW w:w="3870" w:type="dxa"/>
          </w:tcPr>
          <w:p w14:paraId="4CEABB07" w14:textId="2D4EE67C" w:rsidR="00F46FD2" w:rsidRDefault="00F46FD2" w:rsidP="00F46FD2"/>
        </w:tc>
      </w:tr>
    </w:tbl>
    <w:p w14:paraId="1DA3ACA5" w14:textId="77777777" w:rsidR="008F53F7" w:rsidRPr="00780DAA" w:rsidRDefault="008F53F7" w:rsidP="0025099B">
      <w:pPr>
        <w:rPr>
          <w:rFonts w:cs="Segoe UI"/>
        </w:rPr>
      </w:pPr>
    </w:p>
    <w:p w14:paraId="6831A941" w14:textId="173F8384" w:rsidR="00122921" w:rsidRDefault="00122921" w:rsidP="006842DC">
      <w:pPr>
        <w:pStyle w:val="Heading2"/>
      </w:pPr>
      <w:r>
        <w:t>Principle 4: Robust</w:t>
      </w:r>
    </w:p>
    <w:p w14:paraId="1DA3ACA7" w14:textId="54371DB8" w:rsidR="008F53F7" w:rsidRPr="00780DAA" w:rsidRDefault="008F53F7" w:rsidP="00122921">
      <w:r w:rsidRPr="00780DAA">
        <w:t>Content must be robust enough that it can be interpreted reliably by a wide variety of user agents, including assistive technologies.</w:t>
      </w:r>
    </w:p>
    <w:p w14:paraId="0650ACD0" w14:textId="77777777" w:rsidR="00DA4671" w:rsidRDefault="00DA4671" w:rsidP="00122921">
      <w:pPr>
        <w:pStyle w:val="Heading3"/>
      </w:pPr>
      <w:bookmarkStart w:id="7" w:name="_Guideline_4.1_Compatible:"/>
      <w:bookmarkEnd w:id="7"/>
      <w:r>
        <w:t>Guideline 4.1 Compatible</w:t>
      </w:r>
    </w:p>
    <w:p w14:paraId="1DA3ACA8" w14:textId="6002623B" w:rsidR="00BA009F" w:rsidRDefault="00BA009F" w:rsidP="00DA4671">
      <w:r w:rsidRPr="00780DAA">
        <w:t xml:space="preserve">Maximize compatibility with current and future user agents, including assistive technologies. </w:t>
      </w:r>
    </w:p>
    <w:p w14:paraId="1DA3ACA9" w14:textId="77777777" w:rsidR="00A13E26" w:rsidRPr="00A13E26" w:rsidRDefault="00A13E26" w:rsidP="00A13E26"/>
    <w:tbl>
      <w:tblPr>
        <w:tblStyle w:val="TableGrid"/>
        <w:tblW w:w="10795" w:type="dxa"/>
        <w:tblCellMar>
          <w:left w:w="115" w:type="dxa"/>
          <w:right w:w="115" w:type="dxa"/>
        </w:tblCellMar>
        <w:tblLook w:val="04A0" w:firstRow="1" w:lastRow="0" w:firstColumn="1" w:lastColumn="0" w:noHBand="0" w:noVBand="1"/>
        <w:tblCaption w:val="Guideline 1.1"/>
        <w:tblDescription w:val="Text Alternatives"/>
      </w:tblPr>
      <w:tblGrid>
        <w:gridCol w:w="3775"/>
        <w:gridCol w:w="3150"/>
        <w:gridCol w:w="3870"/>
      </w:tblGrid>
      <w:tr w:rsidR="00E063DA" w:rsidRPr="00780DAA" w14:paraId="3F0347E7" w14:textId="77777777" w:rsidTr="006F0F62">
        <w:trPr>
          <w:cantSplit/>
          <w:trHeight w:hRule="exact" w:val="360"/>
          <w:tblHeader/>
        </w:trPr>
        <w:tc>
          <w:tcPr>
            <w:tcW w:w="3775" w:type="dxa"/>
            <w:tcBorders>
              <w:bottom w:val="single" w:sz="4" w:space="0" w:color="000000" w:themeColor="text1"/>
            </w:tcBorders>
            <w:shd w:val="clear" w:color="auto" w:fill="1F497D" w:themeFill="text2"/>
            <w:vAlign w:val="center"/>
          </w:tcPr>
          <w:p w14:paraId="6A8F24A7"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Criteria</w:t>
            </w:r>
          </w:p>
        </w:tc>
        <w:tc>
          <w:tcPr>
            <w:tcW w:w="3150" w:type="dxa"/>
            <w:tcBorders>
              <w:bottom w:val="single" w:sz="4" w:space="0" w:color="000000" w:themeColor="text1"/>
            </w:tcBorders>
            <w:shd w:val="clear" w:color="auto" w:fill="1F497D" w:themeFill="text2"/>
            <w:vAlign w:val="center"/>
          </w:tcPr>
          <w:p w14:paraId="107DFC14"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Supporting Feature</w:t>
            </w:r>
          </w:p>
        </w:tc>
        <w:tc>
          <w:tcPr>
            <w:tcW w:w="3870" w:type="dxa"/>
            <w:tcBorders>
              <w:bottom w:val="single" w:sz="4" w:space="0" w:color="000000" w:themeColor="text1"/>
            </w:tcBorders>
            <w:shd w:val="clear" w:color="auto" w:fill="1F497D" w:themeFill="text2"/>
            <w:vAlign w:val="center"/>
          </w:tcPr>
          <w:p w14:paraId="4C3C43D6"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B1" w14:textId="77777777" w:rsidTr="00CE07EA">
        <w:tc>
          <w:tcPr>
            <w:tcW w:w="3775" w:type="dxa"/>
          </w:tcPr>
          <w:p w14:paraId="1DA3ACAE" w14:textId="77777777" w:rsidR="00DC03E4" w:rsidRPr="00780DAA" w:rsidRDefault="00DC03E4" w:rsidP="00CE07EA">
            <w:pPr>
              <w:spacing w:before="60" w:after="60"/>
              <w:rPr>
                <w:rFonts w:cs="Segoe UI"/>
                <w:szCs w:val="20"/>
              </w:rPr>
            </w:pPr>
            <w:r w:rsidRPr="00780DAA">
              <w:rPr>
                <w:rFonts w:cs="Segoe UI"/>
                <w:b/>
                <w:szCs w:val="20"/>
              </w:rPr>
              <w:t>4.1.1 Parsing:</w:t>
            </w:r>
            <w:r w:rsidRPr="00780DAA">
              <w:rPr>
                <w:rFonts w:cs="Segoe UI"/>
                <w:szCs w:val="20"/>
              </w:rPr>
              <w:t xml:space="preserve"> In content implemented using markup </w:t>
            </w:r>
            <w:r w:rsidRPr="00780DAA">
              <w:rPr>
                <w:rFonts w:cs="Segoe UI"/>
                <w:szCs w:val="20"/>
              </w:rPr>
              <w:lastRenderedPageBreak/>
              <w:t>languages, elements have complete start and end tags, elements are nested according to their specifications, elements do not contain duplicate attributes, and any IDs are unique, except where the specifications allow these features.</w:t>
            </w:r>
          </w:p>
        </w:tc>
        <w:tc>
          <w:tcPr>
            <w:tcW w:w="3150" w:type="dxa"/>
          </w:tcPr>
          <w:p w14:paraId="1DA3ACAF" w14:textId="3EC4C292" w:rsidR="00DC03E4" w:rsidRPr="00780DAA" w:rsidRDefault="00DC03E4" w:rsidP="00DC03E4">
            <w:pPr>
              <w:rPr>
                <w:rFonts w:cs="Segoe UI"/>
              </w:rPr>
            </w:pPr>
            <w:r>
              <w:lastRenderedPageBreak/>
              <w:t>Supported</w:t>
            </w:r>
          </w:p>
        </w:tc>
        <w:tc>
          <w:tcPr>
            <w:tcW w:w="3870" w:type="dxa"/>
          </w:tcPr>
          <w:p w14:paraId="1DA3ACB0" w14:textId="007E3D5A" w:rsidR="00DC03E4" w:rsidRPr="00780DAA" w:rsidRDefault="00DC03E4" w:rsidP="00DC03E4">
            <w:pPr>
              <w:rPr>
                <w:rFonts w:cs="Segoe UI"/>
              </w:rPr>
            </w:pPr>
          </w:p>
        </w:tc>
      </w:tr>
      <w:tr w:rsidR="001E75E6" w:rsidRPr="00780DAA" w14:paraId="1DA3ACB6" w14:textId="77777777" w:rsidTr="0092164A">
        <w:tc>
          <w:tcPr>
            <w:tcW w:w="3775" w:type="dxa"/>
          </w:tcPr>
          <w:p w14:paraId="1DA3ACB3" w14:textId="06A5E3A3" w:rsidR="001E75E6" w:rsidRPr="00CE07EA" w:rsidRDefault="001E75E6" w:rsidP="00CE07EA">
            <w:pPr>
              <w:spacing w:before="60" w:after="60"/>
              <w:rPr>
                <w:rFonts w:cs="Segoe UI"/>
                <w:szCs w:val="20"/>
              </w:rPr>
            </w:pPr>
            <w:r w:rsidRPr="00780DAA">
              <w:rPr>
                <w:rFonts w:cs="Segoe UI"/>
                <w:b/>
                <w:szCs w:val="20"/>
              </w:rPr>
              <w:t>4.1.2 Name, Role, Value:</w:t>
            </w:r>
            <w:r w:rsidRPr="00780DAA">
              <w:rPr>
                <w:rFonts w:cs="Segoe UI"/>
                <w:szCs w:val="20"/>
              </w:rPr>
              <w:t xml:space="preserve"> For all user interface components (including but not limited to: form elements, links and components generated by scripts), the name and role can be programmatically determined; states, properties, and values that can be set by the user can be programmatically set; and notification of changes to these items is available to user agents, including assistive technologies.</w:t>
            </w:r>
          </w:p>
        </w:tc>
        <w:tc>
          <w:tcPr>
            <w:tcW w:w="3150" w:type="dxa"/>
          </w:tcPr>
          <w:p w14:paraId="1DA3ACB4" w14:textId="299E9237" w:rsidR="001E75E6" w:rsidRPr="00780DAA" w:rsidRDefault="001E75E6" w:rsidP="001E75E6">
            <w:pPr>
              <w:rPr>
                <w:rFonts w:cs="Segoe UI"/>
              </w:rPr>
            </w:pPr>
            <w:r>
              <w:t>Supported</w:t>
            </w:r>
          </w:p>
        </w:tc>
        <w:tc>
          <w:tcPr>
            <w:tcW w:w="3870" w:type="dxa"/>
          </w:tcPr>
          <w:p w14:paraId="1DA3ACB5" w14:textId="35C0530A" w:rsidR="001E75E6" w:rsidRPr="00780DAA" w:rsidRDefault="001E75E6" w:rsidP="001E75E6">
            <w:pPr>
              <w:rPr>
                <w:rFonts w:cs="Segoe UI"/>
              </w:rPr>
            </w:pPr>
          </w:p>
        </w:tc>
      </w:tr>
    </w:tbl>
    <w:p w14:paraId="1DA3AD13" w14:textId="77777777" w:rsidR="000E30E5" w:rsidRPr="000E30E5" w:rsidRDefault="000E30E5" w:rsidP="000E30E5">
      <w:bookmarkStart w:id="8" w:name="_Level_AA"/>
      <w:bookmarkStart w:id="9" w:name="_Section_1194.22_Web-based"/>
      <w:bookmarkEnd w:id="8"/>
      <w:bookmarkEnd w:id="9"/>
    </w:p>
    <w:bookmarkStart w:id="10" w:name="_Section_1194.24_Video" w:displacedByCustomXml="next"/>
    <w:bookmarkEnd w:id="10" w:displacedByCustomXml="next"/>
    <w:bookmarkStart w:id="11" w:name="_Section_1194.25_Self-Contained," w:displacedByCustomXml="next"/>
    <w:bookmarkEnd w:id="11" w:displacedByCustomXml="next"/>
    <w:sdt>
      <w:sdtPr>
        <w:rPr>
          <w:rFonts w:cs="Segoe UI"/>
          <w:color w:val="FF0000"/>
          <w:szCs w:val="20"/>
        </w:rPr>
        <w:alias w:val="Disclaimer"/>
        <w:tag w:val="Disclaimer"/>
        <w:id w:val="-887875971"/>
      </w:sdtPr>
      <w:sdtEndPr>
        <w:rPr>
          <w:sz w:val="20"/>
        </w:rPr>
      </w:sdtEndPr>
      <w:sdtContent>
        <w:p w14:paraId="1DA3AD23" w14:textId="62B1AD8F" w:rsidR="00A0744D" w:rsidRDefault="00A0744D" w:rsidP="00F46FD2">
          <w:pPr>
            <w:tabs>
              <w:tab w:val="left" w:pos="1716"/>
            </w:tabs>
            <w:rPr>
              <w:rFonts w:cs="Segoe UI"/>
              <w:color w:val="FF0000"/>
              <w:szCs w:val="20"/>
            </w:rPr>
          </w:pPr>
        </w:p>
        <w:p w14:paraId="1DA3AD24" w14:textId="77777777" w:rsidR="00A0744D" w:rsidRPr="00342263" w:rsidRDefault="00A0744D" w:rsidP="00A0744D">
          <w:pPr>
            <w:pStyle w:val="Heading2"/>
            <w:rPr>
              <w:sz w:val="20"/>
              <w:szCs w:val="20"/>
            </w:rPr>
          </w:pPr>
          <w:r w:rsidRPr="00342263">
            <w:rPr>
              <w:sz w:val="20"/>
              <w:szCs w:val="20"/>
            </w:rPr>
            <w:t>Disclaimer</w:t>
          </w:r>
        </w:p>
        <w:p w14:paraId="1DA3AD25" w14:textId="64455476" w:rsidR="002E1A7D" w:rsidRDefault="00E063DA" w:rsidP="002E1A7D">
          <w:pPr>
            <w:ind w:firstLine="360"/>
            <w:rPr>
              <w:rFonts w:cs="Segoe UI"/>
              <w:sz w:val="20"/>
              <w:szCs w:val="20"/>
            </w:rPr>
          </w:pPr>
          <w:r>
            <w:rPr>
              <w:rFonts w:cs="Segoe UI"/>
              <w:sz w:val="20"/>
              <w:szCs w:val="20"/>
            </w:rPr>
            <w:t>© 201</w:t>
          </w:r>
          <w:r w:rsidR="006A7BE9">
            <w:rPr>
              <w:rFonts w:cs="Segoe UI"/>
              <w:sz w:val="20"/>
              <w:szCs w:val="20"/>
            </w:rPr>
            <w:t>8</w:t>
          </w:r>
          <w:r w:rsidR="00557965" w:rsidRPr="00342263">
            <w:rPr>
              <w:rFonts w:cs="Segoe UI"/>
              <w:sz w:val="20"/>
              <w:szCs w:val="20"/>
            </w:rPr>
            <w:t xml:space="preserve"> Microsoft Corporation. All rights reserved. The names of actual companies and products mentioned herein may be the trademarks of their respective owners. The information contained in this document represents the current view of Microsoft Corporation on the issues discussed as of the date of publication. Microsoft cannot guarantee the accuracy of any information presented after the date of publication.</w:t>
          </w:r>
        </w:p>
        <w:p w14:paraId="38A84899" w14:textId="65C3B2D1" w:rsidR="00054EF7" w:rsidRPr="00342263" w:rsidRDefault="00054EF7" w:rsidP="002E1A7D">
          <w:pPr>
            <w:ind w:firstLine="360"/>
            <w:rPr>
              <w:rFonts w:cs="Segoe UI"/>
              <w:sz w:val="20"/>
              <w:szCs w:val="20"/>
            </w:rPr>
          </w:pPr>
          <w:r w:rsidRPr="00054EF7">
            <w:rPr>
              <w:rFonts w:cs="Segoe UI"/>
              <w:sz w:val="20"/>
              <w:szCs w:val="20"/>
            </w:rPr>
            <w:t>This document includes material copied from or derived from the Web Content Accessibility Guidelines (</w:t>
          </w:r>
          <w:hyperlink r:id="rId19" w:history="1">
            <w:r w:rsidRPr="00054EF7">
              <w:rPr>
                <w:rStyle w:val="Hyperlink"/>
                <w:rFonts w:cs="Segoe UI"/>
                <w:sz w:val="20"/>
                <w:szCs w:val="20"/>
              </w:rPr>
              <w:t>WCAG) 2.0</w:t>
            </w:r>
          </w:hyperlink>
          <w:r>
            <w:rPr>
              <w:rFonts w:cs="Segoe UI"/>
              <w:sz w:val="20"/>
              <w:szCs w:val="20"/>
            </w:rPr>
            <w:t>).</w:t>
          </w:r>
          <w:r w:rsidRPr="00054EF7">
            <w:rPr>
              <w:rFonts w:cs="Segoe UI"/>
              <w:sz w:val="20"/>
              <w:szCs w:val="20"/>
            </w:rPr>
            <w:t xml:space="preserve"> Copyright © 2015 W3C® (MIT, ERCIM, Keio, Beihang). This document is not the Web Content Accessibility Guidelines (WCAG) and should not b</w:t>
          </w:r>
          <w:r>
            <w:rPr>
              <w:rFonts w:cs="Segoe UI"/>
              <w:sz w:val="20"/>
              <w:szCs w:val="20"/>
            </w:rPr>
            <w:t xml:space="preserve">e used as a substitute for it. </w:t>
          </w:r>
          <w:r w:rsidRPr="00054EF7">
            <w:rPr>
              <w:rFonts w:cs="Segoe UI"/>
              <w:sz w:val="20"/>
              <w:szCs w:val="20"/>
            </w:rPr>
            <w:t xml:space="preserve">Excerpts of WCAG are referenced solely for purposes of detailing Microsoft’s conformance with the relevant provisions. A full and complete copy of the Guidelines is available </w:t>
          </w:r>
          <w:r>
            <w:rPr>
              <w:rFonts w:cs="Segoe UI"/>
              <w:sz w:val="20"/>
              <w:szCs w:val="20"/>
            </w:rPr>
            <w:t xml:space="preserve">from the </w:t>
          </w:r>
          <w:hyperlink r:id="rId20" w:history="1">
            <w:r w:rsidRPr="00054EF7">
              <w:rPr>
                <w:rStyle w:val="Hyperlink"/>
                <w:rFonts w:cs="Segoe UI"/>
                <w:sz w:val="20"/>
                <w:szCs w:val="20"/>
              </w:rPr>
              <w:t>W3C WAI</w:t>
            </w:r>
          </w:hyperlink>
          <w:r>
            <w:rPr>
              <w:rFonts w:cs="Segoe UI"/>
              <w:sz w:val="20"/>
              <w:szCs w:val="20"/>
            </w:rPr>
            <w:t>.</w:t>
          </w:r>
        </w:p>
        <w:p w14:paraId="1DA3AD26" w14:textId="77777777" w:rsidR="00557965" w:rsidRPr="00342263" w:rsidRDefault="002E1A7D" w:rsidP="002E1A7D">
          <w:pPr>
            <w:ind w:firstLine="360"/>
            <w:rPr>
              <w:rFonts w:cs="Segoe UI"/>
              <w:sz w:val="20"/>
              <w:szCs w:val="20"/>
            </w:rPr>
          </w:pPr>
          <w:r w:rsidRPr="00342263">
            <w:rPr>
              <w:rFonts w:cs="Segoe UI"/>
              <w:sz w:val="20"/>
              <w:szCs w:val="20"/>
            </w:rPr>
            <w:t>Microsoft regularly updates its websites and provides new information about the accessibility of products as that information becomes available.</w:t>
          </w:r>
        </w:p>
        <w:p w14:paraId="17AAB08C" w14:textId="77777777" w:rsidR="003C4ECB" w:rsidRPr="00342263" w:rsidRDefault="00557965" w:rsidP="002E1A7D">
          <w:pPr>
            <w:ind w:firstLine="360"/>
            <w:rPr>
              <w:rFonts w:cs="Segoe UI"/>
              <w:sz w:val="20"/>
              <w:szCs w:val="20"/>
            </w:rPr>
          </w:pPr>
          <w:r w:rsidRPr="00342263">
            <w:rPr>
              <w:rFonts w:cs="Segoe UI"/>
              <w:sz w:val="20"/>
              <w:szCs w:val="20"/>
            </w:rPr>
            <w:t>Customization of the product voids this conformance statement from Microsoft. Customers may make independent conformance statements if they have conducted due diligence to meet all relevant requir</w:t>
          </w:r>
          <w:r w:rsidR="003C4ECB" w:rsidRPr="00342263">
            <w:rPr>
              <w:rFonts w:cs="Segoe UI"/>
              <w:sz w:val="20"/>
              <w:szCs w:val="20"/>
            </w:rPr>
            <w:t xml:space="preserve">ements for their customization. </w:t>
          </w:r>
        </w:p>
        <w:p w14:paraId="1DA3AD27" w14:textId="0A43ADEC" w:rsidR="002E1A7D" w:rsidRPr="00342263" w:rsidRDefault="00557965" w:rsidP="002E1A7D">
          <w:pPr>
            <w:ind w:firstLine="360"/>
            <w:rPr>
              <w:rFonts w:cs="Segoe UI"/>
              <w:sz w:val="20"/>
              <w:szCs w:val="20"/>
            </w:rPr>
          </w:pPr>
          <w:r w:rsidRPr="00342263">
            <w:rPr>
              <w:rFonts w:cs="Segoe UI"/>
              <w:sz w:val="20"/>
              <w:szCs w:val="20"/>
            </w:rPr>
            <w:t>Please consult with Assistive Technology (AT) vendors for compatibility specifica</w:t>
          </w:r>
          <w:r w:rsidR="002E1A7D" w:rsidRPr="00342263">
            <w:rPr>
              <w:rFonts w:cs="Segoe UI"/>
              <w:sz w:val="20"/>
              <w:szCs w:val="20"/>
            </w:rPr>
            <w:t xml:space="preserve">tions of specific AT products. </w:t>
          </w:r>
        </w:p>
        <w:p w14:paraId="1DA3AD28" w14:textId="77777777" w:rsidR="00557965" w:rsidRPr="00342263" w:rsidRDefault="00557965" w:rsidP="002E1A7D">
          <w:pPr>
            <w:ind w:firstLine="360"/>
            <w:rPr>
              <w:rFonts w:cs="Segoe UI"/>
              <w:sz w:val="20"/>
              <w:szCs w:val="20"/>
            </w:rPr>
          </w:pPr>
          <w:r w:rsidRPr="00342263">
            <w:rPr>
              <w:rFonts w:cs="Segoe UI"/>
              <w:sz w:val="20"/>
              <w:szCs w:val="20"/>
            </w:rPr>
            <w:t xml:space="preserve">This document is for informational purposes only. MICROSOFT MAKES NO WARRANTIES, EXPRESS OR IMPLIED, IN THIS DOCUMENT. </w:t>
          </w:r>
        </w:p>
      </w:sdtContent>
    </w:sdt>
    <w:p w14:paraId="1DA3AD29" w14:textId="77777777" w:rsidR="006F34DF" w:rsidRPr="00780DAA" w:rsidRDefault="006F34DF" w:rsidP="00AB1777">
      <w:pPr>
        <w:spacing w:before="60" w:after="60"/>
        <w:rPr>
          <w:rFonts w:cs="Segoe UI"/>
          <w:szCs w:val="20"/>
        </w:rPr>
      </w:pPr>
    </w:p>
    <w:sectPr w:rsidR="006F34DF" w:rsidRPr="00780DAA" w:rsidSect="00780DAA">
      <w:headerReference w:type="even" r:id="rId21"/>
      <w:headerReference w:type="default" r:id="rId22"/>
      <w:footerReference w:type="even" r:id="rId23"/>
      <w:footerReference w:type="default" r:id="rId24"/>
      <w:headerReference w:type="first" r:id="rId25"/>
      <w:footerReference w:type="first" r:id="rId26"/>
      <w:pgSz w:w="12240" w:h="15840"/>
      <w:pgMar w:top="720" w:right="720" w:bottom="720" w:left="72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9EDB8C4" w14:textId="77777777" w:rsidR="00DE1E67" w:rsidRDefault="00DE1E67" w:rsidP="007A0F94">
      <w:pPr>
        <w:spacing w:after="0"/>
      </w:pPr>
      <w:r>
        <w:separator/>
      </w:r>
    </w:p>
  </w:endnote>
  <w:endnote w:type="continuationSeparator" w:id="0">
    <w:p w14:paraId="34DF6792" w14:textId="77777777" w:rsidR="00DE1E67" w:rsidRDefault="00DE1E67" w:rsidP="007A0F94">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00004FF" w:usb2="00000000" w:usb3="00000000" w:csb0="0000019F" w:csb1="00000000"/>
  </w:font>
  <w:font w:name="Segoe UI Semibold">
    <w:panose1 w:val="020B0702040204020203"/>
    <w:charset w:val="00"/>
    <w:family w:val="swiss"/>
    <w:pitch w:val="variable"/>
    <w:sig w:usb0="E4002EFF" w:usb1="C000E47F" w:usb2="00000009" w:usb3="00000000" w:csb0="000001F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C834232" w14:textId="77777777" w:rsidR="00FE29A5" w:rsidRDefault="00FE29A5">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sz w:val="20"/>
        <w:szCs w:val="20"/>
      </w:rPr>
      <w:id w:val="-1410072236"/>
      <w:docPartObj>
        <w:docPartGallery w:val="Page Numbers (Bottom of Page)"/>
        <w:docPartUnique/>
      </w:docPartObj>
    </w:sdtPr>
    <w:sdtEndPr/>
    <w:sdtContent>
      <w:sdt>
        <w:sdtPr>
          <w:rPr>
            <w:sz w:val="20"/>
            <w:szCs w:val="20"/>
          </w:rPr>
          <w:id w:val="860082579"/>
          <w:docPartObj>
            <w:docPartGallery w:val="Page Numbers (Top of Page)"/>
            <w:docPartUnique/>
          </w:docPartObj>
        </w:sdtPr>
        <w:sdtEndPr/>
        <w:sdtContent>
          <w:p w14:paraId="1DA3AD2F" w14:textId="473AF666" w:rsidR="00DC03E4" w:rsidRPr="00B66250" w:rsidRDefault="00DC03E4" w:rsidP="00B66250">
            <w:pPr>
              <w:pStyle w:val="Footer"/>
              <w:jc w:val="right"/>
              <w:rPr>
                <w:sz w:val="20"/>
                <w:szCs w:val="20"/>
              </w:rPr>
            </w:pPr>
            <w:r w:rsidRPr="0048258A">
              <w:rPr>
                <w:sz w:val="20"/>
                <w:szCs w:val="20"/>
              </w:rPr>
              <w:t xml:space="preserve">Page </w:t>
            </w:r>
            <w:r w:rsidRPr="0048258A">
              <w:rPr>
                <w:b/>
                <w:bCs/>
                <w:sz w:val="20"/>
                <w:szCs w:val="20"/>
              </w:rPr>
              <w:fldChar w:fldCharType="begin"/>
            </w:r>
            <w:r w:rsidRPr="0048258A">
              <w:rPr>
                <w:b/>
                <w:bCs/>
                <w:sz w:val="20"/>
                <w:szCs w:val="20"/>
              </w:rPr>
              <w:instrText xml:space="preserve"> PAGE </w:instrText>
            </w:r>
            <w:r w:rsidRPr="0048258A">
              <w:rPr>
                <w:b/>
                <w:bCs/>
                <w:sz w:val="20"/>
                <w:szCs w:val="20"/>
              </w:rPr>
              <w:fldChar w:fldCharType="separate"/>
            </w:r>
            <w:r w:rsidR="00FE29A5">
              <w:rPr>
                <w:b/>
                <w:bCs/>
                <w:noProof/>
                <w:sz w:val="20"/>
                <w:szCs w:val="20"/>
              </w:rPr>
              <w:t>10</w:t>
            </w:r>
            <w:r w:rsidRPr="0048258A">
              <w:rPr>
                <w:b/>
                <w:bCs/>
                <w:sz w:val="20"/>
                <w:szCs w:val="20"/>
              </w:rPr>
              <w:fldChar w:fldCharType="end"/>
            </w:r>
            <w:r w:rsidRPr="0048258A">
              <w:rPr>
                <w:sz w:val="20"/>
                <w:szCs w:val="20"/>
              </w:rPr>
              <w:t xml:space="preserve"> of </w:t>
            </w:r>
            <w:r w:rsidRPr="0048258A">
              <w:rPr>
                <w:b/>
                <w:bCs/>
                <w:sz w:val="20"/>
                <w:szCs w:val="20"/>
              </w:rPr>
              <w:fldChar w:fldCharType="begin"/>
            </w:r>
            <w:r w:rsidRPr="0048258A">
              <w:rPr>
                <w:b/>
                <w:bCs/>
                <w:sz w:val="20"/>
                <w:szCs w:val="20"/>
              </w:rPr>
              <w:instrText xml:space="preserve"> NUMPAGES  </w:instrText>
            </w:r>
            <w:r w:rsidRPr="0048258A">
              <w:rPr>
                <w:b/>
                <w:bCs/>
                <w:sz w:val="20"/>
                <w:szCs w:val="20"/>
              </w:rPr>
              <w:fldChar w:fldCharType="separate"/>
            </w:r>
            <w:r w:rsidR="00FE29A5">
              <w:rPr>
                <w:b/>
                <w:bCs/>
                <w:noProof/>
                <w:sz w:val="20"/>
                <w:szCs w:val="20"/>
              </w:rPr>
              <w:t>10</w:t>
            </w:r>
            <w:r w:rsidRPr="0048258A">
              <w:rPr>
                <w:b/>
                <w:bCs/>
                <w:sz w:val="20"/>
                <w:szCs w:val="20"/>
              </w:rPr>
              <w:fldChar w:fldCharType="end"/>
            </w:r>
          </w:p>
        </w:sdtContent>
      </w:sdt>
    </w:sdtContent>
  </w:sdt>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412C223" w14:textId="77777777" w:rsidR="00FE29A5" w:rsidRDefault="00FE29A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F9DA7ED" w14:textId="77777777" w:rsidR="00DE1E67" w:rsidRDefault="00DE1E67" w:rsidP="007A0F94">
      <w:pPr>
        <w:spacing w:after="0"/>
      </w:pPr>
      <w:r>
        <w:separator/>
      </w:r>
    </w:p>
  </w:footnote>
  <w:footnote w:type="continuationSeparator" w:id="0">
    <w:p w14:paraId="761FF956" w14:textId="77777777" w:rsidR="00DE1E67" w:rsidRDefault="00DE1E67" w:rsidP="007A0F94">
      <w:pPr>
        <w:spacing w:after="0"/>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A4A2D89" w14:textId="77777777" w:rsidR="00FE29A5" w:rsidRDefault="00FE29A5">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1AB6C2E" w14:textId="77777777" w:rsidR="00FE29A5" w:rsidRDefault="00FE29A5">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232408A" w14:textId="77777777" w:rsidR="00FE29A5" w:rsidRDefault="00FE29A5">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5733606"/>
    <w:multiLevelType w:val="multilevel"/>
    <w:tmpl w:val="8F3672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24627E05"/>
    <w:multiLevelType w:val="hybridMultilevel"/>
    <w:tmpl w:val="B31CB7C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2FFD48DF"/>
    <w:multiLevelType w:val="multilevel"/>
    <w:tmpl w:val="B0E26F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3D966132"/>
    <w:multiLevelType w:val="hybridMultilevel"/>
    <w:tmpl w:val="5B7AB29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4" w15:restartNumberingAfterBreak="0">
    <w:nsid w:val="4A705CA5"/>
    <w:multiLevelType w:val="multilevel"/>
    <w:tmpl w:val="FB00C7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4E803EDB"/>
    <w:multiLevelType w:val="hybridMultilevel"/>
    <w:tmpl w:val="3CACF9F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6" w15:restartNumberingAfterBreak="0">
    <w:nsid w:val="6B5E3BE1"/>
    <w:multiLevelType w:val="hybridMultilevel"/>
    <w:tmpl w:val="BD1EB37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79017041"/>
    <w:multiLevelType w:val="multilevel"/>
    <w:tmpl w:val="6AE202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79A16968"/>
    <w:multiLevelType w:val="multilevel"/>
    <w:tmpl w:val="0548FC02"/>
    <w:lvl w:ilvl="0">
      <w:start w:val="1"/>
      <w:numFmt w:val="decimal"/>
      <w:lvlText w:val="%1"/>
      <w:lvlJc w:val="left"/>
      <w:pPr>
        <w:ind w:left="495" w:hanging="495"/>
      </w:pPr>
      <w:rPr>
        <w:rFonts w:hint="default"/>
      </w:rPr>
    </w:lvl>
    <w:lvl w:ilvl="1">
      <w:start w:val="1"/>
      <w:numFmt w:val="decimal"/>
      <w:lvlText w:val="%1.%2"/>
      <w:lvlJc w:val="left"/>
      <w:pPr>
        <w:ind w:left="495" w:hanging="49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num w:numId="1">
    <w:abstractNumId w:val="4"/>
  </w:num>
  <w:num w:numId="2">
    <w:abstractNumId w:val="0"/>
  </w:num>
  <w:num w:numId="3">
    <w:abstractNumId w:val="7"/>
  </w:num>
  <w:num w:numId="4">
    <w:abstractNumId w:val="8"/>
  </w:num>
  <w:num w:numId="5">
    <w:abstractNumId w:val="2"/>
  </w:num>
  <w:num w:numId="6">
    <w:abstractNumId w:val="6"/>
  </w:num>
  <w:num w:numId="7">
    <w:abstractNumId w:val="1"/>
  </w:num>
  <w:num w:numId="8">
    <w:abstractNumId w:val="3"/>
  </w:num>
  <w:num w:numId="9">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removePersonalInformation/>
  <w:removeDateAndTime/>
  <w:hideSpellingErrors/>
  <w:hideGrammaticalErrors/>
  <w:proofState w:spelling="clean" w:grammar="clean"/>
  <w:documentProtection w:edit="readOnly" w:enforcement="1"/>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B7749"/>
    <w:rsid w:val="00003937"/>
    <w:rsid w:val="000141F3"/>
    <w:rsid w:val="00023362"/>
    <w:rsid w:val="00025047"/>
    <w:rsid w:val="000264DC"/>
    <w:rsid w:val="000310FF"/>
    <w:rsid w:val="00034B60"/>
    <w:rsid w:val="00036462"/>
    <w:rsid w:val="00051CA8"/>
    <w:rsid w:val="00054EF7"/>
    <w:rsid w:val="000612CD"/>
    <w:rsid w:val="00072634"/>
    <w:rsid w:val="00072B77"/>
    <w:rsid w:val="0008200C"/>
    <w:rsid w:val="00082159"/>
    <w:rsid w:val="00086B98"/>
    <w:rsid w:val="00087104"/>
    <w:rsid w:val="00090366"/>
    <w:rsid w:val="00091BCE"/>
    <w:rsid w:val="000A0288"/>
    <w:rsid w:val="000A2E0D"/>
    <w:rsid w:val="000A4F75"/>
    <w:rsid w:val="000A5713"/>
    <w:rsid w:val="000B13E7"/>
    <w:rsid w:val="000B18F5"/>
    <w:rsid w:val="000B5F76"/>
    <w:rsid w:val="000B6080"/>
    <w:rsid w:val="000B7265"/>
    <w:rsid w:val="000C002A"/>
    <w:rsid w:val="000C0F2D"/>
    <w:rsid w:val="000C2371"/>
    <w:rsid w:val="000C4305"/>
    <w:rsid w:val="000C44A8"/>
    <w:rsid w:val="000C469B"/>
    <w:rsid w:val="000C6449"/>
    <w:rsid w:val="000D11CF"/>
    <w:rsid w:val="000D580F"/>
    <w:rsid w:val="000D6229"/>
    <w:rsid w:val="000E30E5"/>
    <w:rsid w:val="000E3954"/>
    <w:rsid w:val="000E6EEF"/>
    <w:rsid w:val="000F2CAD"/>
    <w:rsid w:val="000F533D"/>
    <w:rsid w:val="0010146A"/>
    <w:rsid w:val="00102345"/>
    <w:rsid w:val="001134F0"/>
    <w:rsid w:val="001136E7"/>
    <w:rsid w:val="00114E31"/>
    <w:rsid w:val="0011566F"/>
    <w:rsid w:val="001158F2"/>
    <w:rsid w:val="001221C6"/>
    <w:rsid w:val="00122921"/>
    <w:rsid w:val="00125BC5"/>
    <w:rsid w:val="00130844"/>
    <w:rsid w:val="00130EDA"/>
    <w:rsid w:val="00132BDD"/>
    <w:rsid w:val="0014106A"/>
    <w:rsid w:val="00147F14"/>
    <w:rsid w:val="00153720"/>
    <w:rsid w:val="00153ADB"/>
    <w:rsid w:val="0015412E"/>
    <w:rsid w:val="001678FF"/>
    <w:rsid w:val="001837CD"/>
    <w:rsid w:val="00193226"/>
    <w:rsid w:val="001A402A"/>
    <w:rsid w:val="001A6B6A"/>
    <w:rsid w:val="001B0E5D"/>
    <w:rsid w:val="001B5BC0"/>
    <w:rsid w:val="001E47A4"/>
    <w:rsid w:val="001E4B07"/>
    <w:rsid w:val="001E75E6"/>
    <w:rsid w:val="001F0780"/>
    <w:rsid w:val="001F1CE0"/>
    <w:rsid w:val="00212AEA"/>
    <w:rsid w:val="00213992"/>
    <w:rsid w:val="002168FE"/>
    <w:rsid w:val="002241A3"/>
    <w:rsid w:val="0022425E"/>
    <w:rsid w:val="0022793F"/>
    <w:rsid w:val="00230A10"/>
    <w:rsid w:val="00230DAB"/>
    <w:rsid w:val="00230F87"/>
    <w:rsid w:val="00234DE7"/>
    <w:rsid w:val="00236058"/>
    <w:rsid w:val="00237F2C"/>
    <w:rsid w:val="00243EEB"/>
    <w:rsid w:val="00246936"/>
    <w:rsid w:val="0025099B"/>
    <w:rsid w:val="00254995"/>
    <w:rsid w:val="002632E1"/>
    <w:rsid w:val="0027131D"/>
    <w:rsid w:val="002721A9"/>
    <w:rsid w:val="0028114B"/>
    <w:rsid w:val="00283902"/>
    <w:rsid w:val="00291D7D"/>
    <w:rsid w:val="00293985"/>
    <w:rsid w:val="00294186"/>
    <w:rsid w:val="002A52D2"/>
    <w:rsid w:val="002C043D"/>
    <w:rsid w:val="002C6BD5"/>
    <w:rsid w:val="002D1ACB"/>
    <w:rsid w:val="002D1B0A"/>
    <w:rsid w:val="002D3B32"/>
    <w:rsid w:val="002D766B"/>
    <w:rsid w:val="002E1A7D"/>
    <w:rsid w:val="002E4EEF"/>
    <w:rsid w:val="002E6D7F"/>
    <w:rsid w:val="002F0C62"/>
    <w:rsid w:val="003005B6"/>
    <w:rsid w:val="00302027"/>
    <w:rsid w:val="003055DD"/>
    <w:rsid w:val="00306F4E"/>
    <w:rsid w:val="00314E32"/>
    <w:rsid w:val="00316460"/>
    <w:rsid w:val="00332808"/>
    <w:rsid w:val="00335E04"/>
    <w:rsid w:val="003365E5"/>
    <w:rsid w:val="00342263"/>
    <w:rsid w:val="00343AC0"/>
    <w:rsid w:val="00347509"/>
    <w:rsid w:val="00375288"/>
    <w:rsid w:val="003810F2"/>
    <w:rsid w:val="00383D74"/>
    <w:rsid w:val="00384749"/>
    <w:rsid w:val="003911E7"/>
    <w:rsid w:val="00393250"/>
    <w:rsid w:val="00397A34"/>
    <w:rsid w:val="003A528A"/>
    <w:rsid w:val="003B1339"/>
    <w:rsid w:val="003B1CFC"/>
    <w:rsid w:val="003B1EAF"/>
    <w:rsid w:val="003B1EB7"/>
    <w:rsid w:val="003B7A22"/>
    <w:rsid w:val="003C4ECB"/>
    <w:rsid w:val="003D3603"/>
    <w:rsid w:val="003D3D97"/>
    <w:rsid w:val="003D4B15"/>
    <w:rsid w:val="003E401A"/>
    <w:rsid w:val="003E61E6"/>
    <w:rsid w:val="003E7D43"/>
    <w:rsid w:val="003F4AD8"/>
    <w:rsid w:val="0040055D"/>
    <w:rsid w:val="004045B2"/>
    <w:rsid w:val="00406786"/>
    <w:rsid w:val="004152D8"/>
    <w:rsid w:val="00422696"/>
    <w:rsid w:val="00423903"/>
    <w:rsid w:val="004256BF"/>
    <w:rsid w:val="00430E3C"/>
    <w:rsid w:val="00430EA6"/>
    <w:rsid w:val="00431100"/>
    <w:rsid w:val="00435397"/>
    <w:rsid w:val="00435605"/>
    <w:rsid w:val="00437F18"/>
    <w:rsid w:val="004425E8"/>
    <w:rsid w:val="0044781D"/>
    <w:rsid w:val="0045302D"/>
    <w:rsid w:val="004635A3"/>
    <w:rsid w:val="00463FF6"/>
    <w:rsid w:val="0048258A"/>
    <w:rsid w:val="0048671F"/>
    <w:rsid w:val="004867DC"/>
    <w:rsid w:val="00486EEC"/>
    <w:rsid w:val="00493969"/>
    <w:rsid w:val="00495386"/>
    <w:rsid w:val="004A22A4"/>
    <w:rsid w:val="004A4E5B"/>
    <w:rsid w:val="004A5C00"/>
    <w:rsid w:val="004C6F9C"/>
    <w:rsid w:val="004D289E"/>
    <w:rsid w:val="004D2D19"/>
    <w:rsid w:val="004D588C"/>
    <w:rsid w:val="004D600B"/>
    <w:rsid w:val="004D66B4"/>
    <w:rsid w:val="004E0654"/>
    <w:rsid w:val="004E1065"/>
    <w:rsid w:val="004E40F8"/>
    <w:rsid w:val="004E63A8"/>
    <w:rsid w:val="004F0D91"/>
    <w:rsid w:val="004F5F91"/>
    <w:rsid w:val="0050247D"/>
    <w:rsid w:val="00503A32"/>
    <w:rsid w:val="00504121"/>
    <w:rsid w:val="005069AD"/>
    <w:rsid w:val="005241D6"/>
    <w:rsid w:val="00524EE4"/>
    <w:rsid w:val="005332D2"/>
    <w:rsid w:val="005341E5"/>
    <w:rsid w:val="0054202A"/>
    <w:rsid w:val="00542F80"/>
    <w:rsid w:val="00546D94"/>
    <w:rsid w:val="00553452"/>
    <w:rsid w:val="00557965"/>
    <w:rsid w:val="0056304F"/>
    <w:rsid w:val="005702BA"/>
    <w:rsid w:val="005816B8"/>
    <w:rsid w:val="005907BE"/>
    <w:rsid w:val="00590D49"/>
    <w:rsid w:val="005919E0"/>
    <w:rsid w:val="00591C4F"/>
    <w:rsid w:val="00592CE3"/>
    <w:rsid w:val="00596BC2"/>
    <w:rsid w:val="005A2E40"/>
    <w:rsid w:val="005B058A"/>
    <w:rsid w:val="005B349D"/>
    <w:rsid w:val="005B6E8E"/>
    <w:rsid w:val="005C5308"/>
    <w:rsid w:val="005C5892"/>
    <w:rsid w:val="005C5F0B"/>
    <w:rsid w:val="005D5296"/>
    <w:rsid w:val="005E2BC1"/>
    <w:rsid w:val="005F33E8"/>
    <w:rsid w:val="005F7761"/>
    <w:rsid w:val="00600DAB"/>
    <w:rsid w:val="006011FF"/>
    <w:rsid w:val="00602A48"/>
    <w:rsid w:val="006100FD"/>
    <w:rsid w:val="00616035"/>
    <w:rsid w:val="00616F3F"/>
    <w:rsid w:val="00620063"/>
    <w:rsid w:val="00631A78"/>
    <w:rsid w:val="00635DC7"/>
    <w:rsid w:val="006366B5"/>
    <w:rsid w:val="00636788"/>
    <w:rsid w:val="00640E91"/>
    <w:rsid w:val="00644A90"/>
    <w:rsid w:val="00645B3C"/>
    <w:rsid w:val="00646FEF"/>
    <w:rsid w:val="00651831"/>
    <w:rsid w:val="00656DC0"/>
    <w:rsid w:val="00664F86"/>
    <w:rsid w:val="00665D3B"/>
    <w:rsid w:val="00667B4E"/>
    <w:rsid w:val="006809BC"/>
    <w:rsid w:val="00680DA1"/>
    <w:rsid w:val="006842DC"/>
    <w:rsid w:val="0068507C"/>
    <w:rsid w:val="006879E9"/>
    <w:rsid w:val="006906BC"/>
    <w:rsid w:val="00691799"/>
    <w:rsid w:val="006A1841"/>
    <w:rsid w:val="006A60B1"/>
    <w:rsid w:val="006A7BE9"/>
    <w:rsid w:val="006B4A94"/>
    <w:rsid w:val="006B7749"/>
    <w:rsid w:val="006C287E"/>
    <w:rsid w:val="006D029D"/>
    <w:rsid w:val="006D3090"/>
    <w:rsid w:val="006D75D2"/>
    <w:rsid w:val="006E321B"/>
    <w:rsid w:val="006E577E"/>
    <w:rsid w:val="006E600C"/>
    <w:rsid w:val="006F0F62"/>
    <w:rsid w:val="006F34DF"/>
    <w:rsid w:val="00704F9A"/>
    <w:rsid w:val="00710BF1"/>
    <w:rsid w:val="00721BD4"/>
    <w:rsid w:val="0072302A"/>
    <w:rsid w:val="007306B5"/>
    <w:rsid w:val="00733AE9"/>
    <w:rsid w:val="0073520F"/>
    <w:rsid w:val="00742B57"/>
    <w:rsid w:val="00747EDC"/>
    <w:rsid w:val="00752A01"/>
    <w:rsid w:val="007711EE"/>
    <w:rsid w:val="00771E99"/>
    <w:rsid w:val="00780DAA"/>
    <w:rsid w:val="00781E59"/>
    <w:rsid w:val="00787F41"/>
    <w:rsid w:val="00792DCA"/>
    <w:rsid w:val="0079308F"/>
    <w:rsid w:val="00795E5C"/>
    <w:rsid w:val="007A0F94"/>
    <w:rsid w:val="007A24FC"/>
    <w:rsid w:val="007A32EB"/>
    <w:rsid w:val="007B46FE"/>
    <w:rsid w:val="007C7452"/>
    <w:rsid w:val="007E0346"/>
    <w:rsid w:val="007E39DD"/>
    <w:rsid w:val="007F5AC7"/>
    <w:rsid w:val="0080124D"/>
    <w:rsid w:val="0080326C"/>
    <w:rsid w:val="0080418F"/>
    <w:rsid w:val="00805103"/>
    <w:rsid w:val="008062B9"/>
    <w:rsid w:val="00807989"/>
    <w:rsid w:val="00812A57"/>
    <w:rsid w:val="00813B69"/>
    <w:rsid w:val="00814240"/>
    <w:rsid w:val="0081635C"/>
    <w:rsid w:val="008349F5"/>
    <w:rsid w:val="0083506C"/>
    <w:rsid w:val="008441D3"/>
    <w:rsid w:val="0084627B"/>
    <w:rsid w:val="0086161D"/>
    <w:rsid w:val="00863D00"/>
    <w:rsid w:val="00870660"/>
    <w:rsid w:val="00874727"/>
    <w:rsid w:val="00875A43"/>
    <w:rsid w:val="00875AF1"/>
    <w:rsid w:val="00876938"/>
    <w:rsid w:val="00877A64"/>
    <w:rsid w:val="0088395D"/>
    <w:rsid w:val="008861D1"/>
    <w:rsid w:val="0089095F"/>
    <w:rsid w:val="00895F59"/>
    <w:rsid w:val="008968AA"/>
    <w:rsid w:val="008B28BF"/>
    <w:rsid w:val="008B6732"/>
    <w:rsid w:val="008C6A25"/>
    <w:rsid w:val="008C7E0E"/>
    <w:rsid w:val="008D07F0"/>
    <w:rsid w:val="008E2ECA"/>
    <w:rsid w:val="008E5D2B"/>
    <w:rsid w:val="008E6CF1"/>
    <w:rsid w:val="008F2D8E"/>
    <w:rsid w:val="008F364D"/>
    <w:rsid w:val="008F53F7"/>
    <w:rsid w:val="00905A10"/>
    <w:rsid w:val="0090701E"/>
    <w:rsid w:val="009116C6"/>
    <w:rsid w:val="00913233"/>
    <w:rsid w:val="00913713"/>
    <w:rsid w:val="0092164A"/>
    <w:rsid w:val="00926C56"/>
    <w:rsid w:val="00932E68"/>
    <w:rsid w:val="009345DC"/>
    <w:rsid w:val="00936351"/>
    <w:rsid w:val="00946026"/>
    <w:rsid w:val="00952E88"/>
    <w:rsid w:val="009564F0"/>
    <w:rsid w:val="00965E7B"/>
    <w:rsid w:val="00976697"/>
    <w:rsid w:val="00981530"/>
    <w:rsid w:val="009817CF"/>
    <w:rsid w:val="00992848"/>
    <w:rsid w:val="009929FD"/>
    <w:rsid w:val="00995475"/>
    <w:rsid w:val="009972D4"/>
    <w:rsid w:val="009A1B70"/>
    <w:rsid w:val="009A4657"/>
    <w:rsid w:val="009A7FAA"/>
    <w:rsid w:val="009B63D7"/>
    <w:rsid w:val="009B6C9E"/>
    <w:rsid w:val="009C1A59"/>
    <w:rsid w:val="009C7953"/>
    <w:rsid w:val="009C7A8F"/>
    <w:rsid w:val="009C7ED9"/>
    <w:rsid w:val="009D11D2"/>
    <w:rsid w:val="009E32B7"/>
    <w:rsid w:val="009E731F"/>
    <w:rsid w:val="009F5B4C"/>
    <w:rsid w:val="009F73D7"/>
    <w:rsid w:val="00A03D6E"/>
    <w:rsid w:val="00A0458A"/>
    <w:rsid w:val="00A050D5"/>
    <w:rsid w:val="00A0744D"/>
    <w:rsid w:val="00A10A6B"/>
    <w:rsid w:val="00A1328D"/>
    <w:rsid w:val="00A13E26"/>
    <w:rsid w:val="00A156A3"/>
    <w:rsid w:val="00A43AE8"/>
    <w:rsid w:val="00A51678"/>
    <w:rsid w:val="00A51B83"/>
    <w:rsid w:val="00A53777"/>
    <w:rsid w:val="00A62E0E"/>
    <w:rsid w:val="00A642C0"/>
    <w:rsid w:val="00A6632F"/>
    <w:rsid w:val="00A7135A"/>
    <w:rsid w:val="00A80D91"/>
    <w:rsid w:val="00A93856"/>
    <w:rsid w:val="00AA374D"/>
    <w:rsid w:val="00AA7736"/>
    <w:rsid w:val="00AB1777"/>
    <w:rsid w:val="00AB2D90"/>
    <w:rsid w:val="00AC0C13"/>
    <w:rsid w:val="00AC2D36"/>
    <w:rsid w:val="00AD2634"/>
    <w:rsid w:val="00AD55D2"/>
    <w:rsid w:val="00AF229C"/>
    <w:rsid w:val="00B03EF4"/>
    <w:rsid w:val="00B07EEA"/>
    <w:rsid w:val="00B11F7B"/>
    <w:rsid w:val="00B15969"/>
    <w:rsid w:val="00B40E0C"/>
    <w:rsid w:val="00B47A60"/>
    <w:rsid w:val="00B53327"/>
    <w:rsid w:val="00B55D72"/>
    <w:rsid w:val="00B5609E"/>
    <w:rsid w:val="00B62DEF"/>
    <w:rsid w:val="00B64C82"/>
    <w:rsid w:val="00B65238"/>
    <w:rsid w:val="00B654CB"/>
    <w:rsid w:val="00B66250"/>
    <w:rsid w:val="00B66976"/>
    <w:rsid w:val="00B80F8F"/>
    <w:rsid w:val="00B815BC"/>
    <w:rsid w:val="00B83DAD"/>
    <w:rsid w:val="00B90556"/>
    <w:rsid w:val="00B95ED0"/>
    <w:rsid w:val="00BA009F"/>
    <w:rsid w:val="00BA0A1F"/>
    <w:rsid w:val="00BA4E75"/>
    <w:rsid w:val="00BA7338"/>
    <w:rsid w:val="00BC1854"/>
    <w:rsid w:val="00BC6F07"/>
    <w:rsid w:val="00BD05B9"/>
    <w:rsid w:val="00BD068A"/>
    <w:rsid w:val="00BD4D13"/>
    <w:rsid w:val="00BE7190"/>
    <w:rsid w:val="00BF09BB"/>
    <w:rsid w:val="00BF0D3E"/>
    <w:rsid w:val="00BF1214"/>
    <w:rsid w:val="00BF1328"/>
    <w:rsid w:val="00BF4F1F"/>
    <w:rsid w:val="00C02544"/>
    <w:rsid w:val="00C028E6"/>
    <w:rsid w:val="00C06252"/>
    <w:rsid w:val="00C07909"/>
    <w:rsid w:val="00C1036E"/>
    <w:rsid w:val="00C12ED2"/>
    <w:rsid w:val="00C14778"/>
    <w:rsid w:val="00C15624"/>
    <w:rsid w:val="00C20489"/>
    <w:rsid w:val="00C246BA"/>
    <w:rsid w:val="00C345D6"/>
    <w:rsid w:val="00C347B8"/>
    <w:rsid w:val="00C369C2"/>
    <w:rsid w:val="00C40448"/>
    <w:rsid w:val="00C42321"/>
    <w:rsid w:val="00C429F2"/>
    <w:rsid w:val="00C50C16"/>
    <w:rsid w:val="00C601CB"/>
    <w:rsid w:val="00C6032D"/>
    <w:rsid w:val="00C62414"/>
    <w:rsid w:val="00C63A5F"/>
    <w:rsid w:val="00C65EC4"/>
    <w:rsid w:val="00C71531"/>
    <w:rsid w:val="00C71B10"/>
    <w:rsid w:val="00C73FE5"/>
    <w:rsid w:val="00C751CB"/>
    <w:rsid w:val="00C778FA"/>
    <w:rsid w:val="00C82459"/>
    <w:rsid w:val="00C82F05"/>
    <w:rsid w:val="00C857DF"/>
    <w:rsid w:val="00CA54AE"/>
    <w:rsid w:val="00CA735D"/>
    <w:rsid w:val="00CA7A18"/>
    <w:rsid w:val="00CC0136"/>
    <w:rsid w:val="00CC182B"/>
    <w:rsid w:val="00CC6A29"/>
    <w:rsid w:val="00CC6D76"/>
    <w:rsid w:val="00CD123E"/>
    <w:rsid w:val="00CD3E47"/>
    <w:rsid w:val="00CD5BEA"/>
    <w:rsid w:val="00CD6B2D"/>
    <w:rsid w:val="00CD746E"/>
    <w:rsid w:val="00CD7B52"/>
    <w:rsid w:val="00CD7D7E"/>
    <w:rsid w:val="00CE07EA"/>
    <w:rsid w:val="00CE40F6"/>
    <w:rsid w:val="00CE7A55"/>
    <w:rsid w:val="00CE7F95"/>
    <w:rsid w:val="00CF1D02"/>
    <w:rsid w:val="00CF3C9E"/>
    <w:rsid w:val="00CF44AC"/>
    <w:rsid w:val="00CF4C09"/>
    <w:rsid w:val="00CF606D"/>
    <w:rsid w:val="00D00747"/>
    <w:rsid w:val="00D0252D"/>
    <w:rsid w:val="00D06898"/>
    <w:rsid w:val="00D06937"/>
    <w:rsid w:val="00D079E0"/>
    <w:rsid w:val="00D1371A"/>
    <w:rsid w:val="00D24B2A"/>
    <w:rsid w:val="00D252DC"/>
    <w:rsid w:val="00D2584C"/>
    <w:rsid w:val="00D31495"/>
    <w:rsid w:val="00D375F0"/>
    <w:rsid w:val="00D412B9"/>
    <w:rsid w:val="00D44473"/>
    <w:rsid w:val="00D55227"/>
    <w:rsid w:val="00D554D5"/>
    <w:rsid w:val="00D57A0C"/>
    <w:rsid w:val="00D61C8D"/>
    <w:rsid w:val="00D6370A"/>
    <w:rsid w:val="00D6410F"/>
    <w:rsid w:val="00D646C4"/>
    <w:rsid w:val="00D71F95"/>
    <w:rsid w:val="00D7363B"/>
    <w:rsid w:val="00D73EAB"/>
    <w:rsid w:val="00D763C9"/>
    <w:rsid w:val="00D92FDF"/>
    <w:rsid w:val="00D960E9"/>
    <w:rsid w:val="00DA1582"/>
    <w:rsid w:val="00DA2E17"/>
    <w:rsid w:val="00DA3DBE"/>
    <w:rsid w:val="00DA4671"/>
    <w:rsid w:val="00DA754C"/>
    <w:rsid w:val="00DB4E3D"/>
    <w:rsid w:val="00DB5084"/>
    <w:rsid w:val="00DB7DD1"/>
    <w:rsid w:val="00DC03E4"/>
    <w:rsid w:val="00DC235B"/>
    <w:rsid w:val="00DD1681"/>
    <w:rsid w:val="00DD19FF"/>
    <w:rsid w:val="00DD724E"/>
    <w:rsid w:val="00DE1E67"/>
    <w:rsid w:val="00DE7007"/>
    <w:rsid w:val="00DF6AE6"/>
    <w:rsid w:val="00E063DA"/>
    <w:rsid w:val="00E07916"/>
    <w:rsid w:val="00E10AAB"/>
    <w:rsid w:val="00E11864"/>
    <w:rsid w:val="00E11D79"/>
    <w:rsid w:val="00E12F9F"/>
    <w:rsid w:val="00E130D2"/>
    <w:rsid w:val="00E16FD7"/>
    <w:rsid w:val="00E2662F"/>
    <w:rsid w:val="00E326AF"/>
    <w:rsid w:val="00E32932"/>
    <w:rsid w:val="00E37C95"/>
    <w:rsid w:val="00E43A9B"/>
    <w:rsid w:val="00E5117B"/>
    <w:rsid w:val="00E51C8B"/>
    <w:rsid w:val="00E5638D"/>
    <w:rsid w:val="00E56B52"/>
    <w:rsid w:val="00E57408"/>
    <w:rsid w:val="00E5748B"/>
    <w:rsid w:val="00E60E20"/>
    <w:rsid w:val="00E7181B"/>
    <w:rsid w:val="00E73864"/>
    <w:rsid w:val="00E73CB0"/>
    <w:rsid w:val="00E77E10"/>
    <w:rsid w:val="00E80C51"/>
    <w:rsid w:val="00E91003"/>
    <w:rsid w:val="00E91DAC"/>
    <w:rsid w:val="00EA6E94"/>
    <w:rsid w:val="00EB1E47"/>
    <w:rsid w:val="00EC12EA"/>
    <w:rsid w:val="00EC5487"/>
    <w:rsid w:val="00EC65C9"/>
    <w:rsid w:val="00ED121F"/>
    <w:rsid w:val="00ED651B"/>
    <w:rsid w:val="00ED7CA5"/>
    <w:rsid w:val="00EE4E77"/>
    <w:rsid w:val="00EE68C5"/>
    <w:rsid w:val="00EE7087"/>
    <w:rsid w:val="00EF03F3"/>
    <w:rsid w:val="00EF3257"/>
    <w:rsid w:val="00EF39BC"/>
    <w:rsid w:val="00EF4CE0"/>
    <w:rsid w:val="00EF7D6B"/>
    <w:rsid w:val="00EF7E42"/>
    <w:rsid w:val="00F02565"/>
    <w:rsid w:val="00F133C6"/>
    <w:rsid w:val="00F16ADD"/>
    <w:rsid w:val="00F17B03"/>
    <w:rsid w:val="00F20D18"/>
    <w:rsid w:val="00F21059"/>
    <w:rsid w:val="00F23821"/>
    <w:rsid w:val="00F26A07"/>
    <w:rsid w:val="00F32AAE"/>
    <w:rsid w:val="00F46FD2"/>
    <w:rsid w:val="00F47BC7"/>
    <w:rsid w:val="00F53F3A"/>
    <w:rsid w:val="00F612F3"/>
    <w:rsid w:val="00F619DA"/>
    <w:rsid w:val="00F65CD7"/>
    <w:rsid w:val="00F6730B"/>
    <w:rsid w:val="00F7083B"/>
    <w:rsid w:val="00F74848"/>
    <w:rsid w:val="00F942B5"/>
    <w:rsid w:val="00FA2F01"/>
    <w:rsid w:val="00FA3043"/>
    <w:rsid w:val="00FA4D02"/>
    <w:rsid w:val="00FD4F94"/>
    <w:rsid w:val="00FD748D"/>
    <w:rsid w:val="00FD7566"/>
    <w:rsid w:val="00FE014D"/>
    <w:rsid w:val="00FE239F"/>
    <w:rsid w:val="00FE2996"/>
    <w:rsid w:val="00FE29A5"/>
    <w:rsid w:val="00FE36CD"/>
    <w:rsid w:val="00FE3B11"/>
    <w:rsid w:val="00FE75E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1DA3ABB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0B18F5"/>
    <w:pPr>
      <w:spacing w:after="80" w:line="240" w:lineRule="auto"/>
      <w:contextualSpacing/>
    </w:pPr>
    <w:rPr>
      <w:rFonts w:ascii="Segoe UI" w:hAnsi="Segoe UI"/>
    </w:rPr>
  </w:style>
  <w:style w:type="paragraph" w:styleId="Heading1">
    <w:name w:val="heading 1"/>
    <w:basedOn w:val="Normal"/>
    <w:next w:val="Normal"/>
    <w:link w:val="Heading1Char"/>
    <w:uiPriority w:val="9"/>
    <w:qFormat/>
    <w:rsid w:val="00795E5C"/>
    <w:pPr>
      <w:keepNext/>
      <w:keepLines/>
      <w:spacing w:before="480" w:after="0"/>
      <w:outlineLvl w:val="0"/>
    </w:pPr>
    <w:rPr>
      <w:rFonts w:asciiTheme="majorHAnsi" w:eastAsiaTheme="majorEastAsia" w:hAnsiTheme="majorHAnsi" w:cstheme="majorBidi"/>
      <w:b/>
      <w:bCs/>
      <w:color w:val="1F497D" w:themeColor="text2"/>
      <w:sz w:val="28"/>
      <w:szCs w:val="28"/>
    </w:rPr>
  </w:style>
  <w:style w:type="paragraph" w:styleId="Heading2">
    <w:name w:val="heading 2"/>
    <w:basedOn w:val="Normal"/>
    <w:next w:val="Normal"/>
    <w:link w:val="Heading2Char"/>
    <w:uiPriority w:val="9"/>
    <w:unhideWhenUsed/>
    <w:qFormat/>
    <w:rsid w:val="006842DC"/>
    <w:pPr>
      <w:keepNext/>
      <w:keepLines/>
      <w:spacing w:before="200" w:after="0"/>
      <w:outlineLvl w:val="1"/>
    </w:pPr>
    <w:rPr>
      <w:rFonts w:eastAsiaTheme="majorEastAsia" w:cs="Segoe UI"/>
      <w:b/>
      <w:bCs/>
      <w:color w:val="1F497D" w:themeColor="text2"/>
      <w:sz w:val="24"/>
      <w:szCs w:val="24"/>
    </w:rPr>
  </w:style>
  <w:style w:type="paragraph" w:styleId="Heading3">
    <w:name w:val="heading 3"/>
    <w:basedOn w:val="Heading5"/>
    <w:next w:val="Normal"/>
    <w:link w:val="Heading3Char"/>
    <w:uiPriority w:val="9"/>
    <w:unhideWhenUsed/>
    <w:qFormat/>
    <w:rsid w:val="00122921"/>
    <w:pPr>
      <w:outlineLvl w:val="2"/>
    </w:pPr>
    <w:rPr>
      <w:rFonts w:ascii="Segoe UI" w:hAnsi="Segoe UI"/>
      <w:b/>
    </w:rPr>
  </w:style>
  <w:style w:type="paragraph" w:styleId="Heading4">
    <w:name w:val="heading 4"/>
    <w:basedOn w:val="Normal"/>
    <w:next w:val="Normal"/>
    <w:link w:val="Heading4Char"/>
    <w:uiPriority w:val="9"/>
    <w:unhideWhenUsed/>
    <w:qFormat/>
    <w:rsid w:val="00A62E0E"/>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9C1A59"/>
    <w:pPr>
      <w:keepNext/>
      <w:keepLines/>
      <w:spacing w:before="200" w:after="0"/>
      <w:outlineLvl w:val="4"/>
    </w:pPr>
    <w:rPr>
      <w:rFonts w:ascii="Segoe UI Semibold" w:eastAsiaTheme="majorEastAsia" w:hAnsi="Segoe UI Semibold" w:cs="Segoe UI"/>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6B7749"/>
    <w:rPr>
      <w:color w:val="808080"/>
    </w:rPr>
  </w:style>
  <w:style w:type="paragraph" w:styleId="BalloonText">
    <w:name w:val="Balloon Text"/>
    <w:basedOn w:val="Normal"/>
    <w:link w:val="BalloonTextChar"/>
    <w:uiPriority w:val="99"/>
    <w:semiHidden/>
    <w:unhideWhenUsed/>
    <w:rsid w:val="006B7749"/>
    <w:pPr>
      <w:spacing w:after="0"/>
    </w:pPr>
    <w:rPr>
      <w:rFonts w:ascii="Tahoma" w:hAnsi="Tahoma" w:cs="Tahoma"/>
      <w:sz w:val="16"/>
      <w:szCs w:val="16"/>
    </w:rPr>
  </w:style>
  <w:style w:type="character" w:customStyle="1" w:styleId="BalloonTextChar">
    <w:name w:val="Balloon Text Char"/>
    <w:basedOn w:val="DefaultParagraphFont"/>
    <w:link w:val="BalloonText"/>
    <w:uiPriority w:val="99"/>
    <w:semiHidden/>
    <w:rsid w:val="006B7749"/>
    <w:rPr>
      <w:rFonts w:ascii="Tahoma" w:hAnsi="Tahoma" w:cs="Tahoma"/>
      <w:sz w:val="16"/>
      <w:szCs w:val="16"/>
    </w:rPr>
  </w:style>
  <w:style w:type="character" w:customStyle="1" w:styleId="Heading2Char">
    <w:name w:val="Heading 2 Char"/>
    <w:basedOn w:val="DefaultParagraphFont"/>
    <w:link w:val="Heading2"/>
    <w:uiPriority w:val="9"/>
    <w:rsid w:val="006842DC"/>
    <w:rPr>
      <w:rFonts w:ascii="Segoe UI" w:eastAsiaTheme="majorEastAsia" w:hAnsi="Segoe UI" w:cs="Segoe UI"/>
      <w:b/>
      <w:bCs/>
      <w:color w:val="1F497D" w:themeColor="text2"/>
      <w:sz w:val="24"/>
      <w:szCs w:val="24"/>
    </w:rPr>
  </w:style>
  <w:style w:type="table" w:styleId="TableGrid">
    <w:name w:val="Table Grid"/>
    <w:basedOn w:val="TableNormal"/>
    <w:uiPriority w:val="59"/>
    <w:rsid w:val="003D3603"/>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styleId="Hyperlink">
    <w:name w:val="Hyperlink"/>
    <w:basedOn w:val="DefaultParagraphFont"/>
    <w:uiPriority w:val="99"/>
    <w:unhideWhenUsed/>
    <w:rsid w:val="00B90556"/>
    <w:rPr>
      <w:color w:val="0000FF" w:themeColor="hyperlink"/>
      <w:u w:val="single"/>
    </w:rPr>
  </w:style>
  <w:style w:type="character" w:styleId="CommentReference">
    <w:name w:val="annotation reference"/>
    <w:basedOn w:val="DefaultParagraphFont"/>
    <w:uiPriority w:val="99"/>
    <w:semiHidden/>
    <w:unhideWhenUsed/>
    <w:rsid w:val="00294186"/>
    <w:rPr>
      <w:sz w:val="16"/>
      <w:szCs w:val="16"/>
    </w:rPr>
  </w:style>
  <w:style w:type="paragraph" w:styleId="CommentText">
    <w:name w:val="annotation text"/>
    <w:basedOn w:val="Normal"/>
    <w:link w:val="CommentTextChar"/>
    <w:uiPriority w:val="99"/>
    <w:semiHidden/>
    <w:unhideWhenUsed/>
    <w:rsid w:val="00294186"/>
    <w:rPr>
      <w:sz w:val="20"/>
      <w:szCs w:val="20"/>
    </w:rPr>
  </w:style>
  <w:style w:type="character" w:customStyle="1" w:styleId="CommentTextChar">
    <w:name w:val="Comment Text Char"/>
    <w:basedOn w:val="DefaultParagraphFont"/>
    <w:link w:val="CommentText"/>
    <w:uiPriority w:val="99"/>
    <w:semiHidden/>
    <w:rsid w:val="00294186"/>
    <w:rPr>
      <w:sz w:val="20"/>
      <w:szCs w:val="20"/>
    </w:rPr>
  </w:style>
  <w:style w:type="paragraph" w:styleId="CommentSubject">
    <w:name w:val="annotation subject"/>
    <w:basedOn w:val="CommentText"/>
    <w:next w:val="CommentText"/>
    <w:link w:val="CommentSubjectChar"/>
    <w:uiPriority w:val="99"/>
    <w:semiHidden/>
    <w:unhideWhenUsed/>
    <w:rsid w:val="00294186"/>
    <w:rPr>
      <w:b/>
      <w:bCs/>
    </w:rPr>
  </w:style>
  <w:style w:type="character" w:customStyle="1" w:styleId="CommentSubjectChar">
    <w:name w:val="Comment Subject Char"/>
    <w:basedOn w:val="CommentTextChar"/>
    <w:link w:val="CommentSubject"/>
    <w:uiPriority w:val="99"/>
    <w:semiHidden/>
    <w:rsid w:val="00294186"/>
    <w:rPr>
      <w:b/>
      <w:bCs/>
      <w:sz w:val="20"/>
      <w:szCs w:val="20"/>
    </w:rPr>
  </w:style>
  <w:style w:type="paragraph" w:styleId="Revision">
    <w:name w:val="Revision"/>
    <w:hidden/>
    <w:uiPriority w:val="99"/>
    <w:semiHidden/>
    <w:rsid w:val="003B7A22"/>
    <w:pPr>
      <w:spacing w:after="0" w:line="240" w:lineRule="auto"/>
    </w:pPr>
  </w:style>
  <w:style w:type="character" w:styleId="Strong">
    <w:name w:val="Strong"/>
    <w:basedOn w:val="DefaultParagraphFont"/>
    <w:uiPriority w:val="22"/>
    <w:qFormat/>
    <w:rsid w:val="003B7A22"/>
    <w:rPr>
      <w:b/>
      <w:bCs/>
    </w:rPr>
  </w:style>
  <w:style w:type="character" w:customStyle="1" w:styleId="msonormal0">
    <w:name w:val="msonormal&quot;"/>
    <w:basedOn w:val="DefaultParagraphFont"/>
    <w:rsid w:val="003B7A22"/>
  </w:style>
  <w:style w:type="character" w:styleId="FollowedHyperlink">
    <w:name w:val="FollowedHyperlink"/>
    <w:basedOn w:val="DefaultParagraphFont"/>
    <w:uiPriority w:val="99"/>
    <w:semiHidden/>
    <w:unhideWhenUsed/>
    <w:rsid w:val="004E0654"/>
    <w:rPr>
      <w:color w:val="800080" w:themeColor="followedHyperlink"/>
      <w:u w:val="single"/>
    </w:rPr>
  </w:style>
  <w:style w:type="table" w:styleId="LightShading">
    <w:name w:val="Light Shading"/>
    <w:basedOn w:val="TableNormal"/>
    <w:uiPriority w:val="60"/>
    <w:rsid w:val="001B5BC0"/>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paragraph" w:styleId="Header">
    <w:name w:val="header"/>
    <w:basedOn w:val="Normal"/>
    <w:link w:val="HeaderChar"/>
    <w:uiPriority w:val="99"/>
    <w:unhideWhenUsed/>
    <w:rsid w:val="007A0F94"/>
    <w:pPr>
      <w:tabs>
        <w:tab w:val="center" w:pos="4680"/>
        <w:tab w:val="right" w:pos="9360"/>
      </w:tabs>
      <w:spacing w:after="0"/>
    </w:pPr>
  </w:style>
  <w:style w:type="character" w:customStyle="1" w:styleId="HeaderChar">
    <w:name w:val="Header Char"/>
    <w:basedOn w:val="DefaultParagraphFont"/>
    <w:link w:val="Header"/>
    <w:uiPriority w:val="99"/>
    <w:rsid w:val="007A0F94"/>
  </w:style>
  <w:style w:type="paragraph" w:styleId="Footer">
    <w:name w:val="footer"/>
    <w:basedOn w:val="Normal"/>
    <w:link w:val="FooterChar"/>
    <w:uiPriority w:val="99"/>
    <w:unhideWhenUsed/>
    <w:rsid w:val="007A0F94"/>
    <w:pPr>
      <w:tabs>
        <w:tab w:val="center" w:pos="4680"/>
        <w:tab w:val="right" w:pos="9360"/>
      </w:tabs>
      <w:spacing w:after="0"/>
    </w:pPr>
  </w:style>
  <w:style w:type="character" w:customStyle="1" w:styleId="FooterChar">
    <w:name w:val="Footer Char"/>
    <w:basedOn w:val="DefaultParagraphFont"/>
    <w:link w:val="Footer"/>
    <w:uiPriority w:val="99"/>
    <w:rsid w:val="007A0F94"/>
  </w:style>
  <w:style w:type="paragraph" w:styleId="ListParagraph">
    <w:name w:val="List Paragraph"/>
    <w:basedOn w:val="Normal"/>
    <w:uiPriority w:val="34"/>
    <w:qFormat/>
    <w:rsid w:val="00213992"/>
    <w:pPr>
      <w:ind w:left="720"/>
    </w:pPr>
  </w:style>
  <w:style w:type="paragraph" w:customStyle="1" w:styleId="sctxt">
    <w:name w:val="sctxt"/>
    <w:basedOn w:val="Normal"/>
    <w:rsid w:val="00213992"/>
    <w:pPr>
      <w:spacing w:before="120" w:after="0"/>
      <w:ind w:left="120"/>
    </w:pPr>
    <w:rPr>
      <w:rFonts w:ascii="Times New Roman" w:eastAsia="Times New Roman" w:hAnsi="Times New Roman" w:cs="Times New Roman"/>
      <w:color w:val="000000"/>
      <w:sz w:val="24"/>
      <w:szCs w:val="24"/>
    </w:rPr>
  </w:style>
  <w:style w:type="character" w:customStyle="1" w:styleId="Heading3Char">
    <w:name w:val="Heading 3 Char"/>
    <w:basedOn w:val="DefaultParagraphFont"/>
    <w:link w:val="Heading3"/>
    <w:uiPriority w:val="9"/>
    <w:rsid w:val="00122921"/>
    <w:rPr>
      <w:rFonts w:ascii="Segoe UI" w:eastAsiaTheme="majorEastAsia" w:hAnsi="Segoe UI" w:cs="Segoe UI"/>
      <w:b/>
    </w:rPr>
  </w:style>
  <w:style w:type="character" w:customStyle="1" w:styleId="Heading4Char">
    <w:name w:val="Heading 4 Char"/>
    <w:basedOn w:val="DefaultParagraphFont"/>
    <w:link w:val="Heading4"/>
    <w:uiPriority w:val="9"/>
    <w:rsid w:val="00A62E0E"/>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9C1A59"/>
    <w:rPr>
      <w:rFonts w:ascii="Segoe UI Semibold" w:eastAsiaTheme="majorEastAsia" w:hAnsi="Segoe UI Semibold" w:cs="Segoe UI"/>
    </w:rPr>
  </w:style>
  <w:style w:type="character" w:customStyle="1" w:styleId="Heading1Char">
    <w:name w:val="Heading 1 Char"/>
    <w:basedOn w:val="DefaultParagraphFont"/>
    <w:link w:val="Heading1"/>
    <w:uiPriority w:val="9"/>
    <w:rsid w:val="00795E5C"/>
    <w:rPr>
      <w:rFonts w:asciiTheme="majorHAnsi" w:eastAsiaTheme="majorEastAsia" w:hAnsiTheme="majorHAnsi" w:cstheme="majorBidi"/>
      <w:b/>
      <w:bCs/>
      <w:color w:val="1F497D" w:themeColor="text2"/>
      <w:sz w:val="28"/>
      <w:szCs w:val="28"/>
    </w:rPr>
  </w:style>
  <w:style w:type="paragraph" w:styleId="NormalWeb">
    <w:name w:val="Normal (Web)"/>
    <w:basedOn w:val="Normal"/>
    <w:uiPriority w:val="99"/>
    <w:semiHidden/>
    <w:unhideWhenUsed/>
    <w:rsid w:val="00F47BC7"/>
    <w:pPr>
      <w:spacing w:before="100" w:beforeAutospacing="1" w:after="100" w:afterAutospacing="1"/>
    </w:pPr>
    <w:rPr>
      <w:rFonts w:ascii="Times New Roman" w:eastAsia="Times New Roman" w:hAnsi="Times New Roman" w:cs="Times New Roman"/>
      <w:sz w:val="24"/>
      <w:szCs w:val="24"/>
    </w:rPr>
  </w:style>
  <w:style w:type="character" w:customStyle="1" w:styleId="u-linkcomplex-target">
    <w:name w:val="u-linkcomplex-target"/>
    <w:basedOn w:val="DefaultParagraphFont"/>
    <w:rsid w:val="00A642C0"/>
  </w:style>
  <w:style w:type="character" w:styleId="Mention">
    <w:name w:val="Mention"/>
    <w:basedOn w:val="DefaultParagraphFont"/>
    <w:uiPriority w:val="99"/>
    <w:semiHidden/>
    <w:unhideWhenUsed/>
    <w:rsid w:val="00054EF7"/>
    <w:rPr>
      <w:color w:val="2B579A"/>
      <w:shd w:val="clear" w:color="auto" w:fill="E6E6E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14688608">
      <w:bodyDiv w:val="1"/>
      <w:marLeft w:val="0"/>
      <w:marRight w:val="0"/>
      <w:marTop w:val="0"/>
      <w:marBottom w:val="0"/>
      <w:divBdr>
        <w:top w:val="none" w:sz="0" w:space="0" w:color="auto"/>
        <w:left w:val="none" w:sz="0" w:space="0" w:color="auto"/>
        <w:bottom w:val="none" w:sz="0" w:space="0" w:color="auto"/>
        <w:right w:val="none" w:sz="0" w:space="0" w:color="auto"/>
      </w:divBdr>
      <w:divsChild>
        <w:div w:id="1171675156">
          <w:marLeft w:val="0"/>
          <w:marRight w:val="0"/>
          <w:marTop w:val="0"/>
          <w:marBottom w:val="0"/>
          <w:divBdr>
            <w:top w:val="none" w:sz="0" w:space="0" w:color="auto"/>
            <w:left w:val="none" w:sz="0" w:space="0" w:color="auto"/>
            <w:bottom w:val="none" w:sz="0" w:space="0" w:color="auto"/>
            <w:right w:val="none" w:sz="0" w:space="0" w:color="auto"/>
          </w:divBdr>
          <w:divsChild>
            <w:div w:id="870461608">
              <w:marLeft w:val="0"/>
              <w:marRight w:val="0"/>
              <w:marTop w:val="0"/>
              <w:marBottom w:val="0"/>
              <w:divBdr>
                <w:top w:val="none" w:sz="0" w:space="0" w:color="auto"/>
                <w:left w:val="none" w:sz="0" w:space="0" w:color="auto"/>
                <w:bottom w:val="none" w:sz="0" w:space="0" w:color="auto"/>
                <w:right w:val="none" w:sz="0" w:space="0" w:color="auto"/>
              </w:divBdr>
              <w:divsChild>
                <w:div w:id="804396372">
                  <w:marLeft w:val="0"/>
                  <w:marRight w:val="0"/>
                  <w:marTop w:val="0"/>
                  <w:marBottom w:val="0"/>
                  <w:divBdr>
                    <w:top w:val="none" w:sz="0" w:space="0" w:color="auto"/>
                    <w:left w:val="none" w:sz="0" w:space="0" w:color="auto"/>
                    <w:bottom w:val="none" w:sz="0" w:space="0" w:color="auto"/>
                    <w:right w:val="none" w:sz="0" w:space="0" w:color="auto"/>
                  </w:divBdr>
                  <w:divsChild>
                    <w:div w:id="1956909255">
                      <w:marLeft w:val="0"/>
                      <w:marRight w:val="0"/>
                      <w:marTop w:val="0"/>
                      <w:marBottom w:val="0"/>
                      <w:divBdr>
                        <w:top w:val="none" w:sz="0" w:space="0" w:color="auto"/>
                        <w:left w:val="none" w:sz="0" w:space="0" w:color="auto"/>
                        <w:bottom w:val="none" w:sz="0" w:space="0" w:color="auto"/>
                        <w:right w:val="none" w:sz="0" w:space="0" w:color="auto"/>
                      </w:divBdr>
                      <w:divsChild>
                        <w:div w:id="1154568818">
                          <w:marLeft w:val="240"/>
                          <w:marRight w:val="60"/>
                          <w:marTop w:val="0"/>
                          <w:marBottom w:val="0"/>
                          <w:divBdr>
                            <w:top w:val="none" w:sz="0" w:space="0" w:color="auto"/>
                            <w:left w:val="none" w:sz="0" w:space="0" w:color="auto"/>
                            <w:bottom w:val="single" w:sz="6" w:space="3" w:color="666666"/>
                            <w:right w:val="none" w:sz="0" w:space="0" w:color="auto"/>
                          </w:divBdr>
                          <w:divsChild>
                            <w:div w:id="77873365">
                              <w:marLeft w:val="0"/>
                              <w:marRight w:val="2640"/>
                              <w:marTop w:val="0"/>
                              <w:marBottom w:val="360"/>
                              <w:divBdr>
                                <w:top w:val="none" w:sz="0" w:space="0" w:color="auto"/>
                                <w:left w:val="none" w:sz="0" w:space="0" w:color="auto"/>
                                <w:bottom w:val="none" w:sz="0" w:space="0" w:color="auto"/>
                                <w:right w:val="none" w:sz="0" w:space="0" w:color="auto"/>
                              </w:divBdr>
                              <w:divsChild>
                                <w:div w:id="819033960">
                                  <w:marLeft w:val="0"/>
                                  <w:marRight w:val="0"/>
                                  <w:marTop w:val="240"/>
                                  <w:marBottom w:val="0"/>
                                  <w:divBdr>
                                    <w:top w:val="none" w:sz="0" w:space="0" w:color="auto"/>
                                    <w:left w:val="none" w:sz="0" w:space="0" w:color="auto"/>
                                    <w:bottom w:val="none" w:sz="0" w:space="0" w:color="auto"/>
                                    <w:right w:val="none" w:sz="0" w:space="0" w:color="auto"/>
                                  </w:divBdr>
                                  <w:divsChild>
                                    <w:div w:id="1759986717">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24206308">
      <w:bodyDiv w:val="1"/>
      <w:marLeft w:val="0"/>
      <w:marRight w:val="0"/>
      <w:marTop w:val="0"/>
      <w:marBottom w:val="0"/>
      <w:divBdr>
        <w:top w:val="none" w:sz="0" w:space="0" w:color="auto"/>
        <w:left w:val="none" w:sz="0" w:space="0" w:color="auto"/>
        <w:bottom w:val="none" w:sz="0" w:space="0" w:color="auto"/>
        <w:right w:val="none" w:sz="0" w:space="0" w:color="auto"/>
      </w:divBdr>
      <w:divsChild>
        <w:div w:id="1968509913">
          <w:marLeft w:val="0"/>
          <w:marRight w:val="0"/>
          <w:marTop w:val="0"/>
          <w:marBottom w:val="0"/>
          <w:divBdr>
            <w:top w:val="none" w:sz="0" w:space="0" w:color="auto"/>
            <w:left w:val="none" w:sz="0" w:space="0" w:color="auto"/>
            <w:bottom w:val="none" w:sz="0" w:space="0" w:color="auto"/>
            <w:right w:val="none" w:sz="0" w:space="0" w:color="auto"/>
          </w:divBdr>
          <w:divsChild>
            <w:div w:id="1129713464">
              <w:marLeft w:val="0"/>
              <w:marRight w:val="0"/>
              <w:marTop w:val="0"/>
              <w:marBottom w:val="0"/>
              <w:divBdr>
                <w:top w:val="none" w:sz="0" w:space="0" w:color="auto"/>
                <w:left w:val="none" w:sz="0" w:space="0" w:color="auto"/>
                <w:bottom w:val="none" w:sz="0" w:space="0" w:color="auto"/>
                <w:right w:val="none" w:sz="0" w:space="0" w:color="auto"/>
              </w:divBdr>
              <w:divsChild>
                <w:div w:id="852034265">
                  <w:marLeft w:val="0"/>
                  <w:marRight w:val="0"/>
                  <w:marTop w:val="0"/>
                  <w:marBottom w:val="0"/>
                  <w:divBdr>
                    <w:top w:val="none" w:sz="0" w:space="0" w:color="auto"/>
                    <w:left w:val="none" w:sz="0" w:space="0" w:color="auto"/>
                    <w:bottom w:val="none" w:sz="0" w:space="0" w:color="auto"/>
                    <w:right w:val="none" w:sz="0" w:space="0" w:color="auto"/>
                  </w:divBdr>
                  <w:divsChild>
                    <w:div w:id="227423971">
                      <w:marLeft w:val="0"/>
                      <w:marRight w:val="0"/>
                      <w:marTop w:val="0"/>
                      <w:marBottom w:val="0"/>
                      <w:divBdr>
                        <w:top w:val="none" w:sz="0" w:space="0" w:color="auto"/>
                        <w:left w:val="none" w:sz="0" w:space="0" w:color="auto"/>
                        <w:bottom w:val="none" w:sz="0" w:space="0" w:color="auto"/>
                        <w:right w:val="none" w:sz="0" w:space="0" w:color="auto"/>
                      </w:divBdr>
                      <w:divsChild>
                        <w:div w:id="695428624">
                          <w:marLeft w:val="240"/>
                          <w:marRight w:val="60"/>
                          <w:marTop w:val="0"/>
                          <w:marBottom w:val="0"/>
                          <w:divBdr>
                            <w:top w:val="none" w:sz="0" w:space="0" w:color="auto"/>
                            <w:left w:val="none" w:sz="0" w:space="0" w:color="auto"/>
                            <w:bottom w:val="single" w:sz="6" w:space="3" w:color="666666"/>
                            <w:right w:val="none" w:sz="0" w:space="0" w:color="auto"/>
                          </w:divBdr>
                          <w:divsChild>
                            <w:div w:id="459687865">
                              <w:marLeft w:val="0"/>
                              <w:marRight w:val="2640"/>
                              <w:marTop w:val="0"/>
                              <w:marBottom w:val="360"/>
                              <w:divBdr>
                                <w:top w:val="none" w:sz="0" w:space="0" w:color="auto"/>
                                <w:left w:val="none" w:sz="0" w:space="0" w:color="auto"/>
                                <w:bottom w:val="none" w:sz="0" w:space="0" w:color="auto"/>
                                <w:right w:val="none" w:sz="0" w:space="0" w:color="auto"/>
                              </w:divBdr>
                              <w:divsChild>
                                <w:div w:id="761490090">
                                  <w:marLeft w:val="0"/>
                                  <w:marRight w:val="0"/>
                                  <w:marTop w:val="240"/>
                                  <w:marBottom w:val="0"/>
                                  <w:divBdr>
                                    <w:top w:val="none" w:sz="0" w:space="0" w:color="auto"/>
                                    <w:left w:val="none" w:sz="0" w:space="0" w:color="auto"/>
                                    <w:bottom w:val="none" w:sz="0" w:space="0" w:color="auto"/>
                                    <w:right w:val="none" w:sz="0" w:space="0" w:color="auto"/>
                                  </w:divBdr>
                                  <w:divsChild>
                                    <w:div w:id="1707412138">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56696810">
      <w:bodyDiv w:val="1"/>
      <w:marLeft w:val="0"/>
      <w:marRight w:val="0"/>
      <w:marTop w:val="0"/>
      <w:marBottom w:val="0"/>
      <w:divBdr>
        <w:top w:val="none" w:sz="0" w:space="0" w:color="auto"/>
        <w:left w:val="none" w:sz="0" w:space="0" w:color="auto"/>
        <w:bottom w:val="none" w:sz="0" w:space="0" w:color="auto"/>
        <w:right w:val="none" w:sz="0" w:space="0" w:color="auto"/>
      </w:divBdr>
      <w:divsChild>
        <w:div w:id="696925956">
          <w:marLeft w:val="0"/>
          <w:marRight w:val="0"/>
          <w:marTop w:val="0"/>
          <w:marBottom w:val="0"/>
          <w:divBdr>
            <w:top w:val="none" w:sz="0" w:space="0" w:color="auto"/>
            <w:left w:val="none" w:sz="0" w:space="0" w:color="auto"/>
            <w:bottom w:val="none" w:sz="0" w:space="0" w:color="auto"/>
            <w:right w:val="none" w:sz="0" w:space="0" w:color="auto"/>
          </w:divBdr>
          <w:divsChild>
            <w:div w:id="2119565430">
              <w:marLeft w:val="0"/>
              <w:marRight w:val="0"/>
              <w:marTop w:val="0"/>
              <w:marBottom w:val="0"/>
              <w:divBdr>
                <w:top w:val="none" w:sz="0" w:space="0" w:color="auto"/>
                <w:left w:val="none" w:sz="0" w:space="0" w:color="auto"/>
                <w:bottom w:val="none" w:sz="0" w:space="0" w:color="auto"/>
                <w:right w:val="none" w:sz="0" w:space="0" w:color="auto"/>
              </w:divBdr>
              <w:divsChild>
                <w:div w:id="1155990605">
                  <w:marLeft w:val="0"/>
                  <w:marRight w:val="0"/>
                  <w:marTop w:val="0"/>
                  <w:marBottom w:val="0"/>
                  <w:divBdr>
                    <w:top w:val="none" w:sz="0" w:space="0" w:color="auto"/>
                    <w:left w:val="none" w:sz="0" w:space="0" w:color="auto"/>
                    <w:bottom w:val="none" w:sz="0" w:space="0" w:color="auto"/>
                    <w:right w:val="none" w:sz="0" w:space="0" w:color="auto"/>
                  </w:divBdr>
                  <w:divsChild>
                    <w:div w:id="2004240301">
                      <w:marLeft w:val="0"/>
                      <w:marRight w:val="0"/>
                      <w:marTop w:val="0"/>
                      <w:marBottom w:val="0"/>
                      <w:divBdr>
                        <w:top w:val="none" w:sz="0" w:space="0" w:color="auto"/>
                        <w:left w:val="none" w:sz="0" w:space="0" w:color="auto"/>
                        <w:bottom w:val="none" w:sz="0" w:space="0" w:color="auto"/>
                        <w:right w:val="none" w:sz="0" w:space="0" w:color="auto"/>
                      </w:divBdr>
                      <w:divsChild>
                        <w:div w:id="1881361740">
                          <w:marLeft w:val="240"/>
                          <w:marRight w:val="60"/>
                          <w:marTop w:val="0"/>
                          <w:marBottom w:val="0"/>
                          <w:divBdr>
                            <w:top w:val="none" w:sz="0" w:space="0" w:color="auto"/>
                            <w:left w:val="none" w:sz="0" w:space="0" w:color="auto"/>
                            <w:bottom w:val="single" w:sz="6" w:space="3" w:color="666666"/>
                            <w:right w:val="none" w:sz="0" w:space="0" w:color="auto"/>
                          </w:divBdr>
                          <w:divsChild>
                            <w:div w:id="1970165719">
                              <w:marLeft w:val="0"/>
                              <w:marRight w:val="2640"/>
                              <w:marTop w:val="0"/>
                              <w:marBottom w:val="360"/>
                              <w:divBdr>
                                <w:top w:val="none" w:sz="0" w:space="0" w:color="auto"/>
                                <w:left w:val="none" w:sz="0" w:space="0" w:color="auto"/>
                                <w:bottom w:val="none" w:sz="0" w:space="0" w:color="auto"/>
                                <w:right w:val="none" w:sz="0" w:space="0" w:color="auto"/>
                              </w:divBdr>
                              <w:divsChild>
                                <w:div w:id="1131745004">
                                  <w:marLeft w:val="0"/>
                                  <w:marRight w:val="0"/>
                                  <w:marTop w:val="240"/>
                                  <w:marBottom w:val="0"/>
                                  <w:divBdr>
                                    <w:top w:val="none" w:sz="0" w:space="0" w:color="auto"/>
                                    <w:left w:val="none" w:sz="0" w:space="0" w:color="auto"/>
                                    <w:bottom w:val="none" w:sz="0" w:space="0" w:color="auto"/>
                                    <w:right w:val="none" w:sz="0" w:space="0" w:color="auto"/>
                                  </w:divBdr>
                                  <w:divsChild>
                                    <w:div w:id="412823901">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12474142">
      <w:bodyDiv w:val="1"/>
      <w:marLeft w:val="0"/>
      <w:marRight w:val="0"/>
      <w:marTop w:val="0"/>
      <w:marBottom w:val="0"/>
      <w:divBdr>
        <w:top w:val="none" w:sz="0" w:space="0" w:color="auto"/>
        <w:left w:val="none" w:sz="0" w:space="0" w:color="auto"/>
        <w:bottom w:val="none" w:sz="0" w:space="0" w:color="auto"/>
        <w:right w:val="none" w:sz="0" w:space="0" w:color="auto"/>
      </w:divBdr>
      <w:divsChild>
        <w:div w:id="1243636176">
          <w:marLeft w:val="0"/>
          <w:marRight w:val="0"/>
          <w:marTop w:val="0"/>
          <w:marBottom w:val="0"/>
          <w:divBdr>
            <w:top w:val="none" w:sz="0" w:space="0" w:color="auto"/>
            <w:left w:val="none" w:sz="0" w:space="0" w:color="auto"/>
            <w:bottom w:val="none" w:sz="0" w:space="0" w:color="auto"/>
            <w:right w:val="none" w:sz="0" w:space="0" w:color="auto"/>
          </w:divBdr>
          <w:divsChild>
            <w:div w:id="2012294756">
              <w:marLeft w:val="0"/>
              <w:marRight w:val="0"/>
              <w:marTop w:val="0"/>
              <w:marBottom w:val="0"/>
              <w:divBdr>
                <w:top w:val="none" w:sz="0" w:space="0" w:color="auto"/>
                <w:left w:val="none" w:sz="0" w:space="0" w:color="auto"/>
                <w:bottom w:val="none" w:sz="0" w:space="0" w:color="auto"/>
                <w:right w:val="none" w:sz="0" w:space="0" w:color="auto"/>
              </w:divBdr>
              <w:divsChild>
                <w:div w:id="1869096876">
                  <w:marLeft w:val="0"/>
                  <w:marRight w:val="0"/>
                  <w:marTop w:val="0"/>
                  <w:marBottom w:val="0"/>
                  <w:divBdr>
                    <w:top w:val="none" w:sz="0" w:space="0" w:color="auto"/>
                    <w:left w:val="none" w:sz="0" w:space="0" w:color="auto"/>
                    <w:bottom w:val="none" w:sz="0" w:space="0" w:color="auto"/>
                    <w:right w:val="none" w:sz="0" w:space="0" w:color="auto"/>
                  </w:divBdr>
                  <w:divsChild>
                    <w:div w:id="14616">
                      <w:marLeft w:val="0"/>
                      <w:marRight w:val="0"/>
                      <w:marTop w:val="0"/>
                      <w:marBottom w:val="0"/>
                      <w:divBdr>
                        <w:top w:val="none" w:sz="0" w:space="0" w:color="auto"/>
                        <w:left w:val="none" w:sz="0" w:space="0" w:color="auto"/>
                        <w:bottom w:val="none" w:sz="0" w:space="0" w:color="auto"/>
                        <w:right w:val="none" w:sz="0" w:space="0" w:color="auto"/>
                      </w:divBdr>
                      <w:divsChild>
                        <w:div w:id="187839028">
                          <w:marLeft w:val="240"/>
                          <w:marRight w:val="60"/>
                          <w:marTop w:val="0"/>
                          <w:marBottom w:val="0"/>
                          <w:divBdr>
                            <w:top w:val="none" w:sz="0" w:space="0" w:color="auto"/>
                            <w:left w:val="none" w:sz="0" w:space="0" w:color="auto"/>
                            <w:bottom w:val="single" w:sz="6" w:space="3" w:color="666666"/>
                            <w:right w:val="none" w:sz="0" w:space="0" w:color="auto"/>
                          </w:divBdr>
                          <w:divsChild>
                            <w:div w:id="2110159717">
                              <w:marLeft w:val="0"/>
                              <w:marRight w:val="2640"/>
                              <w:marTop w:val="0"/>
                              <w:marBottom w:val="360"/>
                              <w:divBdr>
                                <w:top w:val="none" w:sz="0" w:space="0" w:color="auto"/>
                                <w:left w:val="none" w:sz="0" w:space="0" w:color="auto"/>
                                <w:bottom w:val="none" w:sz="0" w:space="0" w:color="auto"/>
                                <w:right w:val="none" w:sz="0" w:space="0" w:color="auto"/>
                              </w:divBdr>
                              <w:divsChild>
                                <w:div w:id="1411195543">
                                  <w:marLeft w:val="0"/>
                                  <w:marRight w:val="0"/>
                                  <w:marTop w:val="240"/>
                                  <w:marBottom w:val="0"/>
                                  <w:divBdr>
                                    <w:top w:val="none" w:sz="0" w:space="0" w:color="auto"/>
                                    <w:left w:val="none" w:sz="0" w:space="0" w:color="auto"/>
                                    <w:bottom w:val="none" w:sz="0" w:space="0" w:color="auto"/>
                                    <w:right w:val="none" w:sz="0" w:space="0" w:color="auto"/>
                                  </w:divBdr>
                                  <w:divsChild>
                                    <w:div w:id="623921746">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303436927">
      <w:bodyDiv w:val="1"/>
      <w:marLeft w:val="0"/>
      <w:marRight w:val="0"/>
      <w:marTop w:val="0"/>
      <w:marBottom w:val="0"/>
      <w:divBdr>
        <w:top w:val="none" w:sz="0" w:space="0" w:color="auto"/>
        <w:left w:val="none" w:sz="0" w:space="0" w:color="auto"/>
        <w:bottom w:val="none" w:sz="0" w:space="0" w:color="auto"/>
        <w:right w:val="none" w:sz="0" w:space="0" w:color="auto"/>
      </w:divBdr>
      <w:divsChild>
        <w:div w:id="1116291744">
          <w:marLeft w:val="0"/>
          <w:marRight w:val="0"/>
          <w:marTop w:val="0"/>
          <w:marBottom w:val="0"/>
          <w:divBdr>
            <w:top w:val="none" w:sz="0" w:space="0" w:color="auto"/>
            <w:left w:val="none" w:sz="0" w:space="0" w:color="auto"/>
            <w:bottom w:val="none" w:sz="0" w:space="0" w:color="auto"/>
            <w:right w:val="none" w:sz="0" w:space="0" w:color="auto"/>
          </w:divBdr>
          <w:divsChild>
            <w:div w:id="1159879998">
              <w:marLeft w:val="0"/>
              <w:marRight w:val="0"/>
              <w:marTop w:val="0"/>
              <w:marBottom w:val="0"/>
              <w:divBdr>
                <w:top w:val="none" w:sz="0" w:space="0" w:color="auto"/>
                <w:left w:val="none" w:sz="0" w:space="0" w:color="auto"/>
                <w:bottom w:val="none" w:sz="0" w:space="0" w:color="auto"/>
                <w:right w:val="none" w:sz="0" w:space="0" w:color="auto"/>
              </w:divBdr>
              <w:divsChild>
                <w:div w:id="1885556083">
                  <w:marLeft w:val="0"/>
                  <w:marRight w:val="0"/>
                  <w:marTop w:val="0"/>
                  <w:marBottom w:val="0"/>
                  <w:divBdr>
                    <w:top w:val="none" w:sz="0" w:space="0" w:color="auto"/>
                    <w:left w:val="none" w:sz="0" w:space="0" w:color="auto"/>
                    <w:bottom w:val="none" w:sz="0" w:space="0" w:color="auto"/>
                    <w:right w:val="none" w:sz="0" w:space="0" w:color="auto"/>
                  </w:divBdr>
                  <w:divsChild>
                    <w:div w:id="622155775">
                      <w:marLeft w:val="0"/>
                      <w:marRight w:val="0"/>
                      <w:marTop w:val="0"/>
                      <w:marBottom w:val="0"/>
                      <w:divBdr>
                        <w:top w:val="none" w:sz="0" w:space="0" w:color="auto"/>
                        <w:left w:val="none" w:sz="0" w:space="0" w:color="auto"/>
                        <w:bottom w:val="none" w:sz="0" w:space="0" w:color="auto"/>
                        <w:right w:val="none" w:sz="0" w:space="0" w:color="auto"/>
                      </w:divBdr>
                      <w:divsChild>
                        <w:div w:id="541555475">
                          <w:marLeft w:val="240"/>
                          <w:marRight w:val="60"/>
                          <w:marTop w:val="0"/>
                          <w:marBottom w:val="0"/>
                          <w:divBdr>
                            <w:top w:val="none" w:sz="0" w:space="0" w:color="auto"/>
                            <w:left w:val="none" w:sz="0" w:space="0" w:color="auto"/>
                            <w:bottom w:val="single" w:sz="6" w:space="3" w:color="666666"/>
                            <w:right w:val="none" w:sz="0" w:space="0" w:color="auto"/>
                          </w:divBdr>
                          <w:divsChild>
                            <w:div w:id="1014766371">
                              <w:marLeft w:val="0"/>
                              <w:marRight w:val="2640"/>
                              <w:marTop w:val="0"/>
                              <w:marBottom w:val="360"/>
                              <w:divBdr>
                                <w:top w:val="none" w:sz="0" w:space="0" w:color="auto"/>
                                <w:left w:val="none" w:sz="0" w:space="0" w:color="auto"/>
                                <w:bottom w:val="none" w:sz="0" w:space="0" w:color="auto"/>
                                <w:right w:val="none" w:sz="0" w:space="0" w:color="auto"/>
                              </w:divBdr>
                              <w:divsChild>
                                <w:div w:id="1831365477">
                                  <w:marLeft w:val="0"/>
                                  <w:marRight w:val="0"/>
                                  <w:marTop w:val="240"/>
                                  <w:marBottom w:val="0"/>
                                  <w:divBdr>
                                    <w:top w:val="none" w:sz="0" w:space="0" w:color="auto"/>
                                    <w:left w:val="none" w:sz="0" w:space="0" w:color="auto"/>
                                    <w:bottom w:val="none" w:sz="0" w:space="0" w:color="auto"/>
                                    <w:right w:val="none" w:sz="0" w:space="0" w:color="auto"/>
                                  </w:divBdr>
                                  <w:divsChild>
                                    <w:div w:id="1306357207">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343217099">
      <w:bodyDiv w:val="1"/>
      <w:marLeft w:val="0"/>
      <w:marRight w:val="0"/>
      <w:marTop w:val="0"/>
      <w:marBottom w:val="0"/>
      <w:divBdr>
        <w:top w:val="none" w:sz="0" w:space="0" w:color="auto"/>
        <w:left w:val="none" w:sz="0" w:space="0" w:color="auto"/>
        <w:bottom w:val="none" w:sz="0" w:space="0" w:color="auto"/>
        <w:right w:val="none" w:sz="0" w:space="0" w:color="auto"/>
      </w:divBdr>
      <w:divsChild>
        <w:div w:id="1732193434">
          <w:marLeft w:val="0"/>
          <w:marRight w:val="0"/>
          <w:marTop w:val="0"/>
          <w:marBottom w:val="0"/>
          <w:divBdr>
            <w:top w:val="none" w:sz="0" w:space="0" w:color="auto"/>
            <w:left w:val="none" w:sz="0" w:space="0" w:color="auto"/>
            <w:bottom w:val="none" w:sz="0" w:space="0" w:color="auto"/>
            <w:right w:val="none" w:sz="0" w:space="0" w:color="auto"/>
          </w:divBdr>
          <w:divsChild>
            <w:div w:id="1563440708">
              <w:marLeft w:val="0"/>
              <w:marRight w:val="0"/>
              <w:marTop w:val="0"/>
              <w:marBottom w:val="0"/>
              <w:divBdr>
                <w:top w:val="none" w:sz="0" w:space="0" w:color="auto"/>
                <w:left w:val="none" w:sz="0" w:space="0" w:color="auto"/>
                <w:bottom w:val="none" w:sz="0" w:space="0" w:color="auto"/>
                <w:right w:val="none" w:sz="0" w:space="0" w:color="auto"/>
              </w:divBdr>
              <w:divsChild>
                <w:div w:id="688414492">
                  <w:marLeft w:val="0"/>
                  <w:marRight w:val="0"/>
                  <w:marTop w:val="0"/>
                  <w:marBottom w:val="0"/>
                  <w:divBdr>
                    <w:top w:val="none" w:sz="0" w:space="0" w:color="auto"/>
                    <w:left w:val="none" w:sz="0" w:space="0" w:color="auto"/>
                    <w:bottom w:val="none" w:sz="0" w:space="0" w:color="auto"/>
                    <w:right w:val="none" w:sz="0" w:space="0" w:color="auto"/>
                  </w:divBdr>
                  <w:divsChild>
                    <w:div w:id="210852378">
                      <w:marLeft w:val="0"/>
                      <w:marRight w:val="0"/>
                      <w:marTop w:val="0"/>
                      <w:marBottom w:val="0"/>
                      <w:divBdr>
                        <w:top w:val="none" w:sz="0" w:space="0" w:color="auto"/>
                        <w:left w:val="none" w:sz="0" w:space="0" w:color="auto"/>
                        <w:bottom w:val="none" w:sz="0" w:space="0" w:color="auto"/>
                        <w:right w:val="none" w:sz="0" w:space="0" w:color="auto"/>
                      </w:divBdr>
                      <w:divsChild>
                        <w:div w:id="844631348">
                          <w:marLeft w:val="240"/>
                          <w:marRight w:val="60"/>
                          <w:marTop w:val="0"/>
                          <w:marBottom w:val="0"/>
                          <w:divBdr>
                            <w:top w:val="none" w:sz="0" w:space="0" w:color="auto"/>
                            <w:left w:val="none" w:sz="0" w:space="0" w:color="auto"/>
                            <w:bottom w:val="single" w:sz="6" w:space="3" w:color="666666"/>
                            <w:right w:val="none" w:sz="0" w:space="0" w:color="auto"/>
                          </w:divBdr>
                          <w:divsChild>
                            <w:div w:id="1053193863">
                              <w:marLeft w:val="0"/>
                              <w:marRight w:val="2640"/>
                              <w:marTop w:val="0"/>
                              <w:marBottom w:val="360"/>
                              <w:divBdr>
                                <w:top w:val="none" w:sz="0" w:space="0" w:color="auto"/>
                                <w:left w:val="none" w:sz="0" w:space="0" w:color="auto"/>
                                <w:bottom w:val="none" w:sz="0" w:space="0" w:color="auto"/>
                                <w:right w:val="none" w:sz="0" w:space="0" w:color="auto"/>
                              </w:divBdr>
                              <w:divsChild>
                                <w:div w:id="469707167">
                                  <w:marLeft w:val="0"/>
                                  <w:marRight w:val="0"/>
                                  <w:marTop w:val="24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396975445">
      <w:bodyDiv w:val="1"/>
      <w:marLeft w:val="0"/>
      <w:marRight w:val="0"/>
      <w:marTop w:val="0"/>
      <w:marBottom w:val="0"/>
      <w:divBdr>
        <w:top w:val="none" w:sz="0" w:space="0" w:color="auto"/>
        <w:left w:val="none" w:sz="0" w:space="0" w:color="auto"/>
        <w:bottom w:val="none" w:sz="0" w:space="0" w:color="auto"/>
        <w:right w:val="none" w:sz="0" w:space="0" w:color="auto"/>
      </w:divBdr>
      <w:divsChild>
        <w:div w:id="225916512">
          <w:marLeft w:val="0"/>
          <w:marRight w:val="0"/>
          <w:marTop w:val="0"/>
          <w:marBottom w:val="0"/>
          <w:divBdr>
            <w:top w:val="none" w:sz="0" w:space="0" w:color="auto"/>
            <w:left w:val="none" w:sz="0" w:space="0" w:color="auto"/>
            <w:bottom w:val="none" w:sz="0" w:space="0" w:color="auto"/>
            <w:right w:val="none" w:sz="0" w:space="0" w:color="auto"/>
          </w:divBdr>
          <w:divsChild>
            <w:div w:id="1096244080">
              <w:marLeft w:val="0"/>
              <w:marRight w:val="0"/>
              <w:marTop w:val="0"/>
              <w:marBottom w:val="0"/>
              <w:divBdr>
                <w:top w:val="none" w:sz="0" w:space="0" w:color="auto"/>
                <w:left w:val="none" w:sz="0" w:space="0" w:color="auto"/>
                <w:bottom w:val="none" w:sz="0" w:space="0" w:color="auto"/>
                <w:right w:val="none" w:sz="0" w:space="0" w:color="auto"/>
              </w:divBdr>
              <w:divsChild>
                <w:div w:id="547843258">
                  <w:marLeft w:val="0"/>
                  <w:marRight w:val="0"/>
                  <w:marTop w:val="0"/>
                  <w:marBottom w:val="0"/>
                  <w:divBdr>
                    <w:top w:val="none" w:sz="0" w:space="0" w:color="auto"/>
                    <w:left w:val="none" w:sz="0" w:space="0" w:color="auto"/>
                    <w:bottom w:val="none" w:sz="0" w:space="0" w:color="auto"/>
                    <w:right w:val="none" w:sz="0" w:space="0" w:color="auto"/>
                  </w:divBdr>
                  <w:divsChild>
                    <w:div w:id="837042325">
                      <w:marLeft w:val="0"/>
                      <w:marRight w:val="0"/>
                      <w:marTop w:val="0"/>
                      <w:marBottom w:val="0"/>
                      <w:divBdr>
                        <w:top w:val="none" w:sz="0" w:space="0" w:color="auto"/>
                        <w:left w:val="none" w:sz="0" w:space="0" w:color="auto"/>
                        <w:bottom w:val="none" w:sz="0" w:space="0" w:color="auto"/>
                        <w:right w:val="none" w:sz="0" w:space="0" w:color="auto"/>
                      </w:divBdr>
                      <w:divsChild>
                        <w:div w:id="1373077117">
                          <w:marLeft w:val="240"/>
                          <w:marRight w:val="60"/>
                          <w:marTop w:val="0"/>
                          <w:marBottom w:val="0"/>
                          <w:divBdr>
                            <w:top w:val="none" w:sz="0" w:space="0" w:color="auto"/>
                            <w:left w:val="none" w:sz="0" w:space="0" w:color="auto"/>
                            <w:bottom w:val="single" w:sz="6" w:space="3" w:color="666666"/>
                            <w:right w:val="none" w:sz="0" w:space="0" w:color="auto"/>
                          </w:divBdr>
                          <w:divsChild>
                            <w:div w:id="706949556">
                              <w:marLeft w:val="0"/>
                              <w:marRight w:val="2640"/>
                              <w:marTop w:val="0"/>
                              <w:marBottom w:val="360"/>
                              <w:divBdr>
                                <w:top w:val="none" w:sz="0" w:space="0" w:color="auto"/>
                                <w:left w:val="none" w:sz="0" w:space="0" w:color="auto"/>
                                <w:bottom w:val="none" w:sz="0" w:space="0" w:color="auto"/>
                                <w:right w:val="none" w:sz="0" w:space="0" w:color="auto"/>
                              </w:divBdr>
                              <w:divsChild>
                                <w:div w:id="1262225386">
                                  <w:marLeft w:val="0"/>
                                  <w:marRight w:val="0"/>
                                  <w:marTop w:val="240"/>
                                  <w:marBottom w:val="0"/>
                                  <w:divBdr>
                                    <w:top w:val="none" w:sz="0" w:space="0" w:color="auto"/>
                                    <w:left w:val="none" w:sz="0" w:space="0" w:color="auto"/>
                                    <w:bottom w:val="none" w:sz="0" w:space="0" w:color="auto"/>
                                    <w:right w:val="none" w:sz="0" w:space="0" w:color="auto"/>
                                  </w:divBdr>
                                  <w:divsChild>
                                    <w:div w:id="450051628">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425540797">
      <w:bodyDiv w:val="1"/>
      <w:marLeft w:val="0"/>
      <w:marRight w:val="0"/>
      <w:marTop w:val="0"/>
      <w:marBottom w:val="0"/>
      <w:divBdr>
        <w:top w:val="none" w:sz="0" w:space="0" w:color="auto"/>
        <w:left w:val="none" w:sz="0" w:space="0" w:color="auto"/>
        <w:bottom w:val="none" w:sz="0" w:space="0" w:color="auto"/>
        <w:right w:val="none" w:sz="0" w:space="0" w:color="auto"/>
      </w:divBdr>
      <w:divsChild>
        <w:div w:id="851988269">
          <w:marLeft w:val="0"/>
          <w:marRight w:val="0"/>
          <w:marTop w:val="0"/>
          <w:marBottom w:val="0"/>
          <w:divBdr>
            <w:top w:val="none" w:sz="0" w:space="0" w:color="auto"/>
            <w:left w:val="none" w:sz="0" w:space="0" w:color="auto"/>
            <w:bottom w:val="none" w:sz="0" w:space="0" w:color="auto"/>
            <w:right w:val="none" w:sz="0" w:space="0" w:color="auto"/>
          </w:divBdr>
          <w:divsChild>
            <w:div w:id="407117817">
              <w:marLeft w:val="0"/>
              <w:marRight w:val="0"/>
              <w:marTop w:val="0"/>
              <w:marBottom w:val="0"/>
              <w:divBdr>
                <w:top w:val="none" w:sz="0" w:space="0" w:color="auto"/>
                <w:left w:val="none" w:sz="0" w:space="0" w:color="auto"/>
                <w:bottom w:val="none" w:sz="0" w:space="0" w:color="auto"/>
                <w:right w:val="none" w:sz="0" w:space="0" w:color="auto"/>
              </w:divBdr>
              <w:divsChild>
                <w:div w:id="1599678534">
                  <w:marLeft w:val="0"/>
                  <w:marRight w:val="0"/>
                  <w:marTop w:val="0"/>
                  <w:marBottom w:val="0"/>
                  <w:divBdr>
                    <w:top w:val="none" w:sz="0" w:space="0" w:color="auto"/>
                    <w:left w:val="none" w:sz="0" w:space="0" w:color="auto"/>
                    <w:bottom w:val="none" w:sz="0" w:space="0" w:color="auto"/>
                    <w:right w:val="none" w:sz="0" w:space="0" w:color="auto"/>
                  </w:divBdr>
                  <w:divsChild>
                    <w:div w:id="1337732195">
                      <w:marLeft w:val="0"/>
                      <w:marRight w:val="0"/>
                      <w:marTop w:val="0"/>
                      <w:marBottom w:val="0"/>
                      <w:divBdr>
                        <w:top w:val="none" w:sz="0" w:space="0" w:color="auto"/>
                        <w:left w:val="none" w:sz="0" w:space="0" w:color="auto"/>
                        <w:bottom w:val="none" w:sz="0" w:space="0" w:color="auto"/>
                        <w:right w:val="none" w:sz="0" w:space="0" w:color="auto"/>
                      </w:divBdr>
                      <w:divsChild>
                        <w:div w:id="1893884633">
                          <w:marLeft w:val="240"/>
                          <w:marRight w:val="60"/>
                          <w:marTop w:val="0"/>
                          <w:marBottom w:val="0"/>
                          <w:divBdr>
                            <w:top w:val="none" w:sz="0" w:space="0" w:color="auto"/>
                            <w:left w:val="none" w:sz="0" w:space="0" w:color="auto"/>
                            <w:bottom w:val="single" w:sz="6" w:space="3" w:color="666666"/>
                            <w:right w:val="none" w:sz="0" w:space="0" w:color="auto"/>
                          </w:divBdr>
                          <w:divsChild>
                            <w:div w:id="2069111683">
                              <w:marLeft w:val="0"/>
                              <w:marRight w:val="2640"/>
                              <w:marTop w:val="0"/>
                              <w:marBottom w:val="360"/>
                              <w:divBdr>
                                <w:top w:val="none" w:sz="0" w:space="0" w:color="auto"/>
                                <w:left w:val="none" w:sz="0" w:space="0" w:color="auto"/>
                                <w:bottom w:val="none" w:sz="0" w:space="0" w:color="auto"/>
                                <w:right w:val="none" w:sz="0" w:space="0" w:color="auto"/>
                              </w:divBdr>
                              <w:divsChild>
                                <w:div w:id="1717506256">
                                  <w:marLeft w:val="0"/>
                                  <w:marRight w:val="0"/>
                                  <w:marTop w:val="240"/>
                                  <w:marBottom w:val="0"/>
                                  <w:divBdr>
                                    <w:top w:val="none" w:sz="0" w:space="0" w:color="auto"/>
                                    <w:left w:val="none" w:sz="0" w:space="0" w:color="auto"/>
                                    <w:bottom w:val="none" w:sz="0" w:space="0" w:color="auto"/>
                                    <w:right w:val="none" w:sz="0" w:space="0" w:color="auto"/>
                                  </w:divBdr>
                                  <w:divsChild>
                                    <w:div w:id="2117603011">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426999329">
      <w:bodyDiv w:val="1"/>
      <w:marLeft w:val="0"/>
      <w:marRight w:val="0"/>
      <w:marTop w:val="0"/>
      <w:marBottom w:val="0"/>
      <w:divBdr>
        <w:top w:val="none" w:sz="0" w:space="0" w:color="auto"/>
        <w:left w:val="none" w:sz="0" w:space="0" w:color="auto"/>
        <w:bottom w:val="none" w:sz="0" w:space="0" w:color="auto"/>
        <w:right w:val="none" w:sz="0" w:space="0" w:color="auto"/>
      </w:divBdr>
      <w:divsChild>
        <w:div w:id="1769738909">
          <w:marLeft w:val="0"/>
          <w:marRight w:val="0"/>
          <w:marTop w:val="0"/>
          <w:marBottom w:val="0"/>
          <w:divBdr>
            <w:top w:val="none" w:sz="0" w:space="0" w:color="auto"/>
            <w:left w:val="none" w:sz="0" w:space="0" w:color="auto"/>
            <w:bottom w:val="none" w:sz="0" w:space="0" w:color="auto"/>
            <w:right w:val="none" w:sz="0" w:space="0" w:color="auto"/>
          </w:divBdr>
          <w:divsChild>
            <w:div w:id="43991504">
              <w:marLeft w:val="0"/>
              <w:marRight w:val="0"/>
              <w:marTop w:val="0"/>
              <w:marBottom w:val="0"/>
              <w:divBdr>
                <w:top w:val="none" w:sz="0" w:space="0" w:color="auto"/>
                <w:left w:val="none" w:sz="0" w:space="0" w:color="auto"/>
                <w:bottom w:val="none" w:sz="0" w:space="0" w:color="auto"/>
                <w:right w:val="none" w:sz="0" w:space="0" w:color="auto"/>
              </w:divBdr>
              <w:divsChild>
                <w:div w:id="1804928334">
                  <w:marLeft w:val="0"/>
                  <w:marRight w:val="0"/>
                  <w:marTop w:val="0"/>
                  <w:marBottom w:val="0"/>
                  <w:divBdr>
                    <w:top w:val="none" w:sz="0" w:space="0" w:color="auto"/>
                    <w:left w:val="none" w:sz="0" w:space="0" w:color="auto"/>
                    <w:bottom w:val="none" w:sz="0" w:space="0" w:color="auto"/>
                    <w:right w:val="none" w:sz="0" w:space="0" w:color="auto"/>
                  </w:divBdr>
                  <w:divsChild>
                    <w:div w:id="1757167913">
                      <w:marLeft w:val="0"/>
                      <w:marRight w:val="0"/>
                      <w:marTop w:val="0"/>
                      <w:marBottom w:val="0"/>
                      <w:divBdr>
                        <w:top w:val="none" w:sz="0" w:space="0" w:color="auto"/>
                        <w:left w:val="none" w:sz="0" w:space="0" w:color="auto"/>
                        <w:bottom w:val="none" w:sz="0" w:space="0" w:color="auto"/>
                        <w:right w:val="none" w:sz="0" w:space="0" w:color="auto"/>
                      </w:divBdr>
                      <w:divsChild>
                        <w:div w:id="1736125776">
                          <w:marLeft w:val="240"/>
                          <w:marRight w:val="60"/>
                          <w:marTop w:val="0"/>
                          <w:marBottom w:val="0"/>
                          <w:divBdr>
                            <w:top w:val="none" w:sz="0" w:space="0" w:color="auto"/>
                            <w:left w:val="none" w:sz="0" w:space="0" w:color="auto"/>
                            <w:bottom w:val="single" w:sz="6" w:space="3" w:color="666666"/>
                            <w:right w:val="none" w:sz="0" w:space="0" w:color="auto"/>
                          </w:divBdr>
                          <w:divsChild>
                            <w:div w:id="673261363">
                              <w:marLeft w:val="0"/>
                              <w:marRight w:val="2640"/>
                              <w:marTop w:val="0"/>
                              <w:marBottom w:val="360"/>
                              <w:divBdr>
                                <w:top w:val="none" w:sz="0" w:space="0" w:color="auto"/>
                                <w:left w:val="none" w:sz="0" w:space="0" w:color="auto"/>
                                <w:bottom w:val="none" w:sz="0" w:space="0" w:color="auto"/>
                                <w:right w:val="none" w:sz="0" w:space="0" w:color="auto"/>
                              </w:divBdr>
                              <w:divsChild>
                                <w:div w:id="807166123">
                                  <w:marLeft w:val="0"/>
                                  <w:marRight w:val="0"/>
                                  <w:marTop w:val="240"/>
                                  <w:marBottom w:val="0"/>
                                  <w:divBdr>
                                    <w:top w:val="none" w:sz="0" w:space="0" w:color="auto"/>
                                    <w:left w:val="none" w:sz="0" w:space="0" w:color="auto"/>
                                    <w:bottom w:val="none" w:sz="0" w:space="0" w:color="auto"/>
                                    <w:right w:val="none" w:sz="0" w:space="0" w:color="auto"/>
                                  </w:divBdr>
                                  <w:divsChild>
                                    <w:div w:id="1792239404">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457722603">
      <w:bodyDiv w:val="1"/>
      <w:marLeft w:val="0"/>
      <w:marRight w:val="0"/>
      <w:marTop w:val="0"/>
      <w:marBottom w:val="0"/>
      <w:divBdr>
        <w:top w:val="none" w:sz="0" w:space="0" w:color="auto"/>
        <w:left w:val="none" w:sz="0" w:space="0" w:color="auto"/>
        <w:bottom w:val="none" w:sz="0" w:space="0" w:color="auto"/>
        <w:right w:val="none" w:sz="0" w:space="0" w:color="auto"/>
      </w:divBdr>
      <w:divsChild>
        <w:div w:id="387997430">
          <w:marLeft w:val="0"/>
          <w:marRight w:val="0"/>
          <w:marTop w:val="0"/>
          <w:marBottom w:val="0"/>
          <w:divBdr>
            <w:top w:val="none" w:sz="0" w:space="0" w:color="auto"/>
            <w:left w:val="none" w:sz="0" w:space="0" w:color="auto"/>
            <w:bottom w:val="none" w:sz="0" w:space="0" w:color="auto"/>
            <w:right w:val="none" w:sz="0" w:space="0" w:color="auto"/>
          </w:divBdr>
          <w:divsChild>
            <w:div w:id="1123497114">
              <w:marLeft w:val="0"/>
              <w:marRight w:val="0"/>
              <w:marTop w:val="0"/>
              <w:marBottom w:val="0"/>
              <w:divBdr>
                <w:top w:val="none" w:sz="0" w:space="0" w:color="auto"/>
                <w:left w:val="none" w:sz="0" w:space="0" w:color="auto"/>
                <w:bottom w:val="none" w:sz="0" w:space="0" w:color="auto"/>
                <w:right w:val="none" w:sz="0" w:space="0" w:color="auto"/>
              </w:divBdr>
              <w:divsChild>
                <w:div w:id="1004746224">
                  <w:marLeft w:val="0"/>
                  <w:marRight w:val="0"/>
                  <w:marTop w:val="0"/>
                  <w:marBottom w:val="0"/>
                  <w:divBdr>
                    <w:top w:val="none" w:sz="0" w:space="0" w:color="auto"/>
                    <w:left w:val="none" w:sz="0" w:space="0" w:color="auto"/>
                    <w:bottom w:val="none" w:sz="0" w:space="0" w:color="auto"/>
                    <w:right w:val="none" w:sz="0" w:space="0" w:color="auto"/>
                  </w:divBdr>
                  <w:divsChild>
                    <w:div w:id="1216358191">
                      <w:marLeft w:val="0"/>
                      <w:marRight w:val="0"/>
                      <w:marTop w:val="0"/>
                      <w:marBottom w:val="0"/>
                      <w:divBdr>
                        <w:top w:val="none" w:sz="0" w:space="0" w:color="auto"/>
                        <w:left w:val="none" w:sz="0" w:space="0" w:color="auto"/>
                        <w:bottom w:val="none" w:sz="0" w:space="0" w:color="auto"/>
                        <w:right w:val="none" w:sz="0" w:space="0" w:color="auto"/>
                      </w:divBdr>
                      <w:divsChild>
                        <w:div w:id="1356228720">
                          <w:marLeft w:val="0"/>
                          <w:marRight w:val="0"/>
                          <w:marTop w:val="0"/>
                          <w:marBottom w:val="0"/>
                          <w:divBdr>
                            <w:top w:val="none" w:sz="0" w:space="0" w:color="auto"/>
                            <w:left w:val="none" w:sz="0" w:space="0" w:color="auto"/>
                            <w:bottom w:val="none" w:sz="0" w:space="0" w:color="auto"/>
                            <w:right w:val="none" w:sz="0" w:space="0" w:color="auto"/>
                          </w:divBdr>
                          <w:divsChild>
                            <w:div w:id="1293947444">
                              <w:marLeft w:val="0"/>
                              <w:marRight w:val="0"/>
                              <w:marTop w:val="0"/>
                              <w:marBottom w:val="0"/>
                              <w:divBdr>
                                <w:top w:val="none" w:sz="0" w:space="0" w:color="auto"/>
                                <w:left w:val="none" w:sz="0" w:space="0" w:color="auto"/>
                                <w:bottom w:val="none" w:sz="0" w:space="0" w:color="auto"/>
                                <w:right w:val="none" w:sz="0" w:space="0" w:color="auto"/>
                              </w:divBdr>
                              <w:divsChild>
                                <w:div w:id="1062363118">
                                  <w:marLeft w:val="0"/>
                                  <w:marRight w:val="0"/>
                                  <w:marTop w:val="0"/>
                                  <w:marBottom w:val="0"/>
                                  <w:divBdr>
                                    <w:top w:val="none" w:sz="0" w:space="0" w:color="auto"/>
                                    <w:left w:val="none" w:sz="0" w:space="0" w:color="auto"/>
                                    <w:bottom w:val="none" w:sz="0" w:space="0" w:color="auto"/>
                                    <w:right w:val="none" w:sz="0" w:space="0" w:color="auto"/>
                                  </w:divBdr>
                                  <w:divsChild>
                                    <w:div w:id="8783989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563220889">
      <w:bodyDiv w:val="1"/>
      <w:marLeft w:val="0"/>
      <w:marRight w:val="0"/>
      <w:marTop w:val="0"/>
      <w:marBottom w:val="0"/>
      <w:divBdr>
        <w:top w:val="none" w:sz="0" w:space="0" w:color="auto"/>
        <w:left w:val="none" w:sz="0" w:space="0" w:color="auto"/>
        <w:bottom w:val="none" w:sz="0" w:space="0" w:color="auto"/>
        <w:right w:val="none" w:sz="0" w:space="0" w:color="auto"/>
      </w:divBdr>
      <w:divsChild>
        <w:div w:id="1804738475">
          <w:marLeft w:val="0"/>
          <w:marRight w:val="0"/>
          <w:marTop w:val="0"/>
          <w:marBottom w:val="0"/>
          <w:divBdr>
            <w:top w:val="none" w:sz="0" w:space="0" w:color="auto"/>
            <w:left w:val="none" w:sz="0" w:space="0" w:color="auto"/>
            <w:bottom w:val="none" w:sz="0" w:space="0" w:color="auto"/>
            <w:right w:val="none" w:sz="0" w:space="0" w:color="auto"/>
          </w:divBdr>
        </w:div>
        <w:div w:id="39719075">
          <w:marLeft w:val="0"/>
          <w:marRight w:val="0"/>
          <w:marTop w:val="0"/>
          <w:marBottom w:val="0"/>
          <w:divBdr>
            <w:top w:val="none" w:sz="0" w:space="0" w:color="auto"/>
            <w:left w:val="none" w:sz="0" w:space="0" w:color="auto"/>
            <w:bottom w:val="none" w:sz="0" w:space="0" w:color="auto"/>
            <w:right w:val="none" w:sz="0" w:space="0" w:color="auto"/>
          </w:divBdr>
        </w:div>
        <w:div w:id="972172645">
          <w:marLeft w:val="0"/>
          <w:marRight w:val="0"/>
          <w:marTop w:val="0"/>
          <w:marBottom w:val="0"/>
          <w:divBdr>
            <w:top w:val="none" w:sz="0" w:space="0" w:color="auto"/>
            <w:left w:val="none" w:sz="0" w:space="0" w:color="auto"/>
            <w:bottom w:val="none" w:sz="0" w:space="0" w:color="auto"/>
            <w:right w:val="none" w:sz="0" w:space="0" w:color="auto"/>
          </w:divBdr>
        </w:div>
        <w:div w:id="49691879">
          <w:marLeft w:val="0"/>
          <w:marRight w:val="0"/>
          <w:marTop w:val="0"/>
          <w:marBottom w:val="0"/>
          <w:divBdr>
            <w:top w:val="none" w:sz="0" w:space="0" w:color="auto"/>
            <w:left w:val="none" w:sz="0" w:space="0" w:color="auto"/>
            <w:bottom w:val="none" w:sz="0" w:space="0" w:color="auto"/>
            <w:right w:val="none" w:sz="0" w:space="0" w:color="auto"/>
          </w:divBdr>
        </w:div>
        <w:div w:id="216206390">
          <w:marLeft w:val="0"/>
          <w:marRight w:val="0"/>
          <w:marTop w:val="0"/>
          <w:marBottom w:val="0"/>
          <w:divBdr>
            <w:top w:val="none" w:sz="0" w:space="0" w:color="auto"/>
            <w:left w:val="none" w:sz="0" w:space="0" w:color="auto"/>
            <w:bottom w:val="none" w:sz="0" w:space="0" w:color="auto"/>
            <w:right w:val="none" w:sz="0" w:space="0" w:color="auto"/>
          </w:divBdr>
        </w:div>
        <w:div w:id="74978784">
          <w:marLeft w:val="0"/>
          <w:marRight w:val="0"/>
          <w:marTop w:val="0"/>
          <w:marBottom w:val="0"/>
          <w:divBdr>
            <w:top w:val="none" w:sz="0" w:space="0" w:color="auto"/>
            <w:left w:val="none" w:sz="0" w:space="0" w:color="auto"/>
            <w:bottom w:val="none" w:sz="0" w:space="0" w:color="auto"/>
            <w:right w:val="none" w:sz="0" w:space="0" w:color="auto"/>
          </w:divBdr>
        </w:div>
        <w:div w:id="1254782715">
          <w:marLeft w:val="0"/>
          <w:marRight w:val="0"/>
          <w:marTop w:val="0"/>
          <w:marBottom w:val="0"/>
          <w:divBdr>
            <w:top w:val="none" w:sz="0" w:space="0" w:color="auto"/>
            <w:left w:val="none" w:sz="0" w:space="0" w:color="auto"/>
            <w:bottom w:val="none" w:sz="0" w:space="0" w:color="auto"/>
            <w:right w:val="none" w:sz="0" w:space="0" w:color="auto"/>
          </w:divBdr>
        </w:div>
      </w:divsChild>
    </w:div>
    <w:div w:id="702441269">
      <w:bodyDiv w:val="1"/>
      <w:marLeft w:val="0"/>
      <w:marRight w:val="0"/>
      <w:marTop w:val="0"/>
      <w:marBottom w:val="0"/>
      <w:divBdr>
        <w:top w:val="none" w:sz="0" w:space="0" w:color="auto"/>
        <w:left w:val="none" w:sz="0" w:space="0" w:color="auto"/>
        <w:bottom w:val="none" w:sz="0" w:space="0" w:color="auto"/>
        <w:right w:val="none" w:sz="0" w:space="0" w:color="auto"/>
      </w:divBdr>
      <w:divsChild>
        <w:div w:id="2107922956">
          <w:marLeft w:val="0"/>
          <w:marRight w:val="0"/>
          <w:marTop w:val="0"/>
          <w:marBottom w:val="0"/>
          <w:divBdr>
            <w:top w:val="none" w:sz="0" w:space="0" w:color="auto"/>
            <w:left w:val="none" w:sz="0" w:space="0" w:color="auto"/>
            <w:bottom w:val="none" w:sz="0" w:space="0" w:color="auto"/>
            <w:right w:val="none" w:sz="0" w:space="0" w:color="auto"/>
          </w:divBdr>
          <w:divsChild>
            <w:div w:id="1097360224">
              <w:marLeft w:val="0"/>
              <w:marRight w:val="0"/>
              <w:marTop w:val="0"/>
              <w:marBottom w:val="0"/>
              <w:divBdr>
                <w:top w:val="none" w:sz="0" w:space="0" w:color="auto"/>
                <w:left w:val="none" w:sz="0" w:space="0" w:color="auto"/>
                <w:bottom w:val="none" w:sz="0" w:space="0" w:color="auto"/>
                <w:right w:val="none" w:sz="0" w:space="0" w:color="auto"/>
              </w:divBdr>
              <w:divsChild>
                <w:div w:id="1969360115">
                  <w:marLeft w:val="0"/>
                  <w:marRight w:val="0"/>
                  <w:marTop w:val="0"/>
                  <w:marBottom w:val="0"/>
                  <w:divBdr>
                    <w:top w:val="none" w:sz="0" w:space="0" w:color="auto"/>
                    <w:left w:val="none" w:sz="0" w:space="0" w:color="auto"/>
                    <w:bottom w:val="none" w:sz="0" w:space="0" w:color="auto"/>
                    <w:right w:val="none" w:sz="0" w:space="0" w:color="auto"/>
                  </w:divBdr>
                  <w:divsChild>
                    <w:div w:id="393747688">
                      <w:marLeft w:val="0"/>
                      <w:marRight w:val="0"/>
                      <w:marTop w:val="0"/>
                      <w:marBottom w:val="0"/>
                      <w:divBdr>
                        <w:top w:val="none" w:sz="0" w:space="0" w:color="auto"/>
                        <w:left w:val="none" w:sz="0" w:space="0" w:color="auto"/>
                        <w:bottom w:val="none" w:sz="0" w:space="0" w:color="auto"/>
                        <w:right w:val="none" w:sz="0" w:space="0" w:color="auto"/>
                      </w:divBdr>
                      <w:divsChild>
                        <w:div w:id="619334859">
                          <w:marLeft w:val="240"/>
                          <w:marRight w:val="60"/>
                          <w:marTop w:val="0"/>
                          <w:marBottom w:val="0"/>
                          <w:divBdr>
                            <w:top w:val="none" w:sz="0" w:space="0" w:color="auto"/>
                            <w:left w:val="none" w:sz="0" w:space="0" w:color="auto"/>
                            <w:bottom w:val="single" w:sz="6" w:space="3" w:color="666666"/>
                            <w:right w:val="none" w:sz="0" w:space="0" w:color="auto"/>
                          </w:divBdr>
                          <w:divsChild>
                            <w:div w:id="1265966960">
                              <w:marLeft w:val="0"/>
                              <w:marRight w:val="2640"/>
                              <w:marTop w:val="0"/>
                              <w:marBottom w:val="360"/>
                              <w:divBdr>
                                <w:top w:val="none" w:sz="0" w:space="0" w:color="auto"/>
                                <w:left w:val="none" w:sz="0" w:space="0" w:color="auto"/>
                                <w:bottom w:val="none" w:sz="0" w:space="0" w:color="auto"/>
                                <w:right w:val="none" w:sz="0" w:space="0" w:color="auto"/>
                              </w:divBdr>
                              <w:divsChild>
                                <w:div w:id="1535851296">
                                  <w:marLeft w:val="0"/>
                                  <w:marRight w:val="0"/>
                                  <w:marTop w:val="240"/>
                                  <w:marBottom w:val="0"/>
                                  <w:divBdr>
                                    <w:top w:val="none" w:sz="0" w:space="0" w:color="auto"/>
                                    <w:left w:val="none" w:sz="0" w:space="0" w:color="auto"/>
                                    <w:bottom w:val="none" w:sz="0" w:space="0" w:color="auto"/>
                                    <w:right w:val="none" w:sz="0" w:space="0" w:color="auto"/>
                                  </w:divBdr>
                                  <w:divsChild>
                                    <w:div w:id="1503205690">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717633805">
      <w:bodyDiv w:val="1"/>
      <w:marLeft w:val="0"/>
      <w:marRight w:val="0"/>
      <w:marTop w:val="0"/>
      <w:marBottom w:val="0"/>
      <w:divBdr>
        <w:top w:val="none" w:sz="0" w:space="0" w:color="auto"/>
        <w:left w:val="none" w:sz="0" w:space="0" w:color="auto"/>
        <w:bottom w:val="none" w:sz="0" w:space="0" w:color="auto"/>
        <w:right w:val="none" w:sz="0" w:space="0" w:color="auto"/>
      </w:divBdr>
    </w:div>
    <w:div w:id="832183554">
      <w:bodyDiv w:val="1"/>
      <w:marLeft w:val="0"/>
      <w:marRight w:val="0"/>
      <w:marTop w:val="0"/>
      <w:marBottom w:val="0"/>
      <w:divBdr>
        <w:top w:val="none" w:sz="0" w:space="0" w:color="auto"/>
        <w:left w:val="none" w:sz="0" w:space="0" w:color="auto"/>
        <w:bottom w:val="none" w:sz="0" w:space="0" w:color="auto"/>
        <w:right w:val="none" w:sz="0" w:space="0" w:color="auto"/>
      </w:divBdr>
      <w:divsChild>
        <w:div w:id="229733412">
          <w:marLeft w:val="0"/>
          <w:marRight w:val="0"/>
          <w:marTop w:val="0"/>
          <w:marBottom w:val="0"/>
          <w:divBdr>
            <w:top w:val="none" w:sz="0" w:space="0" w:color="auto"/>
            <w:left w:val="none" w:sz="0" w:space="0" w:color="auto"/>
            <w:bottom w:val="none" w:sz="0" w:space="0" w:color="auto"/>
            <w:right w:val="none" w:sz="0" w:space="0" w:color="auto"/>
          </w:divBdr>
          <w:divsChild>
            <w:div w:id="1032072706">
              <w:marLeft w:val="0"/>
              <w:marRight w:val="0"/>
              <w:marTop w:val="0"/>
              <w:marBottom w:val="0"/>
              <w:divBdr>
                <w:top w:val="none" w:sz="0" w:space="0" w:color="auto"/>
                <w:left w:val="none" w:sz="0" w:space="0" w:color="auto"/>
                <w:bottom w:val="none" w:sz="0" w:space="0" w:color="auto"/>
                <w:right w:val="none" w:sz="0" w:space="0" w:color="auto"/>
              </w:divBdr>
              <w:divsChild>
                <w:div w:id="986519555">
                  <w:marLeft w:val="0"/>
                  <w:marRight w:val="0"/>
                  <w:marTop w:val="0"/>
                  <w:marBottom w:val="0"/>
                  <w:divBdr>
                    <w:top w:val="none" w:sz="0" w:space="0" w:color="auto"/>
                    <w:left w:val="none" w:sz="0" w:space="0" w:color="auto"/>
                    <w:bottom w:val="none" w:sz="0" w:space="0" w:color="auto"/>
                    <w:right w:val="none" w:sz="0" w:space="0" w:color="auto"/>
                  </w:divBdr>
                  <w:divsChild>
                    <w:div w:id="1446850044">
                      <w:marLeft w:val="0"/>
                      <w:marRight w:val="0"/>
                      <w:marTop w:val="0"/>
                      <w:marBottom w:val="0"/>
                      <w:divBdr>
                        <w:top w:val="none" w:sz="0" w:space="0" w:color="auto"/>
                        <w:left w:val="none" w:sz="0" w:space="0" w:color="auto"/>
                        <w:bottom w:val="none" w:sz="0" w:space="0" w:color="auto"/>
                        <w:right w:val="none" w:sz="0" w:space="0" w:color="auto"/>
                      </w:divBdr>
                      <w:divsChild>
                        <w:div w:id="1820537932">
                          <w:marLeft w:val="240"/>
                          <w:marRight w:val="60"/>
                          <w:marTop w:val="0"/>
                          <w:marBottom w:val="0"/>
                          <w:divBdr>
                            <w:top w:val="none" w:sz="0" w:space="0" w:color="auto"/>
                            <w:left w:val="none" w:sz="0" w:space="0" w:color="auto"/>
                            <w:bottom w:val="single" w:sz="6" w:space="3" w:color="666666"/>
                            <w:right w:val="none" w:sz="0" w:space="0" w:color="auto"/>
                          </w:divBdr>
                          <w:divsChild>
                            <w:div w:id="735589192">
                              <w:marLeft w:val="0"/>
                              <w:marRight w:val="2640"/>
                              <w:marTop w:val="0"/>
                              <w:marBottom w:val="360"/>
                              <w:divBdr>
                                <w:top w:val="none" w:sz="0" w:space="0" w:color="auto"/>
                                <w:left w:val="none" w:sz="0" w:space="0" w:color="auto"/>
                                <w:bottom w:val="none" w:sz="0" w:space="0" w:color="auto"/>
                                <w:right w:val="none" w:sz="0" w:space="0" w:color="auto"/>
                              </w:divBdr>
                              <w:divsChild>
                                <w:div w:id="1357730079">
                                  <w:marLeft w:val="0"/>
                                  <w:marRight w:val="0"/>
                                  <w:marTop w:val="240"/>
                                  <w:marBottom w:val="0"/>
                                  <w:divBdr>
                                    <w:top w:val="none" w:sz="0" w:space="0" w:color="auto"/>
                                    <w:left w:val="none" w:sz="0" w:space="0" w:color="auto"/>
                                    <w:bottom w:val="none" w:sz="0" w:space="0" w:color="auto"/>
                                    <w:right w:val="none" w:sz="0" w:space="0" w:color="auto"/>
                                  </w:divBdr>
                                  <w:divsChild>
                                    <w:div w:id="1083259590">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944191866">
      <w:bodyDiv w:val="1"/>
      <w:marLeft w:val="0"/>
      <w:marRight w:val="0"/>
      <w:marTop w:val="0"/>
      <w:marBottom w:val="0"/>
      <w:divBdr>
        <w:top w:val="none" w:sz="0" w:space="0" w:color="auto"/>
        <w:left w:val="none" w:sz="0" w:space="0" w:color="auto"/>
        <w:bottom w:val="none" w:sz="0" w:space="0" w:color="auto"/>
        <w:right w:val="none" w:sz="0" w:space="0" w:color="auto"/>
      </w:divBdr>
    </w:div>
    <w:div w:id="957950589">
      <w:bodyDiv w:val="1"/>
      <w:marLeft w:val="0"/>
      <w:marRight w:val="0"/>
      <w:marTop w:val="0"/>
      <w:marBottom w:val="0"/>
      <w:divBdr>
        <w:top w:val="none" w:sz="0" w:space="0" w:color="auto"/>
        <w:left w:val="none" w:sz="0" w:space="0" w:color="auto"/>
        <w:bottom w:val="none" w:sz="0" w:space="0" w:color="auto"/>
        <w:right w:val="none" w:sz="0" w:space="0" w:color="auto"/>
      </w:divBdr>
      <w:divsChild>
        <w:div w:id="525602228">
          <w:marLeft w:val="0"/>
          <w:marRight w:val="0"/>
          <w:marTop w:val="0"/>
          <w:marBottom w:val="0"/>
          <w:divBdr>
            <w:top w:val="none" w:sz="0" w:space="0" w:color="auto"/>
            <w:left w:val="none" w:sz="0" w:space="0" w:color="auto"/>
            <w:bottom w:val="none" w:sz="0" w:space="0" w:color="auto"/>
            <w:right w:val="none" w:sz="0" w:space="0" w:color="auto"/>
          </w:divBdr>
          <w:divsChild>
            <w:div w:id="163906110">
              <w:marLeft w:val="0"/>
              <w:marRight w:val="0"/>
              <w:marTop w:val="0"/>
              <w:marBottom w:val="0"/>
              <w:divBdr>
                <w:top w:val="none" w:sz="0" w:space="0" w:color="auto"/>
                <w:left w:val="none" w:sz="0" w:space="0" w:color="auto"/>
                <w:bottom w:val="none" w:sz="0" w:space="0" w:color="auto"/>
                <w:right w:val="none" w:sz="0" w:space="0" w:color="auto"/>
              </w:divBdr>
              <w:divsChild>
                <w:div w:id="926158299">
                  <w:marLeft w:val="0"/>
                  <w:marRight w:val="0"/>
                  <w:marTop w:val="0"/>
                  <w:marBottom w:val="0"/>
                  <w:divBdr>
                    <w:top w:val="none" w:sz="0" w:space="0" w:color="auto"/>
                    <w:left w:val="none" w:sz="0" w:space="0" w:color="auto"/>
                    <w:bottom w:val="none" w:sz="0" w:space="0" w:color="auto"/>
                    <w:right w:val="none" w:sz="0" w:space="0" w:color="auto"/>
                  </w:divBdr>
                  <w:divsChild>
                    <w:div w:id="1587491631">
                      <w:marLeft w:val="0"/>
                      <w:marRight w:val="0"/>
                      <w:marTop w:val="0"/>
                      <w:marBottom w:val="0"/>
                      <w:divBdr>
                        <w:top w:val="none" w:sz="0" w:space="0" w:color="auto"/>
                        <w:left w:val="none" w:sz="0" w:space="0" w:color="auto"/>
                        <w:bottom w:val="none" w:sz="0" w:space="0" w:color="auto"/>
                        <w:right w:val="none" w:sz="0" w:space="0" w:color="auto"/>
                      </w:divBdr>
                      <w:divsChild>
                        <w:div w:id="1994018724">
                          <w:marLeft w:val="240"/>
                          <w:marRight w:val="60"/>
                          <w:marTop w:val="0"/>
                          <w:marBottom w:val="0"/>
                          <w:divBdr>
                            <w:top w:val="none" w:sz="0" w:space="0" w:color="auto"/>
                            <w:left w:val="none" w:sz="0" w:space="0" w:color="auto"/>
                            <w:bottom w:val="single" w:sz="6" w:space="3" w:color="666666"/>
                            <w:right w:val="none" w:sz="0" w:space="0" w:color="auto"/>
                          </w:divBdr>
                          <w:divsChild>
                            <w:div w:id="2091191403">
                              <w:marLeft w:val="0"/>
                              <w:marRight w:val="2640"/>
                              <w:marTop w:val="0"/>
                              <w:marBottom w:val="360"/>
                              <w:divBdr>
                                <w:top w:val="none" w:sz="0" w:space="0" w:color="auto"/>
                                <w:left w:val="none" w:sz="0" w:space="0" w:color="auto"/>
                                <w:bottom w:val="none" w:sz="0" w:space="0" w:color="auto"/>
                                <w:right w:val="none" w:sz="0" w:space="0" w:color="auto"/>
                              </w:divBdr>
                              <w:divsChild>
                                <w:div w:id="200480579">
                                  <w:marLeft w:val="0"/>
                                  <w:marRight w:val="0"/>
                                  <w:marTop w:val="240"/>
                                  <w:marBottom w:val="0"/>
                                  <w:divBdr>
                                    <w:top w:val="none" w:sz="0" w:space="0" w:color="auto"/>
                                    <w:left w:val="none" w:sz="0" w:space="0" w:color="auto"/>
                                    <w:bottom w:val="none" w:sz="0" w:space="0" w:color="auto"/>
                                    <w:right w:val="none" w:sz="0" w:space="0" w:color="auto"/>
                                  </w:divBdr>
                                  <w:divsChild>
                                    <w:div w:id="500857755">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102146116">
      <w:bodyDiv w:val="1"/>
      <w:marLeft w:val="0"/>
      <w:marRight w:val="0"/>
      <w:marTop w:val="0"/>
      <w:marBottom w:val="0"/>
      <w:divBdr>
        <w:top w:val="none" w:sz="0" w:space="0" w:color="auto"/>
        <w:left w:val="none" w:sz="0" w:space="0" w:color="auto"/>
        <w:bottom w:val="none" w:sz="0" w:space="0" w:color="auto"/>
        <w:right w:val="none" w:sz="0" w:space="0" w:color="auto"/>
      </w:divBdr>
    </w:div>
    <w:div w:id="1173570155">
      <w:bodyDiv w:val="1"/>
      <w:marLeft w:val="0"/>
      <w:marRight w:val="0"/>
      <w:marTop w:val="0"/>
      <w:marBottom w:val="0"/>
      <w:divBdr>
        <w:top w:val="none" w:sz="0" w:space="0" w:color="auto"/>
        <w:left w:val="none" w:sz="0" w:space="0" w:color="auto"/>
        <w:bottom w:val="none" w:sz="0" w:space="0" w:color="auto"/>
        <w:right w:val="none" w:sz="0" w:space="0" w:color="auto"/>
      </w:divBdr>
      <w:divsChild>
        <w:div w:id="765150154">
          <w:marLeft w:val="0"/>
          <w:marRight w:val="0"/>
          <w:marTop w:val="0"/>
          <w:marBottom w:val="0"/>
          <w:divBdr>
            <w:top w:val="none" w:sz="0" w:space="0" w:color="auto"/>
            <w:left w:val="none" w:sz="0" w:space="0" w:color="auto"/>
            <w:bottom w:val="none" w:sz="0" w:space="0" w:color="auto"/>
            <w:right w:val="none" w:sz="0" w:space="0" w:color="auto"/>
          </w:divBdr>
          <w:divsChild>
            <w:div w:id="251092376">
              <w:marLeft w:val="0"/>
              <w:marRight w:val="0"/>
              <w:marTop w:val="0"/>
              <w:marBottom w:val="0"/>
              <w:divBdr>
                <w:top w:val="none" w:sz="0" w:space="0" w:color="auto"/>
                <w:left w:val="none" w:sz="0" w:space="0" w:color="auto"/>
                <w:bottom w:val="none" w:sz="0" w:space="0" w:color="auto"/>
                <w:right w:val="none" w:sz="0" w:space="0" w:color="auto"/>
              </w:divBdr>
              <w:divsChild>
                <w:div w:id="212422919">
                  <w:marLeft w:val="0"/>
                  <w:marRight w:val="0"/>
                  <w:marTop w:val="0"/>
                  <w:marBottom w:val="0"/>
                  <w:divBdr>
                    <w:top w:val="none" w:sz="0" w:space="0" w:color="auto"/>
                    <w:left w:val="none" w:sz="0" w:space="0" w:color="auto"/>
                    <w:bottom w:val="none" w:sz="0" w:space="0" w:color="auto"/>
                    <w:right w:val="none" w:sz="0" w:space="0" w:color="auto"/>
                  </w:divBdr>
                  <w:divsChild>
                    <w:div w:id="550846028">
                      <w:marLeft w:val="0"/>
                      <w:marRight w:val="0"/>
                      <w:marTop w:val="0"/>
                      <w:marBottom w:val="0"/>
                      <w:divBdr>
                        <w:top w:val="none" w:sz="0" w:space="0" w:color="auto"/>
                        <w:left w:val="none" w:sz="0" w:space="0" w:color="auto"/>
                        <w:bottom w:val="none" w:sz="0" w:space="0" w:color="auto"/>
                        <w:right w:val="none" w:sz="0" w:space="0" w:color="auto"/>
                      </w:divBdr>
                      <w:divsChild>
                        <w:div w:id="1098673701">
                          <w:marLeft w:val="240"/>
                          <w:marRight w:val="60"/>
                          <w:marTop w:val="0"/>
                          <w:marBottom w:val="0"/>
                          <w:divBdr>
                            <w:top w:val="none" w:sz="0" w:space="0" w:color="auto"/>
                            <w:left w:val="none" w:sz="0" w:space="0" w:color="auto"/>
                            <w:bottom w:val="single" w:sz="6" w:space="3" w:color="666666"/>
                            <w:right w:val="none" w:sz="0" w:space="0" w:color="auto"/>
                          </w:divBdr>
                          <w:divsChild>
                            <w:div w:id="1913348992">
                              <w:marLeft w:val="0"/>
                              <w:marRight w:val="2640"/>
                              <w:marTop w:val="0"/>
                              <w:marBottom w:val="360"/>
                              <w:divBdr>
                                <w:top w:val="none" w:sz="0" w:space="0" w:color="auto"/>
                                <w:left w:val="none" w:sz="0" w:space="0" w:color="auto"/>
                                <w:bottom w:val="none" w:sz="0" w:space="0" w:color="auto"/>
                                <w:right w:val="none" w:sz="0" w:space="0" w:color="auto"/>
                              </w:divBdr>
                              <w:divsChild>
                                <w:div w:id="70934744">
                                  <w:marLeft w:val="0"/>
                                  <w:marRight w:val="0"/>
                                  <w:marTop w:val="24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185824692">
      <w:bodyDiv w:val="1"/>
      <w:marLeft w:val="0"/>
      <w:marRight w:val="0"/>
      <w:marTop w:val="0"/>
      <w:marBottom w:val="0"/>
      <w:divBdr>
        <w:top w:val="none" w:sz="0" w:space="0" w:color="auto"/>
        <w:left w:val="none" w:sz="0" w:space="0" w:color="auto"/>
        <w:bottom w:val="none" w:sz="0" w:space="0" w:color="auto"/>
        <w:right w:val="none" w:sz="0" w:space="0" w:color="auto"/>
      </w:divBdr>
    </w:div>
    <w:div w:id="1192575601">
      <w:bodyDiv w:val="1"/>
      <w:marLeft w:val="0"/>
      <w:marRight w:val="0"/>
      <w:marTop w:val="0"/>
      <w:marBottom w:val="0"/>
      <w:divBdr>
        <w:top w:val="none" w:sz="0" w:space="0" w:color="auto"/>
        <w:left w:val="none" w:sz="0" w:space="0" w:color="auto"/>
        <w:bottom w:val="none" w:sz="0" w:space="0" w:color="auto"/>
        <w:right w:val="none" w:sz="0" w:space="0" w:color="auto"/>
      </w:divBdr>
    </w:div>
    <w:div w:id="1312294147">
      <w:bodyDiv w:val="1"/>
      <w:marLeft w:val="0"/>
      <w:marRight w:val="0"/>
      <w:marTop w:val="0"/>
      <w:marBottom w:val="0"/>
      <w:divBdr>
        <w:top w:val="none" w:sz="0" w:space="0" w:color="auto"/>
        <w:left w:val="none" w:sz="0" w:space="0" w:color="auto"/>
        <w:bottom w:val="none" w:sz="0" w:space="0" w:color="auto"/>
        <w:right w:val="none" w:sz="0" w:space="0" w:color="auto"/>
      </w:divBdr>
      <w:divsChild>
        <w:div w:id="846477905">
          <w:marLeft w:val="0"/>
          <w:marRight w:val="0"/>
          <w:marTop w:val="0"/>
          <w:marBottom w:val="0"/>
          <w:divBdr>
            <w:top w:val="none" w:sz="0" w:space="0" w:color="auto"/>
            <w:left w:val="none" w:sz="0" w:space="0" w:color="auto"/>
            <w:bottom w:val="none" w:sz="0" w:space="0" w:color="auto"/>
            <w:right w:val="none" w:sz="0" w:space="0" w:color="auto"/>
          </w:divBdr>
          <w:divsChild>
            <w:div w:id="390428261">
              <w:marLeft w:val="0"/>
              <w:marRight w:val="0"/>
              <w:marTop w:val="0"/>
              <w:marBottom w:val="0"/>
              <w:divBdr>
                <w:top w:val="none" w:sz="0" w:space="0" w:color="auto"/>
                <w:left w:val="none" w:sz="0" w:space="0" w:color="auto"/>
                <w:bottom w:val="none" w:sz="0" w:space="0" w:color="auto"/>
                <w:right w:val="none" w:sz="0" w:space="0" w:color="auto"/>
              </w:divBdr>
              <w:divsChild>
                <w:div w:id="1327368006">
                  <w:marLeft w:val="0"/>
                  <w:marRight w:val="0"/>
                  <w:marTop w:val="0"/>
                  <w:marBottom w:val="0"/>
                  <w:divBdr>
                    <w:top w:val="none" w:sz="0" w:space="0" w:color="auto"/>
                    <w:left w:val="none" w:sz="0" w:space="0" w:color="auto"/>
                    <w:bottom w:val="none" w:sz="0" w:space="0" w:color="auto"/>
                    <w:right w:val="none" w:sz="0" w:space="0" w:color="auto"/>
                  </w:divBdr>
                  <w:divsChild>
                    <w:div w:id="951857858">
                      <w:marLeft w:val="0"/>
                      <w:marRight w:val="0"/>
                      <w:marTop w:val="0"/>
                      <w:marBottom w:val="0"/>
                      <w:divBdr>
                        <w:top w:val="none" w:sz="0" w:space="0" w:color="auto"/>
                        <w:left w:val="none" w:sz="0" w:space="0" w:color="auto"/>
                        <w:bottom w:val="none" w:sz="0" w:space="0" w:color="auto"/>
                        <w:right w:val="none" w:sz="0" w:space="0" w:color="auto"/>
                      </w:divBdr>
                      <w:divsChild>
                        <w:div w:id="698551211">
                          <w:marLeft w:val="240"/>
                          <w:marRight w:val="60"/>
                          <w:marTop w:val="0"/>
                          <w:marBottom w:val="0"/>
                          <w:divBdr>
                            <w:top w:val="none" w:sz="0" w:space="0" w:color="auto"/>
                            <w:left w:val="none" w:sz="0" w:space="0" w:color="auto"/>
                            <w:bottom w:val="single" w:sz="6" w:space="3" w:color="666666"/>
                            <w:right w:val="none" w:sz="0" w:space="0" w:color="auto"/>
                          </w:divBdr>
                          <w:divsChild>
                            <w:div w:id="541330794">
                              <w:marLeft w:val="0"/>
                              <w:marRight w:val="2640"/>
                              <w:marTop w:val="0"/>
                              <w:marBottom w:val="360"/>
                              <w:divBdr>
                                <w:top w:val="none" w:sz="0" w:space="0" w:color="auto"/>
                                <w:left w:val="none" w:sz="0" w:space="0" w:color="auto"/>
                                <w:bottom w:val="none" w:sz="0" w:space="0" w:color="auto"/>
                                <w:right w:val="none" w:sz="0" w:space="0" w:color="auto"/>
                              </w:divBdr>
                              <w:divsChild>
                                <w:div w:id="352070883">
                                  <w:marLeft w:val="0"/>
                                  <w:marRight w:val="0"/>
                                  <w:marTop w:val="24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335299677">
      <w:bodyDiv w:val="1"/>
      <w:marLeft w:val="0"/>
      <w:marRight w:val="0"/>
      <w:marTop w:val="0"/>
      <w:marBottom w:val="0"/>
      <w:divBdr>
        <w:top w:val="none" w:sz="0" w:space="0" w:color="auto"/>
        <w:left w:val="none" w:sz="0" w:space="0" w:color="auto"/>
        <w:bottom w:val="none" w:sz="0" w:space="0" w:color="auto"/>
        <w:right w:val="none" w:sz="0" w:space="0" w:color="auto"/>
      </w:divBdr>
      <w:divsChild>
        <w:div w:id="197278930">
          <w:marLeft w:val="0"/>
          <w:marRight w:val="0"/>
          <w:marTop w:val="0"/>
          <w:marBottom w:val="0"/>
          <w:divBdr>
            <w:top w:val="none" w:sz="0" w:space="0" w:color="auto"/>
            <w:left w:val="none" w:sz="0" w:space="0" w:color="auto"/>
            <w:bottom w:val="none" w:sz="0" w:space="0" w:color="auto"/>
            <w:right w:val="none" w:sz="0" w:space="0" w:color="auto"/>
          </w:divBdr>
          <w:divsChild>
            <w:div w:id="467014491">
              <w:marLeft w:val="0"/>
              <w:marRight w:val="0"/>
              <w:marTop w:val="0"/>
              <w:marBottom w:val="0"/>
              <w:divBdr>
                <w:top w:val="none" w:sz="0" w:space="0" w:color="auto"/>
                <w:left w:val="none" w:sz="0" w:space="0" w:color="auto"/>
                <w:bottom w:val="none" w:sz="0" w:space="0" w:color="auto"/>
                <w:right w:val="none" w:sz="0" w:space="0" w:color="auto"/>
              </w:divBdr>
              <w:divsChild>
                <w:div w:id="1015498781">
                  <w:marLeft w:val="0"/>
                  <w:marRight w:val="0"/>
                  <w:marTop w:val="0"/>
                  <w:marBottom w:val="0"/>
                  <w:divBdr>
                    <w:top w:val="none" w:sz="0" w:space="0" w:color="auto"/>
                    <w:left w:val="none" w:sz="0" w:space="0" w:color="auto"/>
                    <w:bottom w:val="none" w:sz="0" w:space="0" w:color="auto"/>
                    <w:right w:val="none" w:sz="0" w:space="0" w:color="auto"/>
                  </w:divBdr>
                  <w:divsChild>
                    <w:div w:id="1293898439">
                      <w:marLeft w:val="0"/>
                      <w:marRight w:val="0"/>
                      <w:marTop w:val="0"/>
                      <w:marBottom w:val="0"/>
                      <w:divBdr>
                        <w:top w:val="none" w:sz="0" w:space="0" w:color="auto"/>
                        <w:left w:val="none" w:sz="0" w:space="0" w:color="auto"/>
                        <w:bottom w:val="none" w:sz="0" w:space="0" w:color="auto"/>
                        <w:right w:val="none" w:sz="0" w:space="0" w:color="auto"/>
                      </w:divBdr>
                      <w:divsChild>
                        <w:div w:id="2035224589">
                          <w:marLeft w:val="240"/>
                          <w:marRight w:val="60"/>
                          <w:marTop w:val="0"/>
                          <w:marBottom w:val="0"/>
                          <w:divBdr>
                            <w:top w:val="none" w:sz="0" w:space="0" w:color="auto"/>
                            <w:left w:val="none" w:sz="0" w:space="0" w:color="auto"/>
                            <w:bottom w:val="single" w:sz="6" w:space="3" w:color="666666"/>
                            <w:right w:val="none" w:sz="0" w:space="0" w:color="auto"/>
                          </w:divBdr>
                          <w:divsChild>
                            <w:div w:id="1584218884">
                              <w:marLeft w:val="0"/>
                              <w:marRight w:val="2640"/>
                              <w:marTop w:val="0"/>
                              <w:marBottom w:val="360"/>
                              <w:divBdr>
                                <w:top w:val="none" w:sz="0" w:space="0" w:color="auto"/>
                                <w:left w:val="none" w:sz="0" w:space="0" w:color="auto"/>
                                <w:bottom w:val="none" w:sz="0" w:space="0" w:color="auto"/>
                                <w:right w:val="none" w:sz="0" w:space="0" w:color="auto"/>
                              </w:divBdr>
                              <w:divsChild>
                                <w:div w:id="637105766">
                                  <w:marLeft w:val="0"/>
                                  <w:marRight w:val="0"/>
                                  <w:marTop w:val="24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360858505">
      <w:bodyDiv w:val="1"/>
      <w:marLeft w:val="0"/>
      <w:marRight w:val="0"/>
      <w:marTop w:val="0"/>
      <w:marBottom w:val="0"/>
      <w:divBdr>
        <w:top w:val="none" w:sz="0" w:space="0" w:color="auto"/>
        <w:left w:val="none" w:sz="0" w:space="0" w:color="auto"/>
        <w:bottom w:val="none" w:sz="0" w:space="0" w:color="auto"/>
        <w:right w:val="none" w:sz="0" w:space="0" w:color="auto"/>
      </w:divBdr>
      <w:divsChild>
        <w:div w:id="1515533514">
          <w:marLeft w:val="0"/>
          <w:marRight w:val="0"/>
          <w:marTop w:val="0"/>
          <w:marBottom w:val="0"/>
          <w:divBdr>
            <w:top w:val="none" w:sz="0" w:space="0" w:color="auto"/>
            <w:left w:val="none" w:sz="0" w:space="0" w:color="auto"/>
            <w:bottom w:val="none" w:sz="0" w:space="0" w:color="auto"/>
            <w:right w:val="none" w:sz="0" w:space="0" w:color="auto"/>
          </w:divBdr>
          <w:divsChild>
            <w:div w:id="685525049">
              <w:marLeft w:val="0"/>
              <w:marRight w:val="0"/>
              <w:marTop w:val="0"/>
              <w:marBottom w:val="0"/>
              <w:divBdr>
                <w:top w:val="none" w:sz="0" w:space="0" w:color="auto"/>
                <w:left w:val="none" w:sz="0" w:space="0" w:color="auto"/>
                <w:bottom w:val="none" w:sz="0" w:space="0" w:color="auto"/>
                <w:right w:val="none" w:sz="0" w:space="0" w:color="auto"/>
              </w:divBdr>
              <w:divsChild>
                <w:div w:id="228733493">
                  <w:marLeft w:val="0"/>
                  <w:marRight w:val="0"/>
                  <w:marTop w:val="0"/>
                  <w:marBottom w:val="0"/>
                  <w:divBdr>
                    <w:top w:val="none" w:sz="0" w:space="0" w:color="auto"/>
                    <w:left w:val="none" w:sz="0" w:space="0" w:color="auto"/>
                    <w:bottom w:val="none" w:sz="0" w:space="0" w:color="auto"/>
                    <w:right w:val="none" w:sz="0" w:space="0" w:color="auto"/>
                  </w:divBdr>
                  <w:divsChild>
                    <w:div w:id="1615212948">
                      <w:marLeft w:val="0"/>
                      <w:marRight w:val="0"/>
                      <w:marTop w:val="0"/>
                      <w:marBottom w:val="0"/>
                      <w:divBdr>
                        <w:top w:val="none" w:sz="0" w:space="0" w:color="auto"/>
                        <w:left w:val="none" w:sz="0" w:space="0" w:color="auto"/>
                        <w:bottom w:val="none" w:sz="0" w:space="0" w:color="auto"/>
                        <w:right w:val="none" w:sz="0" w:space="0" w:color="auto"/>
                      </w:divBdr>
                      <w:divsChild>
                        <w:div w:id="1472246">
                          <w:marLeft w:val="240"/>
                          <w:marRight w:val="60"/>
                          <w:marTop w:val="0"/>
                          <w:marBottom w:val="0"/>
                          <w:divBdr>
                            <w:top w:val="none" w:sz="0" w:space="0" w:color="auto"/>
                            <w:left w:val="none" w:sz="0" w:space="0" w:color="auto"/>
                            <w:bottom w:val="single" w:sz="6" w:space="3" w:color="666666"/>
                            <w:right w:val="none" w:sz="0" w:space="0" w:color="auto"/>
                          </w:divBdr>
                          <w:divsChild>
                            <w:div w:id="690447957">
                              <w:marLeft w:val="0"/>
                              <w:marRight w:val="2640"/>
                              <w:marTop w:val="0"/>
                              <w:marBottom w:val="360"/>
                              <w:divBdr>
                                <w:top w:val="none" w:sz="0" w:space="0" w:color="auto"/>
                                <w:left w:val="none" w:sz="0" w:space="0" w:color="auto"/>
                                <w:bottom w:val="none" w:sz="0" w:space="0" w:color="auto"/>
                                <w:right w:val="none" w:sz="0" w:space="0" w:color="auto"/>
                              </w:divBdr>
                              <w:divsChild>
                                <w:div w:id="183397711">
                                  <w:marLeft w:val="0"/>
                                  <w:marRight w:val="0"/>
                                  <w:marTop w:val="240"/>
                                  <w:marBottom w:val="0"/>
                                  <w:divBdr>
                                    <w:top w:val="none" w:sz="0" w:space="0" w:color="auto"/>
                                    <w:left w:val="none" w:sz="0" w:space="0" w:color="auto"/>
                                    <w:bottom w:val="none" w:sz="0" w:space="0" w:color="auto"/>
                                    <w:right w:val="none" w:sz="0" w:space="0" w:color="auto"/>
                                  </w:divBdr>
                                  <w:divsChild>
                                    <w:div w:id="2083945471">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422221695">
      <w:bodyDiv w:val="1"/>
      <w:marLeft w:val="0"/>
      <w:marRight w:val="0"/>
      <w:marTop w:val="0"/>
      <w:marBottom w:val="0"/>
      <w:divBdr>
        <w:top w:val="none" w:sz="0" w:space="0" w:color="auto"/>
        <w:left w:val="none" w:sz="0" w:space="0" w:color="auto"/>
        <w:bottom w:val="none" w:sz="0" w:space="0" w:color="auto"/>
        <w:right w:val="none" w:sz="0" w:space="0" w:color="auto"/>
      </w:divBdr>
    </w:div>
    <w:div w:id="1428234781">
      <w:bodyDiv w:val="1"/>
      <w:marLeft w:val="0"/>
      <w:marRight w:val="0"/>
      <w:marTop w:val="0"/>
      <w:marBottom w:val="0"/>
      <w:divBdr>
        <w:top w:val="none" w:sz="0" w:space="0" w:color="auto"/>
        <w:left w:val="none" w:sz="0" w:space="0" w:color="auto"/>
        <w:bottom w:val="none" w:sz="0" w:space="0" w:color="auto"/>
        <w:right w:val="none" w:sz="0" w:space="0" w:color="auto"/>
      </w:divBdr>
      <w:divsChild>
        <w:div w:id="1430005428">
          <w:marLeft w:val="0"/>
          <w:marRight w:val="0"/>
          <w:marTop w:val="0"/>
          <w:marBottom w:val="0"/>
          <w:divBdr>
            <w:top w:val="none" w:sz="0" w:space="0" w:color="auto"/>
            <w:left w:val="none" w:sz="0" w:space="0" w:color="auto"/>
            <w:bottom w:val="none" w:sz="0" w:space="0" w:color="auto"/>
            <w:right w:val="none" w:sz="0" w:space="0" w:color="auto"/>
          </w:divBdr>
          <w:divsChild>
            <w:div w:id="765883499">
              <w:marLeft w:val="0"/>
              <w:marRight w:val="0"/>
              <w:marTop w:val="0"/>
              <w:marBottom w:val="0"/>
              <w:divBdr>
                <w:top w:val="none" w:sz="0" w:space="0" w:color="auto"/>
                <w:left w:val="none" w:sz="0" w:space="0" w:color="auto"/>
                <w:bottom w:val="none" w:sz="0" w:space="0" w:color="auto"/>
                <w:right w:val="none" w:sz="0" w:space="0" w:color="auto"/>
              </w:divBdr>
              <w:divsChild>
                <w:div w:id="1608541059">
                  <w:marLeft w:val="0"/>
                  <w:marRight w:val="0"/>
                  <w:marTop w:val="0"/>
                  <w:marBottom w:val="0"/>
                  <w:divBdr>
                    <w:top w:val="none" w:sz="0" w:space="0" w:color="auto"/>
                    <w:left w:val="none" w:sz="0" w:space="0" w:color="auto"/>
                    <w:bottom w:val="none" w:sz="0" w:space="0" w:color="auto"/>
                    <w:right w:val="none" w:sz="0" w:space="0" w:color="auto"/>
                  </w:divBdr>
                  <w:divsChild>
                    <w:div w:id="2075420812">
                      <w:marLeft w:val="0"/>
                      <w:marRight w:val="0"/>
                      <w:marTop w:val="0"/>
                      <w:marBottom w:val="0"/>
                      <w:divBdr>
                        <w:top w:val="none" w:sz="0" w:space="0" w:color="auto"/>
                        <w:left w:val="none" w:sz="0" w:space="0" w:color="auto"/>
                        <w:bottom w:val="none" w:sz="0" w:space="0" w:color="auto"/>
                        <w:right w:val="none" w:sz="0" w:space="0" w:color="auto"/>
                      </w:divBdr>
                      <w:divsChild>
                        <w:div w:id="21177877">
                          <w:marLeft w:val="240"/>
                          <w:marRight w:val="60"/>
                          <w:marTop w:val="0"/>
                          <w:marBottom w:val="0"/>
                          <w:divBdr>
                            <w:top w:val="none" w:sz="0" w:space="0" w:color="auto"/>
                            <w:left w:val="none" w:sz="0" w:space="0" w:color="auto"/>
                            <w:bottom w:val="single" w:sz="6" w:space="3" w:color="666666"/>
                            <w:right w:val="none" w:sz="0" w:space="0" w:color="auto"/>
                          </w:divBdr>
                          <w:divsChild>
                            <w:div w:id="867959007">
                              <w:marLeft w:val="0"/>
                              <w:marRight w:val="2640"/>
                              <w:marTop w:val="0"/>
                              <w:marBottom w:val="360"/>
                              <w:divBdr>
                                <w:top w:val="none" w:sz="0" w:space="0" w:color="auto"/>
                                <w:left w:val="none" w:sz="0" w:space="0" w:color="auto"/>
                                <w:bottom w:val="none" w:sz="0" w:space="0" w:color="auto"/>
                                <w:right w:val="none" w:sz="0" w:space="0" w:color="auto"/>
                              </w:divBdr>
                              <w:divsChild>
                                <w:div w:id="1030109509">
                                  <w:marLeft w:val="0"/>
                                  <w:marRight w:val="0"/>
                                  <w:marTop w:val="240"/>
                                  <w:marBottom w:val="0"/>
                                  <w:divBdr>
                                    <w:top w:val="none" w:sz="0" w:space="0" w:color="auto"/>
                                    <w:left w:val="none" w:sz="0" w:space="0" w:color="auto"/>
                                    <w:bottom w:val="none" w:sz="0" w:space="0" w:color="auto"/>
                                    <w:right w:val="none" w:sz="0" w:space="0" w:color="auto"/>
                                  </w:divBdr>
                                  <w:divsChild>
                                    <w:div w:id="1659840837">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480075186">
      <w:bodyDiv w:val="1"/>
      <w:marLeft w:val="0"/>
      <w:marRight w:val="0"/>
      <w:marTop w:val="0"/>
      <w:marBottom w:val="0"/>
      <w:divBdr>
        <w:top w:val="none" w:sz="0" w:space="0" w:color="auto"/>
        <w:left w:val="none" w:sz="0" w:space="0" w:color="auto"/>
        <w:bottom w:val="none" w:sz="0" w:space="0" w:color="auto"/>
        <w:right w:val="none" w:sz="0" w:space="0" w:color="auto"/>
      </w:divBdr>
      <w:divsChild>
        <w:div w:id="1930262682">
          <w:marLeft w:val="0"/>
          <w:marRight w:val="0"/>
          <w:marTop w:val="0"/>
          <w:marBottom w:val="0"/>
          <w:divBdr>
            <w:top w:val="none" w:sz="0" w:space="0" w:color="auto"/>
            <w:left w:val="none" w:sz="0" w:space="0" w:color="auto"/>
            <w:bottom w:val="none" w:sz="0" w:space="0" w:color="auto"/>
            <w:right w:val="none" w:sz="0" w:space="0" w:color="auto"/>
          </w:divBdr>
          <w:divsChild>
            <w:div w:id="535198845">
              <w:marLeft w:val="0"/>
              <w:marRight w:val="0"/>
              <w:marTop w:val="0"/>
              <w:marBottom w:val="0"/>
              <w:divBdr>
                <w:top w:val="none" w:sz="0" w:space="0" w:color="auto"/>
                <w:left w:val="none" w:sz="0" w:space="0" w:color="auto"/>
                <w:bottom w:val="none" w:sz="0" w:space="0" w:color="auto"/>
                <w:right w:val="none" w:sz="0" w:space="0" w:color="auto"/>
              </w:divBdr>
              <w:divsChild>
                <w:div w:id="738597630">
                  <w:marLeft w:val="0"/>
                  <w:marRight w:val="0"/>
                  <w:marTop w:val="0"/>
                  <w:marBottom w:val="0"/>
                  <w:divBdr>
                    <w:top w:val="none" w:sz="0" w:space="0" w:color="auto"/>
                    <w:left w:val="none" w:sz="0" w:space="0" w:color="auto"/>
                    <w:bottom w:val="none" w:sz="0" w:space="0" w:color="auto"/>
                    <w:right w:val="none" w:sz="0" w:space="0" w:color="auto"/>
                  </w:divBdr>
                  <w:divsChild>
                    <w:div w:id="795097507">
                      <w:marLeft w:val="0"/>
                      <w:marRight w:val="0"/>
                      <w:marTop w:val="0"/>
                      <w:marBottom w:val="0"/>
                      <w:divBdr>
                        <w:top w:val="none" w:sz="0" w:space="0" w:color="auto"/>
                        <w:left w:val="none" w:sz="0" w:space="0" w:color="auto"/>
                        <w:bottom w:val="none" w:sz="0" w:space="0" w:color="auto"/>
                        <w:right w:val="none" w:sz="0" w:space="0" w:color="auto"/>
                      </w:divBdr>
                      <w:divsChild>
                        <w:div w:id="2070499258">
                          <w:marLeft w:val="240"/>
                          <w:marRight w:val="60"/>
                          <w:marTop w:val="0"/>
                          <w:marBottom w:val="0"/>
                          <w:divBdr>
                            <w:top w:val="none" w:sz="0" w:space="0" w:color="auto"/>
                            <w:left w:val="none" w:sz="0" w:space="0" w:color="auto"/>
                            <w:bottom w:val="single" w:sz="6" w:space="3" w:color="666666"/>
                            <w:right w:val="none" w:sz="0" w:space="0" w:color="auto"/>
                          </w:divBdr>
                          <w:divsChild>
                            <w:div w:id="1695688780">
                              <w:marLeft w:val="0"/>
                              <w:marRight w:val="2640"/>
                              <w:marTop w:val="0"/>
                              <w:marBottom w:val="360"/>
                              <w:divBdr>
                                <w:top w:val="none" w:sz="0" w:space="0" w:color="auto"/>
                                <w:left w:val="none" w:sz="0" w:space="0" w:color="auto"/>
                                <w:bottom w:val="none" w:sz="0" w:space="0" w:color="auto"/>
                                <w:right w:val="none" w:sz="0" w:space="0" w:color="auto"/>
                              </w:divBdr>
                              <w:divsChild>
                                <w:div w:id="255791254">
                                  <w:marLeft w:val="0"/>
                                  <w:marRight w:val="0"/>
                                  <w:marTop w:val="240"/>
                                  <w:marBottom w:val="0"/>
                                  <w:divBdr>
                                    <w:top w:val="none" w:sz="0" w:space="0" w:color="auto"/>
                                    <w:left w:val="none" w:sz="0" w:space="0" w:color="auto"/>
                                    <w:bottom w:val="none" w:sz="0" w:space="0" w:color="auto"/>
                                    <w:right w:val="none" w:sz="0" w:space="0" w:color="auto"/>
                                  </w:divBdr>
                                  <w:divsChild>
                                    <w:div w:id="1418282583">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516844180">
      <w:bodyDiv w:val="1"/>
      <w:marLeft w:val="0"/>
      <w:marRight w:val="0"/>
      <w:marTop w:val="0"/>
      <w:marBottom w:val="0"/>
      <w:divBdr>
        <w:top w:val="none" w:sz="0" w:space="0" w:color="auto"/>
        <w:left w:val="none" w:sz="0" w:space="0" w:color="auto"/>
        <w:bottom w:val="none" w:sz="0" w:space="0" w:color="auto"/>
        <w:right w:val="none" w:sz="0" w:space="0" w:color="auto"/>
      </w:divBdr>
    </w:div>
    <w:div w:id="1533223117">
      <w:bodyDiv w:val="1"/>
      <w:marLeft w:val="0"/>
      <w:marRight w:val="0"/>
      <w:marTop w:val="0"/>
      <w:marBottom w:val="0"/>
      <w:divBdr>
        <w:top w:val="none" w:sz="0" w:space="0" w:color="auto"/>
        <w:left w:val="none" w:sz="0" w:space="0" w:color="auto"/>
        <w:bottom w:val="none" w:sz="0" w:space="0" w:color="auto"/>
        <w:right w:val="none" w:sz="0" w:space="0" w:color="auto"/>
      </w:divBdr>
    </w:div>
    <w:div w:id="1569263942">
      <w:bodyDiv w:val="1"/>
      <w:marLeft w:val="0"/>
      <w:marRight w:val="0"/>
      <w:marTop w:val="0"/>
      <w:marBottom w:val="0"/>
      <w:divBdr>
        <w:top w:val="none" w:sz="0" w:space="0" w:color="auto"/>
        <w:left w:val="none" w:sz="0" w:space="0" w:color="auto"/>
        <w:bottom w:val="none" w:sz="0" w:space="0" w:color="auto"/>
        <w:right w:val="none" w:sz="0" w:space="0" w:color="auto"/>
      </w:divBdr>
      <w:divsChild>
        <w:div w:id="472334089">
          <w:marLeft w:val="0"/>
          <w:marRight w:val="0"/>
          <w:marTop w:val="0"/>
          <w:marBottom w:val="0"/>
          <w:divBdr>
            <w:top w:val="none" w:sz="0" w:space="0" w:color="auto"/>
            <w:left w:val="none" w:sz="0" w:space="0" w:color="auto"/>
            <w:bottom w:val="none" w:sz="0" w:space="0" w:color="auto"/>
            <w:right w:val="none" w:sz="0" w:space="0" w:color="auto"/>
          </w:divBdr>
          <w:divsChild>
            <w:div w:id="147671069">
              <w:marLeft w:val="0"/>
              <w:marRight w:val="0"/>
              <w:marTop w:val="0"/>
              <w:marBottom w:val="0"/>
              <w:divBdr>
                <w:top w:val="none" w:sz="0" w:space="0" w:color="auto"/>
                <w:left w:val="none" w:sz="0" w:space="0" w:color="auto"/>
                <w:bottom w:val="none" w:sz="0" w:space="0" w:color="auto"/>
                <w:right w:val="none" w:sz="0" w:space="0" w:color="auto"/>
              </w:divBdr>
              <w:divsChild>
                <w:div w:id="1376392307">
                  <w:marLeft w:val="0"/>
                  <w:marRight w:val="0"/>
                  <w:marTop w:val="0"/>
                  <w:marBottom w:val="0"/>
                  <w:divBdr>
                    <w:top w:val="none" w:sz="0" w:space="0" w:color="auto"/>
                    <w:left w:val="none" w:sz="0" w:space="0" w:color="auto"/>
                    <w:bottom w:val="none" w:sz="0" w:space="0" w:color="auto"/>
                    <w:right w:val="none" w:sz="0" w:space="0" w:color="auto"/>
                  </w:divBdr>
                  <w:divsChild>
                    <w:div w:id="1534920967">
                      <w:marLeft w:val="0"/>
                      <w:marRight w:val="0"/>
                      <w:marTop w:val="0"/>
                      <w:marBottom w:val="0"/>
                      <w:divBdr>
                        <w:top w:val="none" w:sz="0" w:space="0" w:color="auto"/>
                        <w:left w:val="none" w:sz="0" w:space="0" w:color="auto"/>
                        <w:bottom w:val="none" w:sz="0" w:space="0" w:color="auto"/>
                        <w:right w:val="none" w:sz="0" w:space="0" w:color="auto"/>
                      </w:divBdr>
                      <w:divsChild>
                        <w:div w:id="642851791">
                          <w:marLeft w:val="240"/>
                          <w:marRight w:val="60"/>
                          <w:marTop w:val="0"/>
                          <w:marBottom w:val="0"/>
                          <w:divBdr>
                            <w:top w:val="none" w:sz="0" w:space="0" w:color="auto"/>
                            <w:left w:val="none" w:sz="0" w:space="0" w:color="auto"/>
                            <w:bottom w:val="single" w:sz="6" w:space="3" w:color="666666"/>
                            <w:right w:val="none" w:sz="0" w:space="0" w:color="auto"/>
                          </w:divBdr>
                          <w:divsChild>
                            <w:div w:id="1608273232">
                              <w:marLeft w:val="0"/>
                              <w:marRight w:val="2640"/>
                              <w:marTop w:val="0"/>
                              <w:marBottom w:val="360"/>
                              <w:divBdr>
                                <w:top w:val="none" w:sz="0" w:space="0" w:color="auto"/>
                                <w:left w:val="none" w:sz="0" w:space="0" w:color="auto"/>
                                <w:bottom w:val="none" w:sz="0" w:space="0" w:color="auto"/>
                                <w:right w:val="none" w:sz="0" w:space="0" w:color="auto"/>
                              </w:divBdr>
                              <w:divsChild>
                                <w:div w:id="538010547">
                                  <w:marLeft w:val="0"/>
                                  <w:marRight w:val="0"/>
                                  <w:marTop w:val="24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576554561">
      <w:bodyDiv w:val="1"/>
      <w:marLeft w:val="0"/>
      <w:marRight w:val="0"/>
      <w:marTop w:val="0"/>
      <w:marBottom w:val="0"/>
      <w:divBdr>
        <w:top w:val="none" w:sz="0" w:space="0" w:color="auto"/>
        <w:left w:val="none" w:sz="0" w:space="0" w:color="auto"/>
        <w:bottom w:val="none" w:sz="0" w:space="0" w:color="auto"/>
        <w:right w:val="none" w:sz="0" w:space="0" w:color="auto"/>
      </w:divBdr>
      <w:divsChild>
        <w:div w:id="2147120389">
          <w:marLeft w:val="0"/>
          <w:marRight w:val="0"/>
          <w:marTop w:val="0"/>
          <w:marBottom w:val="0"/>
          <w:divBdr>
            <w:top w:val="none" w:sz="0" w:space="0" w:color="auto"/>
            <w:left w:val="none" w:sz="0" w:space="0" w:color="auto"/>
            <w:bottom w:val="none" w:sz="0" w:space="0" w:color="auto"/>
            <w:right w:val="none" w:sz="0" w:space="0" w:color="auto"/>
          </w:divBdr>
          <w:divsChild>
            <w:div w:id="136844343">
              <w:marLeft w:val="0"/>
              <w:marRight w:val="0"/>
              <w:marTop w:val="0"/>
              <w:marBottom w:val="0"/>
              <w:divBdr>
                <w:top w:val="none" w:sz="0" w:space="0" w:color="auto"/>
                <w:left w:val="none" w:sz="0" w:space="0" w:color="auto"/>
                <w:bottom w:val="none" w:sz="0" w:space="0" w:color="auto"/>
                <w:right w:val="none" w:sz="0" w:space="0" w:color="auto"/>
              </w:divBdr>
              <w:divsChild>
                <w:div w:id="1504973942">
                  <w:marLeft w:val="0"/>
                  <w:marRight w:val="0"/>
                  <w:marTop w:val="0"/>
                  <w:marBottom w:val="0"/>
                  <w:divBdr>
                    <w:top w:val="none" w:sz="0" w:space="0" w:color="auto"/>
                    <w:left w:val="none" w:sz="0" w:space="0" w:color="auto"/>
                    <w:bottom w:val="none" w:sz="0" w:space="0" w:color="auto"/>
                    <w:right w:val="none" w:sz="0" w:space="0" w:color="auto"/>
                  </w:divBdr>
                  <w:divsChild>
                    <w:div w:id="1277713357">
                      <w:marLeft w:val="0"/>
                      <w:marRight w:val="0"/>
                      <w:marTop w:val="0"/>
                      <w:marBottom w:val="0"/>
                      <w:divBdr>
                        <w:top w:val="none" w:sz="0" w:space="0" w:color="auto"/>
                        <w:left w:val="none" w:sz="0" w:space="0" w:color="auto"/>
                        <w:bottom w:val="none" w:sz="0" w:space="0" w:color="auto"/>
                        <w:right w:val="none" w:sz="0" w:space="0" w:color="auto"/>
                      </w:divBdr>
                      <w:divsChild>
                        <w:div w:id="1649507752">
                          <w:marLeft w:val="240"/>
                          <w:marRight w:val="60"/>
                          <w:marTop w:val="0"/>
                          <w:marBottom w:val="0"/>
                          <w:divBdr>
                            <w:top w:val="none" w:sz="0" w:space="0" w:color="auto"/>
                            <w:left w:val="none" w:sz="0" w:space="0" w:color="auto"/>
                            <w:bottom w:val="single" w:sz="6" w:space="3" w:color="666666"/>
                            <w:right w:val="none" w:sz="0" w:space="0" w:color="auto"/>
                          </w:divBdr>
                          <w:divsChild>
                            <w:div w:id="1231884325">
                              <w:marLeft w:val="0"/>
                              <w:marRight w:val="2640"/>
                              <w:marTop w:val="0"/>
                              <w:marBottom w:val="360"/>
                              <w:divBdr>
                                <w:top w:val="none" w:sz="0" w:space="0" w:color="auto"/>
                                <w:left w:val="none" w:sz="0" w:space="0" w:color="auto"/>
                                <w:bottom w:val="none" w:sz="0" w:space="0" w:color="auto"/>
                                <w:right w:val="none" w:sz="0" w:space="0" w:color="auto"/>
                              </w:divBdr>
                              <w:divsChild>
                                <w:div w:id="2087144659">
                                  <w:marLeft w:val="0"/>
                                  <w:marRight w:val="0"/>
                                  <w:marTop w:val="24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631324347">
      <w:bodyDiv w:val="1"/>
      <w:marLeft w:val="0"/>
      <w:marRight w:val="0"/>
      <w:marTop w:val="0"/>
      <w:marBottom w:val="0"/>
      <w:divBdr>
        <w:top w:val="none" w:sz="0" w:space="0" w:color="auto"/>
        <w:left w:val="none" w:sz="0" w:space="0" w:color="auto"/>
        <w:bottom w:val="none" w:sz="0" w:space="0" w:color="auto"/>
        <w:right w:val="none" w:sz="0" w:space="0" w:color="auto"/>
      </w:divBdr>
      <w:divsChild>
        <w:div w:id="941260381">
          <w:marLeft w:val="0"/>
          <w:marRight w:val="0"/>
          <w:marTop w:val="0"/>
          <w:marBottom w:val="0"/>
          <w:divBdr>
            <w:top w:val="none" w:sz="0" w:space="0" w:color="auto"/>
            <w:left w:val="none" w:sz="0" w:space="0" w:color="auto"/>
            <w:bottom w:val="none" w:sz="0" w:space="0" w:color="auto"/>
            <w:right w:val="none" w:sz="0" w:space="0" w:color="auto"/>
          </w:divBdr>
          <w:divsChild>
            <w:div w:id="1746100185">
              <w:marLeft w:val="0"/>
              <w:marRight w:val="0"/>
              <w:marTop w:val="0"/>
              <w:marBottom w:val="0"/>
              <w:divBdr>
                <w:top w:val="none" w:sz="0" w:space="0" w:color="auto"/>
                <w:left w:val="none" w:sz="0" w:space="0" w:color="auto"/>
                <w:bottom w:val="none" w:sz="0" w:space="0" w:color="auto"/>
                <w:right w:val="none" w:sz="0" w:space="0" w:color="auto"/>
              </w:divBdr>
              <w:divsChild>
                <w:div w:id="881819166">
                  <w:marLeft w:val="0"/>
                  <w:marRight w:val="0"/>
                  <w:marTop w:val="0"/>
                  <w:marBottom w:val="0"/>
                  <w:divBdr>
                    <w:top w:val="none" w:sz="0" w:space="0" w:color="auto"/>
                    <w:left w:val="none" w:sz="0" w:space="0" w:color="auto"/>
                    <w:bottom w:val="none" w:sz="0" w:space="0" w:color="auto"/>
                    <w:right w:val="none" w:sz="0" w:space="0" w:color="auto"/>
                  </w:divBdr>
                  <w:divsChild>
                    <w:div w:id="709455684">
                      <w:marLeft w:val="0"/>
                      <w:marRight w:val="0"/>
                      <w:marTop w:val="0"/>
                      <w:marBottom w:val="0"/>
                      <w:divBdr>
                        <w:top w:val="none" w:sz="0" w:space="0" w:color="auto"/>
                        <w:left w:val="none" w:sz="0" w:space="0" w:color="auto"/>
                        <w:bottom w:val="none" w:sz="0" w:space="0" w:color="auto"/>
                        <w:right w:val="none" w:sz="0" w:space="0" w:color="auto"/>
                      </w:divBdr>
                      <w:divsChild>
                        <w:div w:id="96146201">
                          <w:marLeft w:val="240"/>
                          <w:marRight w:val="60"/>
                          <w:marTop w:val="0"/>
                          <w:marBottom w:val="0"/>
                          <w:divBdr>
                            <w:top w:val="none" w:sz="0" w:space="0" w:color="auto"/>
                            <w:left w:val="none" w:sz="0" w:space="0" w:color="auto"/>
                            <w:bottom w:val="single" w:sz="6" w:space="3" w:color="666666"/>
                            <w:right w:val="none" w:sz="0" w:space="0" w:color="auto"/>
                          </w:divBdr>
                          <w:divsChild>
                            <w:div w:id="1958443447">
                              <w:marLeft w:val="0"/>
                              <w:marRight w:val="2640"/>
                              <w:marTop w:val="0"/>
                              <w:marBottom w:val="360"/>
                              <w:divBdr>
                                <w:top w:val="none" w:sz="0" w:space="0" w:color="auto"/>
                                <w:left w:val="none" w:sz="0" w:space="0" w:color="auto"/>
                                <w:bottom w:val="none" w:sz="0" w:space="0" w:color="auto"/>
                                <w:right w:val="none" w:sz="0" w:space="0" w:color="auto"/>
                              </w:divBdr>
                              <w:divsChild>
                                <w:div w:id="929578401">
                                  <w:marLeft w:val="0"/>
                                  <w:marRight w:val="0"/>
                                  <w:marTop w:val="24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737432516">
      <w:bodyDiv w:val="1"/>
      <w:marLeft w:val="0"/>
      <w:marRight w:val="0"/>
      <w:marTop w:val="0"/>
      <w:marBottom w:val="0"/>
      <w:divBdr>
        <w:top w:val="none" w:sz="0" w:space="0" w:color="auto"/>
        <w:left w:val="none" w:sz="0" w:space="0" w:color="auto"/>
        <w:bottom w:val="none" w:sz="0" w:space="0" w:color="auto"/>
        <w:right w:val="none" w:sz="0" w:space="0" w:color="auto"/>
      </w:divBdr>
      <w:divsChild>
        <w:div w:id="1957249225">
          <w:marLeft w:val="0"/>
          <w:marRight w:val="0"/>
          <w:marTop w:val="0"/>
          <w:marBottom w:val="0"/>
          <w:divBdr>
            <w:top w:val="none" w:sz="0" w:space="0" w:color="auto"/>
            <w:left w:val="none" w:sz="0" w:space="0" w:color="auto"/>
            <w:bottom w:val="none" w:sz="0" w:space="0" w:color="auto"/>
            <w:right w:val="none" w:sz="0" w:space="0" w:color="auto"/>
          </w:divBdr>
          <w:divsChild>
            <w:div w:id="318773306">
              <w:marLeft w:val="0"/>
              <w:marRight w:val="0"/>
              <w:marTop w:val="0"/>
              <w:marBottom w:val="0"/>
              <w:divBdr>
                <w:top w:val="none" w:sz="0" w:space="0" w:color="auto"/>
                <w:left w:val="none" w:sz="0" w:space="0" w:color="auto"/>
                <w:bottom w:val="none" w:sz="0" w:space="0" w:color="auto"/>
                <w:right w:val="none" w:sz="0" w:space="0" w:color="auto"/>
              </w:divBdr>
              <w:divsChild>
                <w:div w:id="191965754">
                  <w:marLeft w:val="0"/>
                  <w:marRight w:val="0"/>
                  <w:marTop w:val="0"/>
                  <w:marBottom w:val="0"/>
                  <w:divBdr>
                    <w:top w:val="none" w:sz="0" w:space="0" w:color="auto"/>
                    <w:left w:val="none" w:sz="0" w:space="0" w:color="auto"/>
                    <w:bottom w:val="none" w:sz="0" w:space="0" w:color="auto"/>
                    <w:right w:val="none" w:sz="0" w:space="0" w:color="auto"/>
                  </w:divBdr>
                  <w:divsChild>
                    <w:div w:id="1111900889">
                      <w:marLeft w:val="0"/>
                      <w:marRight w:val="0"/>
                      <w:marTop w:val="0"/>
                      <w:marBottom w:val="0"/>
                      <w:divBdr>
                        <w:top w:val="none" w:sz="0" w:space="0" w:color="auto"/>
                        <w:left w:val="none" w:sz="0" w:space="0" w:color="auto"/>
                        <w:bottom w:val="none" w:sz="0" w:space="0" w:color="auto"/>
                        <w:right w:val="none" w:sz="0" w:space="0" w:color="auto"/>
                      </w:divBdr>
                      <w:divsChild>
                        <w:div w:id="375935073">
                          <w:marLeft w:val="240"/>
                          <w:marRight w:val="60"/>
                          <w:marTop w:val="0"/>
                          <w:marBottom w:val="0"/>
                          <w:divBdr>
                            <w:top w:val="none" w:sz="0" w:space="0" w:color="auto"/>
                            <w:left w:val="none" w:sz="0" w:space="0" w:color="auto"/>
                            <w:bottom w:val="single" w:sz="6" w:space="3" w:color="666666"/>
                            <w:right w:val="none" w:sz="0" w:space="0" w:color="auto"/>
                          </w:divBdr>
                          <w:divsChild>
                            <w:div w:id="90589743">
                              <w:marLeft w:val="0"/>
                              <w:marRight w:val="2640"/>
                              <w:marTop w:val="0"/>
                              <w:marBottom w:val="360"/>
                              <w:divBdr>
                                <w:top w:val="none" w:sz="0" w:space="0" w:color="auto"/>
                                <w:left w:val="none" w:sz="0" w:space="0" w:color="auto"/>
                                <w:bottom w:val="none" w:sz="0" w:space="0" w:color="auto"/>
                                <w:right w:val="none" w:sz="0" w:space="0" w:color="auto"/>
                              </w:divBdr>
                              <w:divsChild>
                                <w:div w:id="139543523">
                                  <w:marLeft w:val="0"/>
                                  <w:marRight w:val="0"/>
                                  <w:marTop w:val="240"/>
                                  <w:marBottom w:val="0"/>
                                  <w:divBdr>
                                    <w:top w:val="none" w:sz="0" w:space="0" w:color="auto"/>
                                    <w:left w:val="none" w:sz="0" w:space="0" w:color="auto"/>
                                    <w:bottom w:val="none" w:sz="0" w:space="0" w:color="auto"/>
                                    <w:right w:val="none" w:sz="0" w:space="0" w:color="auto"/>
                                  </w:divBdr>
                                  <w:divsChild>
                                    <w:div w:id="1833524334">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770735037">
      <w:bodyDiv w:val="1"/>
      <w:marLeft w:val="0"/>
      <w:marRight w:val="0"/>
      <w:marTop w:val="0"/>
      <w:marBottom w:val="0"/>
      <w:divBdr>
        <w:top w:val="none" w:sz="0" w:space="0" w:color="auto"/>
        <w:left w:val="none" w:sz="0" w:space="0" w:color="auto"/>
        <w:bottom w:val="none" w:sz="0" w:space="0" w:color="auto"/>
        <w:right w:val="none" w:sz="0" w:space="0" w:color="auto"/>
      </w:divBdr>
    </w:div>
    <w:div w:id="1798529476">
      <w:bodyDiv w:val="1"/>
      <w:marLeft w:val="0"/>
      <w:marRight w:val="0"/>
      <w:marTop w:val="0"/>
      <w:marBottom w:val="0"/>
      <w:divBdr>
        <w:top w:val="none" w:sz="0" w:space="0" w:color="auto"/>
        <w:left w:val="none" w:sz="0" w:space="0" w:color="auto"/>
        <w:bottom w:val="none" w:sz="0" w:space="0" w:color="auto"/>
        <w:right w:val="none" w:sz="0" w:space="0" w:color="auto"/>
      </w:divBdr>
      <w:divsChild>
        <w:div w:id="703553449">
          <w:marLeft w:val="240"/>
          <w:marRight w:val="0"/>
          <w:marTop w:val="0"/>
          <w:marBottom w:val="120"/>
          <w:divBdr>
            <w:top w:val="none" w:sz="0" w:space="0" w:color="auto"/>
            <w:left w:val="none" w:sz="0" w:space="0" w:color="auto"/>
            <w:bottom w:val="none" w:sz="0" w:space="0" w:color="auto"/>
            <w:right w:val="none" w:sz="0" w:space="0" w:color="auto"/>
          </w:divBdr>
        </w:div>
      </w:divsChild>
    </w:div>
    <w:div w:id="1840582642">
      <w:bodyDiv w:val="1"/>
      <w:marLeft w:val="0"/>
      <w:marRight w:val="0"/>
      <w:marTop w:val="0"/>
      <w:marBottom w:val="0"/>
      <w:divBdr>
        <w:top w:val="none" w:sz="0" w:space="0" w:color="auto"/>
        <w:left w:val="none" w:sz="0" w:space="0" w:color="auto"/>
        <w:bottom w:val="none" w:sz="0" w:space="0" w:color="auto"/>
        <w:right w:val="none" w:sz="0" w:space="0" w:color="auto"/>
      </w:divBdr>
      <w:divsChild>
        <w:div w:id="23485943">
          <w:marLeft w:val="0"/>
          <w:marRight w:val="0"/>
          <w:marTop w:val="0"/>
          <w:marBottom w:val="0"/>
          <w:divBdr>
            <w:top w:val="none" w:sz="0" w:space="0" w:color="auto"/>
            <w:left w:val="none" w:sz="0" w:space="0" w:color="auto"/>
            <w:bottom w:val="none" w:sz="0" w:space="0" w:color="auto"/>
            <w:right w:val="none" w:sz="0" w:space="0" w:color="auto"/>
          </w:divBdr>
          <w:divsChild>
            <w:div w:id="1517883667">
              <w:marLeft w:val="0"/>
              <w:marRight w:val="0"/>
              <w:marTop w:val="0"/>
              <w:marBottom w:val="0"/>
              <w:divBdr>
                <w:top w:val="none" w:sz="0" w:space="0" w:color="auto"/>
                <w:left w:val="none" w:sz="0" w:space="0" w:color="auto"/>
                <w:bottom w:val="none" w:sz="0" w:space="0" w:color="auto"/>
                <w:right w:val="none" w:sz="0" w:space="0" w:color="auto"/>
              </w:divBdr>
              <w:divsChild>
                <w:div w:id="2031641035">
                  <w:marLeft w:val="0"/>
                  <w:marRight w:val="0"/>
                  <w:marTop w:val="0"/>
                  <w:marBottom w:val="0"/>
                  <w:divBdr>
                    <w:top w:val="none" w:sz="0" w:space="0" w:color="auto"/>
                    <w:left w:val="none" w:sz="0" w:space="0" w:color="auto"/>
                    <w:bottom w:val="none" w:sz="0" w:space="0" w:color="auto"/>
                    <w:right w:val="none" w:sz="0" w:space="0" w:color="auto"/>
                  </w:divBdr>
                  <w:divsChild>
                    <w:div w:id="1133451802">
                      <w:marLeft w:val="0"/>
                      <w:marRight w:val="0"/>
                      <w:marTop w:val="0"/>
                      <w:marBottom w:val="0"/>
                      <w:divBdr>
                        <w:top w:val="none" w:sz="0" w:space="0" w:color="auto"/>
                        <w:left w:val="none" w:sz="0" w:space="0" w:color="auto"/>
                        <w:bottom w:val="none" w:sz="0" w:space="0" w:color="auto"/>
                        <w:right w:val="none" w:sz="0" w:space="0" w:color="auto"/>
                      </w:divBdr>
                      <w:divsChild>
                        <w:div w:id="1027027860">
                          <w:marLeft w:val="240"/>
                          <w:marRight w:val="60"/>
                          <w:marTop w:val="0"/>
                          <w:marBottom w:val="0"/>
                          <w:divBdr>
                            <w:top w:val="none" w:sz="0" w:space="0" w:color="auto"/>
                            <w:left w:val="none" w:sz="0" w:space="0" w:color="auto"/>
                            <w:bottom w:val="single" w:sz="6" w:space="3" w:color="666666"/>
                            <w:right w:val="none" w:sz="0" w:space="0" w:color="auto"/>
                          </w:divBdr>
                          <w:divsChild>
                            <w:div w:id="1254707861">
                              <w:marLeft w:val="0"/>
                              <w:marRight w:val="2640"/>
                              <w:marTop w:val="0"/>
                              <w:marBottom w:val="360"/>
                              <w:divBdr>
                                <w:top w:val="none" w:sz="0" w:space="0" w:color="auto"/>
                                <w:left w:val="none" w:sz="0" w:space="0" w:color="auto"/>
                                <w:bottom w:val="none" w:sz="0" w:space="0" w:color="auto"/>
                                <w:right w:val="none" w:sz="0" w:space="0" w:color="auto"/>
                              </w:divBdr>
                              <w:divsChild>
                                <w:div w:id="1279869939">
                                  <w:marLeft w:val="0"/>
                                  <w:marRight w:val="0"/>
                                  <w:marTop w:val="24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866865507">
      <w:bodyDiv w:val="1"/>
      <w:marLeft w:val="0"/>
      <w:marRight w:val="0"/>
      <w:marTop w:val="0"/>
      <w:marBottom w:val="0"/>
      <w:divBdr>
        <w:top w:val="none" w:sz="0" w:space="0" w:color="auto"/>
        <w:left w:val="none" w:sz="0" w:space="0" w:color="auto"/>
        <w:bottom w:val="none" w:sz="0" w:space="0" w:color="auto"/>
        <w:right w:val="none" w:sz="0" w:space="0" w:color="auto"/>
      </w:divBdr>
      <w:divsChild>
        <w:div w:id="1804734585">
          <w:marLeft w:val="0"/>
          <w:marRight w:val="0"/>
          <w:marTop w:val="0"/>
          <w:marBottom w:val="0"/>
          <w:divBdr>
            <w:top w:val="none" w:sz="0" w:space="0" w:color="auto"/>
            <w:left w:val="none" w:sz="0" w:space="0" w:color="auto"/>
            <w:bottom w:val="none" w:sz="0" w:space="0" w:color="auto"/>
            <w:right w:val="none" w:sz="0" w:space="0" w:color="auto"/>
          </w:divBdr>
          <w:divsChild>
            <w:div w:id="625501614">
              <w:marLeft w:val="0"/>
              <w:marRight w:val="0"/>
              <w:marTop w:val="0"/>
              <w:marBottom w:val="0"/>
              <w:divBdr>
                <w:top w:val="none" w:sz="0" w:space="0" w:color="auto"/>
                <w:left w:val="none" w:sz="0" w:space="0" w:color="auto"/>
                <w:bottom w:val="none" w:sz="0" w:space="0" w:color="auto"/>
                <w:right w:val="none" w:sz="0" w:space="0" w:color="auto"/>
              </w:divBdr>
              <w:divsChild>
                <w:div w:id="301497193">
                  <w:marLeft w:val="0"/>
                  <w:marRight w:val="0"/>
                  <w:marTop w:val="0"/>
                  <w:marBottom w:val="0"/>
                  <w:divBdr>
                    <w:top w:val="none" w:sz="0" w:space="0" w:color="auto"/>
                    <w:left w:val="none" w:sz="0" w:space="0" w:color="auto"/>
                    <w:bottom w:val="none" w:sz="0" w:space="0" w:color="auto"/>
                    <w:right w:val="none" w:sz="0" w:space="0" w:color="auto"/>
                  </w:divBdr>
                  <w:divsChild>
                    <w:div w:id="1287421187">
                      <w:marLeft w:val="0"/>
                      <w:marRight w:val="0"/>
                      <w:marTop w:val="0"/>
                      <w:marBottom w:val="0"/>
                      <w:divBdr>
                        <w:top w:val="none" w:sz="0" w:space="0" w:color="auto"/>
                        <w:left w:val="none" w:sz="0" w:space="0" w:color="auto"/>
                        <w:bottom w:val="none" w:sz="0" w:space="0" w:color="auto"/>
                        <w:right w:val="none" w:sz="0" w:space="0" w:color="auto"/>
                      </w:divBdr>
                      <w:divsChild>
                        <w:div w:id="398476121">
                          <w:marLeft w:val="240"/>
                          <w:marRight w:val="60"/>
                          <w:marTop w:val="0"/>
                          <w:marBottom w:val="0"/>
                          <w:divBdr>
                            <w:top w:val="none" w:sz="0" w:space="0" w:color="auto"/>
                            <w:left w:val="none" w:sz="0" w:space="0" w:color="auto"/>
                            <w:bottom w:val="single" w:sz="6" w:space="3" w:color="666666"/>
                            <w:right w:val="none" w:sz="0" w:space="0" w:color="auto"/>
                          </w:divBdr>
                          <w:divsChild>
                            <w:div w:id="1375033674">
                              <w:marLeft w:val="0"/>
                              <w:marRight w:val="2640"/>
                              <w:marTop w:val="0"/>
                              <w:marBottom w:val="360"/>
                              <w:divBdr>
                                <w:top w:val="none" w:sz="0" w:space="0" w:color="auto"/>
                                <w:left w:val="none" w:sz="0" w:space="0" w:color="auto"/>
                                <w:bottom w:val="none" w:sz="0" w:space="0" w:color="auto"/>
                                <w:right w:val="none" w:sz="0" w:space="0" w:color="auto"/>
                              </w:divBdr>
                              <w:divsChild>
                                <w:div w:id="505562469">
                                  <w:marLeft w:val="0"/>
                                  <w:marRight w:val="0"/>
                                  <w:marTop w:val="240"/>
                                  <w:marBottom w:val="0"/>
                                  <w:divBdr>
                                    <w:top w:val="none" w:sz="0" w:space="0" w:color="auto"/>
                                    <w:left w:val="none" w:sz="0" w:space="0" w:color="auto"/>
                                    <w:bottom w:val="none" w:sz="0" w:space="0" w:color="auto"/>
                                    <w:right w:val="none" w:sz="0" w:space="0" w:color="auto"/>
                                  </w:divBdr>
                                  <w:divsChild>
                                    <w:div w:id="1241402097">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990283018">
      <w:bodyDiv w:val="1"/>
      <w:marLeft w:val="0"/>
      <w:marRight w:val="0"/>
      <w:marTop w:val="0"/>
      <w:marBottom w:val="0"/>
      <w:divBdr>
        <w:top w:val="none" w:sz="0" w:space="0" w:color="auto"/>
        <w:left w:val="none" w:sz="0" w:space="0" w:color="auto"/>
        <w:bottom w:val="none" w:sz="0" w:space="0" w:color="auto"/>
        <w:right w:val="none" w:sz="0" w:space="0" w:color="auto"/>
      </w:divBdr>
      <w:divsChild>
        <w:div w:id="1556237747">
          <w:marLeft w:val="0"/>
          <w:marRight w:val="0"/>
          <w:marTop w:val="0"/>
          <w:marBottom w:val="0"/>
          <w:divBdr>
            <w:top w:val="none" w:sz="0" w:space="0" w:color="auto"/>
            <w:left w:val="none" w:sz="0" w:space="0" w:color="auto"/>
            <w:bottom w:val="none" w:sz="0" w:space="0" w:color="auto"/>
            <w:right w:val="none" w:sz="0" w:space="0" w:color="auto"/>
          </w:divBdr>
          <w:divsChild>
            <w:div w:id="1199321014">
              <w:marLeft w:val="0"/>
              <w:marRight w:val="0"/>
              <w:marTop w:val="0"/>
              <w:marBottom w:val="0"/>
              <w:divBdr>
                <w:top w:val="none" w:sz="0" w:space="0" w:color="auto"/>
                <w:left w:val="none" w:sz="0" w:space="0" w:color="auto"/>
                <w:bottom w:val="none" w:sz="0" w:space="0" w:color="auto"/>
                <w:right w:val="none" w:sz="0" w:space="0" w:color="auto"/>
              </w:divBdr>
              <w:divsChild>
                <w:div w:id="875506446">
                  <w:marLeft w:val="0"/>
                  <w:marRight w:val="0"/>
                  <w:marTop w:val="0"/>
                  <w:marBottom w:val="0"/>
                  <w:divBdr>
                    <w:top w:val="none" w:sz="0" w:space="0" w:color="auto"/>
                    <w:left w:val="none" w:sz="0" w:space="0" w:color="auto"/>
                    <w:bottom w:val="none" w:sz="0" w:space="0" w:color="auto"/>
                    <w:right w:val="none" w:sz="0" w:space="0" w:color="auto"/>
                  </w:divBdr>
                  <w:divsChild>
                    <w:div w:id="2090080256">
                      <w:marLeft w:val="0"/>
                      <w:marRight w:val="0"/>
                      <w:marTop w:val="0"/>
                      <w:marBottom w:val="0"/>
                      <w:divBdr>
                        <w:top w:val="none" w:sz="0" w:space="0" w:color="auto"/>
                        <w:left w:val="none" w:sz="0" w:space="0" w:color="auto"/>
                        <w:bottom w:val="none" w:sz="0" w:space="0" w:color="auto"/>
                        <w:right w:val="none" w:sz="0" w:space="0" w:color="auto"/>
                      </w:divBdr>
                      <w:divsChild>
                        <w:div w:id="1056204971">
                          <w:marLeft w:val="240"/>
                          <w:marRight w:val="60"/>
                          <w:marTop w:val="0"/>
                          <w:marBottom w:val="0"/>
                          <w:divBdr>
                            <w:top w:val="none" w:sz="0" w:space="0" w:color="auto"/>
                            <w:left w:val="none" w:sz="0" w:space="0" w:color="auto"/>
                            <w:bottom w:val="single" w:sz="6" w:space="3" w:color="666666"/>
                            <w:right w:val="none" w:sz="0" w:space="0" w:color="auto"/>
                          </w:divBdr>
                          <w:divsChild>
                            <w:div w:id="1015234139">
                              <w:marLeft w:val="0"/>
                              <w:marRight w:val="2640"/>
                              <w:marTop w:val="0"/>
                              <w:marBottom w:val="360"/>
                              <w:divBdr>
                                <w:top w:val="none" w:sz="0" w:space="0" w:color="auto"/>
                                <w:left w:val="none" w:sz="0" w:space="0" w:color="auto"/>
                                <w:bottom w:val="none" w:sz="0" w:space="0" w:color="auto"/>
                                <w:right w:val="none" w:sz="0" w:space="0" w:color="auto"/>
                              </w:divBdr>
                              <w:divsChild>
                                <w:div w:id="1286542015">
                                  <w:marLeft w:val="0"/>
                                  <w:marRight w:val="0"/>
                                  <w:marTop w:val="240"/>
                                  <w:marBottom w:val="0"/>
                                  <w:divBdr>
                                    <w:top w:val="none" w:sz="0" w:space="0" w:color="auto"/>
                                    <w:left w:val="none" w:sz="0" w:space="0" w:color="auto"/>
                                    <w:bottom w:val="none" w:sz="0" w:space="0" w:color="auto"/>
                                    <w:right w:val="none" w:sz="0" w:space="0" w:color="auto"/>
                                  </w:divBdr>
                                  <w:divsChild>
                                    <w:div w:id="1953395358">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042394578">
      <w:bodyDiv w:val="1"/>
      <w:marLeft w:val="0"/>
      <w:marRight w:val="0"/>
      <w:marTop w:val="0"/>
      <w:marBottom w:val="0"/>
      <w:divBdr>
        <w:top w:val="none" w:sz="0" w:space="0" w:color="auto"/>
        <w:left w:val="none" w:sz="0" w:space="0" w:color="auto"/>
        <w:bottom w:val="none" w:sz="0" w:space="0" w:color="auto"/>
        <w:right w:val="none" w:sz="0" w:space="0" w:color="auto"/>
      </w:divBdr>
      <w:divsChild>
        <w:div w:id="1940679761">
          <w:marLeft w:val="0"/>
          <w:marRight w:val="0"/>
          <w:marTop w:val="0"/>
          <w:marBottom w:val="0"/>
          <w:divBdr>
            <w:top w:val="none" w:sz="0" w:space="0" w:color="auto"/>
            <w:left w:val="none" w:sz="0" w:space="0" w:color="auto"/>
            <w:bottom w:val="none" w:sz="0" w:space="0" w:color="auto"/>
            <w:right w:val="none" w:sz="0" w:space="0" w:color="auto"/>
          </w:divBdr>
          <w:divsChild>
            <w:div w:id="912197902">
              <w:marLeft w:val="0"/>
              <w:marRight w:val="0"/>
              <w:marTop w:val="0"/>
              <w:marBottom w:val="0"/>
              <w:divBdr>
                <w:top w:val="none" w:sz="0" w:space="0" w:color="auto"/>
                <w:left w:val="none" w:sz="0" w:space="0" w:color="auto"/>
                <w:bottom w:val="none" w:sz="0" w:space="0" w:color="auto"/>
                <w:right w:val="none" w:sz="0" w:space="0" w:color="auto"/>
              </w:divBdr>
              <w:divsChild>
                <w:div w:id="1959482986">
                  <w:marLeft w:val="0"/>
                  <w:marRight w:val="0"/>
                  <w:marTop w:val="0"/>
                  <w:marBottom w:val="0"/>
                  <w:divBdr>
                    <w:top w:val="none" w:sz="0" w:space="0" w:color="auto"/>
                    <w:left w:val="none" w:sz="0" w:space="0" w:color="auto"/>
                    <w:bottom w:val="none" w:sz="0" w:space="0" w:color="auto"/>
                    <w:right w:val="none" w:sz="0" w:space="0" w:color="auto"/>
                  </w:divBdr>
                  <w:divsChild>
                    <w:div w:id="2020084486">
                      <w:marLeft w:val="0"/>
                      <w:marRight w:val="0"/>
                      <w:marTop w:val="0"/>
                      <w:marBottom w:val="0"/>
                      <w:divBdr>
                        <w:top w:val="none" w:sz="0" w:space="0" w:color="auto"/>
                        <w:left w:val="none" w:sz="0" w:space="0" w:color="auto"/>
                        <w:bottom w:val="none" w:sz="0" w:space="0" w:color="auto"/>
                        <w:right w:val="none" w:sz="0" w:space="0" w:color="auto"/>
                      </w:divBdr>
                      <w:divsChild>
                        <w:div w:id="83654511">
                          <w:marLeft w:val="0"/>
                          <w:marRight w:val="0"/>
                          <w:marTop w:val="0"/>
                          <w:marBottom w:val="0"/>
                          <w:divBdr>
                            <w:top w:val="none" w:sz="0" w:space="0" w:color="auto"/>
                            <w:left w:val="none" w:sz="0" w:space="0" w:color="auto"/>
                            <w:bottom w:val="none" w:sz="0" w:space="0" w:color="auto"/>
                            <w:right w:val="none" w:sz="0" w:space="0" w:color="auto"/>
                          </w:divBdr>
                          <w:divsChild>
                            <w:div w:id="932786486">
                              <w:marLeft w:val="0"/>
                              <w:marRight w:val="0"/>
                              <w:marTop w:val="0"/>
                              <w:marBottom w:val="0"/>
                              <w:divBdr>
                                <w:top w:val="none" w:sz="0" w:space="0" w:color="auto"/>
                                <w:left w:val="none" w:sz="0" w:space="0" w:color="auto"/>
                                <w:bottom w:val="none" w:sz="0" w:space="0" w:color="auto"/>
                                <w:right w:val="none" w:sz="0" w:space="0" w:color="auto"/>
                              </w:divBdr>
                              <w:divsChild>
                                <w:div w:id="1530026809">
                                  <w:marLeft w:val="0"/>
                                  <w:marRight w:val="0"/>
                                  <w:marTop w:val="0"/>
                                  <w:marBottom w:val="0"/>
                                  <w:divBdr>
                                    <w:top w:val="none" w:sz="0" w:space="0" w:color="auto"/>
                                    <w:left w:val="none" w:sz="0" w:space="0" w:color="auto"/>
                                    <w:bottom w:val="none" w:sz="0" w:space="0" w:color="auto"/>
                                    <w:right w:val="none" w:sz="0" w:space="0" w:color="auto"/>
                                  </w:divBdr>
                                  <w:divsChild>
                                    <w:div w:id="2008690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www.w3.org/TR/WCAG20/" TargetMode="External"/><Relationship Id="rId18" Type="http://schemas.openxmlformats.org/officeDocument/2006/relationships/hyperlink" Target="https://www.w3.org/TR/2008/REC-WCAG20-20081211/" TargetMode="External"/><Relationship Id="rId26" Type="http://schemas.openxmlformats.org/officeDocument/2006/relationships/footer" Target="footer3.xml"/><Relationship Id="rId3" Type="http://schemas.openxmlformats.org/officeDocument/2006/relationships/styles" Target="styles.xml"/><Relationship Id="rId21" Type="http://schemas.openxmlformats.org/officeDocument/2006/relationships/header" Target="header1.xml"/><Relationship Id="rId7" Type="http://schemas.openxmlformats.org/officeDocument/2006/relationships/endnotes" Target="endnotes.xml"/><Relationship Id="rId12" Type="http://schemas.openxmlformats.org/officeDocument/2006/relationships/hyperlink" Target="mailto:edad@microsoft.com?subject=Conformance%20Statement" TargetMode="External"/><Relationship Id="rId17" Type="http://schemas.openxmlformats.org/officeDocument/2006/relationships/hyperlink" Target="http://www.w3.org/TR/WCAG20/" TargetMode="External"/><Relationship Id="rId25" Type="http://schemas.openxmlformats.org/officeDocument/2006/relationships/header" Target="header3.xml"/><Relationship Id="rId2" Type="http://schemas.openxmlformats.org/officeDocument/2006/relationships/numbering" Target="numbering.xml"/><Relationship Id="rId16" Type="http://schemas.openxmlformats.org/officeDocument/2006/relationships/hyperlink" Target="http://www.w3.org/TR/WCAG20/" TargetMode="External"/><Relationship Id="rId20" Type="http://schemas.openxmlformats.org/officeDocument/2006/relationships/hyperlink" Target="https://www.w3.org/WAI/"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support.microsoft.com/accessibility/enterprise-answer-desk" TargetMode="External"/><Relationship Id="rId24"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hyperlink" Target="http://www.w3.org/TR/WCAG20/" TargetMode="External"/><Relationship Id="rId23" Type="http://schemas.openxmlformats.org/officeDocument/2006/relationships/footer" Target="footer1.xml"/><Relationship Id="rId28" Type="http://schemas.openxmlformats.org/officeDocument/2006/relationships/theme" Target="theme/theme1.xml"/><Relationship Id="rId10" Type="http://schemas.openxmlformats.org/officeDocument/2006/relationships/hyperlink" Target="http://www.microsoft.com/accessibility" TargetMode="External"/><Relationship Id="rId19" Type="http://schemas.openxmlformats.org/officeDocument/2006/relationships/hyperlink" Target="https://www.w3.org/TR/WCAG20/" TargetMode="External"/><Relationship Id="rId4" Type="http://schemas.openxmlformats.org/officeDocument/2006/relationships/settings" Target="settings.xml"/><Relationship Id="rId9" Type="http://schemas.openxmlformats.org/officeDocument/2006/relationships/hyperlink" Target="https://azure.microsoft.com/en-us/services/active-directory-b2c/" TargetMode="External"/><Relationship Id="rId14" Type="http://schemas.openxmlformats.org/officeDocument/2006/relationships/hyperlink" Target="http://www.w3.org/TR/WCAG20/" TargetMode="External"/><Relationship Id="rId22" Type="http://schemas.openxmlformats.org/officeDocument/2006/relationships/header" Target="header2.xml"/><Relationship Id="rId27"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CoverPageProperties xmlns="http://schemas.microsoft.com/office/2006/coverPageProps">
  <PublishDate/>
  <Abstract/>
  <CompanyAddress/>
  <CompanyPhone/>
  <CompanyFax/>
  <CompanyEmail/>
</CoverPageProperti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10</Pages>
  <Words>2420</Words>
  <Characters>13799</Characters>
  <Application>Microsoft Office Word</Application>
  <DocSecurity>8</DocSecurity>
  <Lines>114</Lines>
  <Paragraphs>32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16187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2018-01-26T01:44:00Z</dcterms:created>
  <dcterms:modified xsi:type="dcterms:W3CDTF">2018-01-26T01:45:00Z</dcterms:modified>
  <cp:contentStatus>Final</cp:contentStatus>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MarkAsFinal">
    <vt:bool>true</vt:bool>
  </property>
</Properties>
</file>