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20,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Active Directory Identity and Access Management experience</w:t>
      </w:r>
    </w:p>
    <w:p w14:paraId="416E81E0" w14:textId="71A8D23D"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 xml:space="preserve">The Azure Active Directory Identity and Access Management experience enables administrators to use a user-friendly graphical user interface in the </w:t>
      </w:r>
      <w:hyperlink r:id="rId10" w:history="1">
        <w:r w:rsidRPr="0082032B">
          <w:rPr>
            <w:rStyle w:val="Hyperlink"/>
            <w:rFonts w:eastAsia="Segoe UI" w:cs="Segoe UI"/>
          </w:rPr>
          <w:t>Azure portal</w:t>
        </w:r>
      </w:hyperlink>
      <w:r>
        <w:rPr>
          <w:rFonts w:eastAsia="Segoe UI" w:cs="Segoe UI"/>
        </w:rPr>
        <w:t xml:space="preserve"> to manage users, groups, applications, and other resources and features in their Azure Active Directory.</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Continual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4125D"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4125D"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4125D"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4125D"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4125D"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42076532">
    <w:abstractNumId w:val="5"/>
  </w:num>
  <w:num w:numId="2" w16cid:durableId="2085643006">
    <w:abstractNumId w:val="0"/>
  </w:num>
  <w:num w:numId="3" w16cid:durableId="2096510148">
    <w:abstractNumId w:val="8"/>
  </w:num>
  <w:num w:numId="4" w16cid:durableId="349334537">
    <w:abstractNumId w:val="9"/>
  </w:num>
  <w:num w:numId="5" w16cid:durableId="636573393">
    <w:abstractNumId w:val="3"/>
  </w:num>
  <w:num w:numId="6" w16cid:durableId="704600055">
    <w:abstractNumId w:val="7"/>
  </w:num>
  <w:num w:numId="7" w16cid:durableId="1454983236">
    <w:abstractNumId w:val="1"/>
  </w:num>
  <w:num w:numId="8" w16cid:durableId="1612782929">
    <w:abstractNumId w:val="4"/>
  </w:num>
  <w:num w:numId="9" w16cid:durableId="1907640660">
    <w:abstractNumId w:val="6"/>
  </w:num>
  <w:num w:numId="10" w16cid:durableId="387612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2032B"/>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125D"/>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820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portal.azure.com"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7AA221-3343-4D8A-BD6D-BA53FA227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3114</Words>
  <Characters>17750</Characters>
  <Application>Microsoft Office Word</Application>
  <DocSecurity>8</DocSecurity>
  <Lines>147</Lines>
  <Paragraphs>41</Paragraphs>
  <ScaleCrop>false</ScaleCrop>
  <Company/>
  <LinksUpToDate>false</LinksUpToDate>
  <CharactersWithSpaces>20823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2022-05-21T14:59:00Z</dcterms:created>
  <dcterms:modified xsi:type="dcterms:W3CDTF">2022-05-21T14:59:00Z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