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2960DDD9">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Name of Product/Version: </w:t>
      </w:r>
      <w:r>
        <w:rPr>
          <w:rFonts w:eastAsia="Segoe UI" w:cs="Segoe UI"/>
        </w:rPr>
        <w:t>Azure OpenAI Service</w:t>
      </w:r>
      <w:r w:rsidRPr="0036636B">
        <w:rPr>
          <w:rFonts w:eastAsia="Segoe UI" w:cs="Segoe UI"/>
        </w:rPr>
        <w:t xml:space="preserve"> / </w:t>
      </w:r>
      <w:r>
        <w:rPr>
          <w:rFonts w:eastAsia="Segoe UI" w:cs="Segoe UI"/>
        </w:rPr>
        <w:t>Continuous release</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r>
        <w:rPr>
          <w:rFonts w:eastAsia="Segoe UI" w:cs="Segoe UI"/>
        </w:rPr>
        <w:t>Azure</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Pr>
          <w:rFonts w:eastAsia="Segoe UI" w:cs="Segoe UI"/>
        </w:rPr>
        <w:t>March 20,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r>
        <w:rPr>
          <w:rFonts w:eastAsia="Times New Roman" w:cs="Segoe UI"/>
        </w:rPr>
        <w:t>The Azure OpenAI service provides REST API access to OpenAI's powerful language models including the GPT-35, GPT-4, GPT-4o, o1, DALLE, and Embeddings model series. These models can be easily adapted to your specific task including but not limited to content generation, summarization, semantic search, and natural language to code translation. Users can access the service through REST APIs, Python SDK, or our web-based interface in the Azure OpenAI Studio.</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8"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9"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0"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lastRenderedPageBreak/>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1"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2"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lastRenderedPageBreak/>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4"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5"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r>
              <w:rPr>
                <w:rFonts w:cs="Segoe UI"/>
              </w:rPr>
              <w:t>The model drill down page includes graphs of model performance which do not have a detailed alternative text. Users can download the results file to view the data as a table.</w:t>
            </w: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6"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7"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8"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19"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0"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1"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2"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3"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4"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5"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6"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7"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8"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29"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0"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1"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2"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r>
              <w:rPr>
                <w:rFonts w:cs="Segoe UI"/>
              </w:rPr>
              <w:t>Keyboard navigation in the Azure Create blade experience is currently not supported.</w:t>
            </w: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3"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4"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5"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6"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7"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8"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39"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0"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1"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2"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3"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4"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5"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4AF97623" w:rsidR="00DA7252" w:rsidRPr="0036636B" w:rsidRDefault="00BE2C08" w:rsidP="00DA7252">
            <w:pPr>
              <w:spacing w:after="0" w:line="240" w:lineRule="auto"/>
              <w:rPr>
                <w:rFonts w:eastAsia="Times New Roman" w:cs="Segoe UI"/>
              </w:rPr>
            </w:pPr>
            <w:r>
              <w:rPr>
                <w:rFonts w:eastAsia="Times New Roman"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6"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7"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8"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49"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0"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1"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2"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3"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4"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r>
              <w:rPr>
                <w:rFonts w:cs="Segoe UI"/>
              </w:rPr>
              <w:t>Full reflow support is not yet supported on the examples page, custom model wizard, and playground. This work is in progress.</w:t>
            </w: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5"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6"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7"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8"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59"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0"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1"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2"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3"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4"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5"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6"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7"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8"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69"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0"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1"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2"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3"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4"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5"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6"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7"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8"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79"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0"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1"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2"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3"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4"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5"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6"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7"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8"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89"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0"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88E7DC2" w14:textId="2785BC3C" w:rsidR="00345640" w:rsidRPr="00345640" w:rsidRDefault="00345640" w:rsidP="00345640">
            <w:pPr>
              <w:spacing w:after="0" w:line="240" w:lineRule="auto"/>
            </w:pPr>
            <w:hyperlink r:id="rId91" w:history="1">
              <w:r>
                <w:rPr>
                  <w:rStyle w:val="Hyperlink"/>
                </w:rPr>
                <w:t>2.4.13 Focus Appearance</w:t>
              </w:r>
            </w:hyperlink>
            <w:r w:rsidRPr="00345640">
              <w:t> (</w:t>
            </w:r>
            <w:r>
              <w:t xml:space="preserve">Level </w:t>
            </w:r>
            <w:r w:rsidRPr="00345640">
              <w:t>AAA</w:t>
            </w:r>
            <w:r>
              <w:t xml:space="preserve"> 2.2 only</w:t>
            </w:r>
            <w:r w:rsidRPr="00345640">
              <w:t>)</w:t>
            </w:r>
          </w:p>
          <w:p w14:paraId="3A1D38E3" w14:textId="77777777" w:rsidR="00345640" w:rsidRPr="00345640" w:rsidRDefault="00345640" w:rsidP="00345640">
            <w:pPr>
              <w:spacing w:after="0" w:line="240" w:lineRule="auto"/>
            </w:pP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2"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3"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4"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5"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6"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7"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8"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99"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0"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1"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306E71FF"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2" w:history="1">
        <w:r w:rsidR="00553F41" w:rsidRPr="00413599">
          <w:rPr>
            <w:rStyle w:val="Hyperlink"/>
            <w:rFonts w:cs="Segoe UI"/>
            <w:sz w:val="20"/>
            <w:szCs w:val="20"/>
          </w:rPr>
          <w:t>VPAT® Rev 2.5 WCAG (November 2023)</w:t>
        </w:r>
      </w:hyperlink>
      <w:r w:rsidR="00553F41" w:rsidRPr="00413599">
        <w:rPr>
          <w:rFonts w:cs="Segoe UI"/>
          <w:sz w:val="20"/>
          <w:szCs w:val="20"/>
        </w:rPr>
        <w:t>” template. “Voluntary Product Accessibility Template” and “VPAT” are registered service marks of the Information Technology Industry Council (ITI). This document includes material copied from or derived from the Web Content Accessibility Guidelines (</w:t>
      </w:r>
      <w:hyperlink r:id="rId103"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4"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F8D199" w14:textId="77777777" w:rsidR="0057767E" w:rsidRDefault="0057767E" w:rsidP="000166E6">
      <w:pPr>
        <w:spacing w:after="0" w:line="240" w:lineRule="auto"/>
      </w:pPr>
      <w:r>
        <w:separator/>
      </w:r>
    </w:p>
  </w:endnote>
  <w:endnote w:type="continuationSeparator" w:id="0">
    <w:p w14:paraId="47620036" w14:textId="77777777" w:rsidR="0057767E" w:rsidRDefault="0057767E" w:rsidP="000166E6">
      <w:pPr>
        <w:spacing w:after="0" w:line="240" w:lineRule="auto"/>
      </w:pPr>
      <w:r>
        <w:continuationSeparator/>
      </w:r>
    </w:p>
  </w:endnote>
  <w:endnote w:type="continuationNotice" w:id="1">
    <w:p w14:paraId="678A0504" w14:textId="77777777" w:rsidR="00CB01CE" w:rsidRDefault="00CB01C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808466" w14:textId="77777777" w:rsidR="0057767E" w:rsidRDefault="0057767E" w:rsidP="000166E6">
      <w:pPr>
        <w:spacing w:after="0" w:line="240" w:lineRule="auto"/>
      </w:pPr>
      <w:r>
        <w:separator/>
      </w:r>
    </w:p>
  </w:footnote>
  <w:footnote w:type="continuationSeparator" w:id="0">
    <w:p w14:paraId="57B79F5E" w14:textId="77777777" w:rsidR="0057767E" w:rsidRDefault="0057767E" w:rsidP="000166E6">
      <w:pPr>
        <w:spacing w:after="0" w:line="240" w:lineRule="auto"/>
      </w:pPr>
      <w:r>
        <w:continuationSeparator/>
      </w:r>
    </w:p>
  </w:footnote>
  <w:footnote w:type="continuationNotice" w:id="1">
    <w:p w14:paraId="1402D169" w14:textId="77777777" w:rsidR="00CB01CE" w:rsidRDefault="00CB01CE">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5E8B"/>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D60"/>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83"/>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51E5"/>
    <w:pPr>
      <w:spacing w:after="200" w:line="276" w:lineRule="auto"/>
    </w:pPr>
    <w:rPr>
      <w:rFonts w:ascii="Segoe UI" w:hAnsi="Segoe UI"/>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w3.org/TR/WCAG21/" TargetMode="External"/><Relationship Id="rId21" Type="http://schemas.openxmlformats.org/officeDocument/2006/relationships/hyperlink" Target="http://www.w3.org/TR/WCAG20/" TargetMode="External"/><Relationship Id="rId42" Type="http://schemas.openxmlformats.org/officeDocument/2006/relationships/hyperlink" Target="http://www.w3.org/TR/WCAG20/"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1" Type="http://schemas.openxmlformats.org/officeDocument/2006/relationships/hyperlink" Target="https://www.w3.org/TR/WCAG20/"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itic.org/policy/accessibility/vpat" TargetMode="External"/><Relationship Id="rId5" Type="http://schemas.openxmlformats.org/officeDocument/2006/relationships/footnotes" Target="footnotes.xml"/><Relationship Id="rId90" Type="http://schemas.openxmlformats.org/officeDocument/2006/relationships/hyperlink" Target="https://www.w3.org/TR/WCAG22/"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www.w3.org/TR/WCAG20/" TargetMode="External"/><Relationship Id="rId69" Type="http://schemas.openxmlformats.org/officeDocument/2006/relationships/hyperlink" Target="https://www.w3.org/TR/WCAG22/" TargetMode="External"/><Relationship Id="rId80" Type="http://schemas.openxmlformats.org/officeDocument/2006/relationships/hyperlink" Target="http://www.w3.org/TR/WCAG20/" TargetMode="External"/><Relationship Id="rId85" Type="http://schemas.openxmlformats.org/officeDocument/2006/relationships/hyperlink" Target="http://www.w3.org/TR/WCAG20/" TargetMode="External"/><Relationship Id="rId12" Type="http://schemas.openxmlformats.org/officeDocument/2006/relationships/hyperlink" Target="https://www.w3.org/TR/WCAG21"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www.w3.org/TR/WCAG20/" TargetMode="External"/><Relationship Id="rId59" Type="http://schemas.openxmlformats.org/officeDocument/2006/relationships/hyperlink" Target="http://www.w3.org/TR/WCAG20/" TargetMode="External"/><Relationship Id="rId103" Type="http://schemas.openxmlformats.org/officeDocument/2006/relationships/hyperlink" Target="https://www.w3.org/TR/WCAG22/" TargetMode="External"/><Relationship Id="rId20" Type="http://schemas.openxmlformats.org/officeDocument/2006/relationships/hyperlink" Target="http://www.w3.org/TR/WCAG20/" TargetMode="External"/><Relationship Id="rId41" Type="http://schemas.openxmlformats.org/officeDocument/2006/relationships/hyperlink" Target="https://www.w3.org/TR/WCAG22/" TargetMode="External"/><Relationship Id="rId54" Type="http://schemas.openxmlformats.org/officeDocument/2006/relationships/hyperlink" Target="https://www.w3.org/TR/WCAG21/" TargetMode="External"/><Relationship Id="rId62" Type="http://schemas.openxmlformats.org/officeDocument/2006/relationships/hyperlink" Target="https://www.w3.org/TR/WCAG22/" TargetMode="External"/><Relationship Id="rId70" Type="http://schemas.openxmlformats.org/officeDocument/2006/relationships/hyperlink" Target="https://www.w3.org/TR/WCAG21/" TargetMode="External"/><Relationship Id="rId75" Type="http://schemas.openxmlformats.org/officeDocument/2006/relationships/hyperlink" Target="https://www.w3.org/TR/WCAG21/"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s://www.w3.org/TR/WCAG21/" TargetMode="External"/><Relationship Id="rId57" Type="http://schemas.openxmlformats.org/officeDocument/2006/relationships/hyperlink" Target="https://www.w3.org/TR/WCAG21/" TargetMode="External"/><Relationship Id="rId106" Type="http://schemas.openxmlformats.org/officeDocument/2006/relationships/theme" Target="theme/theme1.xml"/><Relationship Id="rId10" Type="http://schemas.openxmlformats.org/officeDocument/2006/relationships/hyperlink" Target="https://www.dhs.gov/trusted-tester" TargetMode="External"/><Relationship Id="rId31" Type="http://schemas.openxmlformats.org/officeDocument/2006/relationships/hyperlink" Target="http://www.w3.org/TR/WCAG20/" TargetMode="External"/><Relationship Id="rId44" Type="http://schemas.openxmlformats.org/officeDocument/2006/relationships/hyperlink" Target="https://www.w3.org/TR/WCAG22/"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s://www.w3.org/TR/WCAG21/" TargetMode="External"/><Relationship Id="rId94" Type="http://schemas.openxmlformats.org/officeDocument/2006/relationships/hyperlink" Target="http://www.w3.org/TR/WCAG20/" TargetMode="External"/><Relationship Id="rId99" Type="http://schemas.openxmlformats.org/officeDocument/2006/relationships/hyperlink" Target="http://www.w3.org/TR/WCAG20/" TargetMode="External"/><Relationship Id="rId101" Type="http://schemas.openxmlformats.org/officeDocument/2006/relationships/hyperlink" Target="https://www.w3.org/TR/WCAG22/" TargetMode="External"/><Relationship Id="rId4" Type="http://schemas.openxmlformats.org/officeDocument/2006/relationships/webSettings" Target="webSettings.xml"/><Relationship Id="rId9" Type="http://schemas.openxmlformats.org/officeDocument/2006/relationships/hyperlink" Target="https://www.microsoft.com/accessibility" TargetMode="External"/><Relationship Id="rId13" Type="http://schemas.openxmlformats.org/officeDocument/2006/relationships/hyperlink" Target="https://www.w3.org/TR/WCAG22/"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s://www.w3.org/TR/WCAG21/"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www.w3.org/TR/WCAG20/" TargetMode="External"/><Relationship Id="rId97" Type="http://schemas.openxmlformats.org/officeDocument/2006/relationships/hyperlink" Target="http://www.w3.org/TR/WCAG20/" TargetMode="External"/><Relationship Id="rId104" Type="http://schemas.openxmlformats.org/officeDocument/2006/relationships/hyperlink" Target="https://www.w3.org/WAI/" TargetMode="External"/><Relationship Id="rId7" Type="http://schemas.openxmlformats.org/officeDocument/2006/relationships/image" Target="media/image1.png"/><Relationship Id="rId71" Type="http://schemas.openxmlformats.org/officeDocument/2006/relationships/hyperlink" Target="http://www.w3.org/TR/WCAG20/" TargetMode="External"/><Relationship Id="rId92" Type="http://schemas.openxmlformats.org/officeDocument/2006/relationships/hyperlink" Target="https://www.w3.org/TR/WCAG21/" TargetMode="External"/><Relationship Id="rId2" Type="http://schemas.openxmlformats.org/officeDocument/2006/relationships/styles" Target="styles.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66" Type="http://schemas.openxmlformats.org/officeDocument/2006/relationships/hyperlink" Target="http://www.w3.org/TR/WCAG20/" TargetMode="External"/><Relationship Id="rId87" Type="http://schemas.openxmlformats.org/officeDocument/2006/relationships/hyperlink" Target="http://www.w3.org/TR/WCAG20/" TargetMode="External"/><Relationship Id="rId61" Type="http://schemas.openxmlformats.org/officeDocument/2006/relationships/hyperlink" Target="https://www.w3.org/TR/WCAG22/"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fontTable" Target="fontTable.xml"/><Relationship Id="rId8" Type="http://schemas.openxmlformats.org/officeDocument/2006/relationships/hyperlink" Target="https://support.microsoft.com/accessibility/enterprise-answer-desk" TargetMode="External"/><Relationship Id="rId51" Type="http://schemas.openxmlformats.org/officeDocument/2006/relationships/hyperlink" Target="http://www.w3.org/TR/WCAG20/"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ettings" Target="setting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2608</Words>
  <Characters>14870</Characters>
  <Application>Microsoft Office Word</Application>
  <DocSecurity>8</DocSecurity>
  <Lines>123</Lines>
  <Paragraphs>34</Paragraphs>
  <ScaleCrop>false</ScaleCrop>
  <Company/>
  <LinksUpToDate>false</LinksUpToDate>
  <CharactersWithSpaces>17444</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2025-03-23T21:10:00Z</dcterms:created>
  <dcterms:modified xsi:type="dcterms:W3CDTF">2025-03-23T21:10:00Z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