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0797C2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445B58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Azure Sentinel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Azure Sentinel is a scalable, cloud-native, security information event management (SIEM) and security orchestration automated response (SOAR) solution. Azure Sentinel delivers intelligent security analytics and threat intelligence across the enterprise, providing a single solution for alert detection, threat visibility, proactive hunting, and threat response.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[Microsoft Sentinel-&gt;Schedule Query Rule)]: Screen reader fails to announce any announcement when user </w:t>
            </w:r>
            <w:proofErr w:type="gramStart"/>
            <w:r>
              <w:rPr>
                <w:rFonts w:cs="Segoe UI"/>
              </w:rPr>
              <w:t>navigating</w:t>
            </w:r>
            <w:proofErr w:type="gramEnd"/>
            <w:r>
              <w:rPr>
                <w:rFonts w:cs="Segoe UI"/>
              </w:rPr>
              <w:t xml:space="preserve"> left-right inside the 'Result simulation graph'.</w:t>
            </w:r>
            <w:r>
              <w:rPr>
                <w:rFonts w:cs="Segoe UI"/>
              </w:rPr>
              <w:br/>
              <w:t>[Microsoft Sentinel-&gt;Overview]: Screen reader is not announcing the whole information of 'Analytics' pie chart while focus lands on it.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[Microsoft Sentinel-&gt; Data connectors]: Screen reader does not announce tooltip information for 'Content source info icon' on '[Deprecated] Zscaler Private Access' screen.</w:t>
            </w:r>
            <w:r>
              <w:rPr>
                <w:rFonts w:cs="Segoe UI"/>
              </w:rPr>
              <w:br/>
              <w:t>[Microsoft azure sentinel- Edit Automation Rule]: Name is not defined for info button beside label 'order' present on 'Edit automation page'.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xml:space="preserve">[Microsoft Sentinel-&gt; Incident]: Ensures the contrast between foreground and background </w:t>
            </w:r>
            <w:r>
              <w:rPr>
                <w:rFonts w:cs="Segoe UI"/>
              </w:rPr>
              <w:lastRenderedPageBreak/>
              <w:t>colors meets WCAG 2 AA minimum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[Microsoft Sentinel-&gt; Data connectors]: At 400% zoom level (reflow), filters are truncated and one filter completely not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[Microsoft Azure Sentinel- Data connectors] Luminosity ratio of keyboard focus boundary on "Install" button is 1.232:1 which is less than 3:1 on "[Deprecated] Zscaler Private Access" blade.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22F"/>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64E"/>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495F"/>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56C3"/>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051AD4-5544-4E11-A497-D60BA4CBCD2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2698</Words>
  <Characters>15379</Characters>
  <Application>Microsoft Office Word</Application>
  <DocSecurity>8</DocSecurity>
  <Lines>128</Lines>
  <Paragraphs>36</Paragraphs>
  <ScaleCrop>false</ScaleCrop>
  <Company/>
  <LinksUpToDate>false</LinksUpToDate>
  <CharactersWithSpaces>18041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2024-11-07T02:15:00Z</dcterms:created>
  <dcterms:modified xsi:type="dcterms:W3CDTF">2024-11-07T02:15:00Z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