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Cloud Native - Protectors</w:t>
      </w:r>
      <w:r w:rsidRPr="0036636B">
        <w:rPr>
          <w:rFonts w:eastAsia="Segoe UI" w:cs="Segoe UI"/>
        </w:rPr>
        <w:t xml:space="preserve"> / </w:t>
      </w:r>
      <w:proofErr w:type="spellStart"/>
      <w:proofErr w:type="gramEnd"/>
      <w:proofErr w:type="spellEnd"/>
      <w:r>
        <w:rPr>
          <w:rFonts w:eastAsia="Segoe UI" w:cs="Segoe UI"/>
        </w:rPr>
        <w:t>Continues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Cloud Native - Protectors, part of Microsoft Defender for Cloud Main purpose - Defender for containers posture, containers policy management</w:t>
      </w:r>
      <w:r>
        <w:rPr>
          <w:rFonts w:eastAsia="Times New Roman" w:cs="Segoe UI"/>
        </w:rPr>
        <w:br/>
      </w:r>
      <w:r>
        <w:rPr>
          <w:rFonts w:eastAsia="Times New Roman" w:cs="Segoe UI"/>
        </w:rPr>
        <w:br/>
      </w:r>
      <w:r>
        <w:rPr>
          <w:rFonts w:eastAsia="Times New Roman" w:cs="Segoe UI"/>
        </w:rPr>
        <w:t>Regulatory Model Number:  Continuous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