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10,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OMEX - Modern Office Client Acceleration (Inventory &amp; Security Currency)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MOCA Inventory page exposes the information collected about devices in an organization such as the hardware, operating system and Office software running on a device. In addition to this, a key part of the MOCA service is helping IT admins to ensure devices are secure, compliant and up to date. To do this, admins can access a security update status summary. This gives them an insight into the security compliance state of Office devices in their enterprise in relation to the latest security patches available, including exposure to known security vulnerabilities.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C05D1"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C05D1"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C05D1"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C05D1"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C05D1"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00904B57" w:rsidR="00DC03E4" w:rsidRPr="00780DAA" w:rsidRDefault="00047F35" w:rsidP="00DC03E4">
            <w:pPr>
              <w:rPr>
                <w:rFonts w:cs="Segoe UI"/>
              </w:rPr>
            </w:pPr>
            <w:r w:rsidRPr="00047F35">
              <w:t>User is not able to navigate to “32-bit office” button and “64-bit office” buttons under “Architecture of Office installed on devices” graph.</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screen reader does not announce the selected state of each menu item in the left navigation panel. A user who uses a screen reader will not be able to determine which menu item has been activated.</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74560844">
    <w:abstractNumId w:val="5"/>
  </w:num>
  <w:num w:numId="2" w16cid:durableId="1894389461">
    <w:abstractNumId w:val="0"/>
  </w:num>
  <w:num w:numId="3" w16cid:durableId="28919042">
    <w:abstractNumId w:val="8"/>
  </w:num>
  <w:num w:numId="4" w16cid:durableId="1270047378">
    <w:abstractNumId w:val="9"/>
  </w:num>
  <w:num w:numId="5" w16cid:durableId="1354186651">
    <w:abstractNumId w:val="3"/>
  </w:num>
  <w:num w:numId="6" w16cid:durableId="2084523522">
    <w:abstractNumId w:val="7"/>
  </w:num>
  <w:num w:numId="7" w16cid:durableId="155464291">
    <w:abstractNumId w:val="1"/>
  </w:num>
  <w:num w:numId="8" w16cid:durableId="518084489">
    <w:abstractNumId w:val="4"/>
  </w:num>
  <w:num w:numId="9" w16cid:durableId="184901850">
    <w:abstractNumId w:val="6"/>
  </w:num>
  <w:num w:numId="10" w16cid:durableId="670066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47F35"/>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2734"/>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717EF"/>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31229"/>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D88576-7E3C-4C39-8C70-D7026410E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3212</Words>
  <Characters>18314</Characters>
  <Application>Microsoft Office Word</Application>
  <DocSecurity>8</DocSecurity>
  <Lines>152</Lines>
  <Paragraphs>42</Paragraphs>
  <ScaleCrop>false</ScaleCrop>
  <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2022-05-10T22:12:00Z</dcterms:created>
  <dcterms:modified xsi:type="dcterms:W3CDTF">2022-05-11T16:09:00Z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