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November 30, 2018</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Field Service - Resource Scheduling Optimization</w:t>
      </w:r>
    </w:p>
    <w:p w14:paraId="7DF2E3F5" w14:textId="77777777" w:rsidR="00604EA8" w:rsidRPr="00604EA8" w:rsidRDefault="36962CF4" w:rsidP="00604EA8">
      <w:pPr>
        <w:spacing w:after="160"/>
        <w:rPr>
          <w:rFonts w:eastAsia="Segoe UI" w:cs="Segoe UI"/>
        </w:rPr>
      </w:pPr>
      <w:r w:rsidRPr="36962CF4">
        <w:rPr>
          <w:rFonts w:eastAsia="Segoe UI" w:cs="Segoe UI"/>
        </w:rPr>
        <w:t xml:space="preserve">Description of Product: </w:t>
      </w:r>
      <w:r>
        <w:rPr>
          <w:rFonts w:eastAsia="Segoe UI" w:cs="Segoe UI"/>
        </w:rPr>
        <w:t>Resource Scheduling Optimization for Microsoft Dynamics 365 solution provides a solution to automatically set up the system to schedule multiple bookings on a recurring basis. The Resource Scheduling Optimization solution minimizes overall travel time and maximizes efficient use of all resources. It takes many constraints into account, such as resource availability, skills required, working hours, duration, and time windows to optimize the schedule. For example, if you are using Dynamics 365 for Field Service you can set up the system to automatically schedule work orders.</w:t>
      </w:r>
      <w:r>
        <w:rPr>
          <w:rFonts w:eastAsia="Segoe UI" w:cs="Segoe UI"/>
        </w:rPr>
        <w:br/>
      </w:r>
      <w:r>
        <w:rPr>
          <w:rFonts w:eastAsia="Segoe UI" w:cs="Segoe UI"/>
        </w:rPr>
        <w:br/>
      </w:r>
      <w:r w:rsidR="00604EA8" w:rsidRPr="00604EA8">
        <w:rPr>
          <w:rFonts w:eastAsia="Segoe UI" w:cs="Segoe UI"/>
        </w:rPr>
        <w:t>With the release of the support for hybrid scenarios from within Unified Interface runtime, the following capabilities will launch within the classic web client context and will not be fully accessible. These capabilities are:</w:t>
      </w:r>
    </w:p>
    <w:p w14:paraId="6A2020CB" w14:textId="77777777" w:rsidR="00604EA8" w:rsidRPr="00604EA8" w:rsidRDefault="00604EA8" w:rsidP="00604EA8">
      <w:pPr>
        <w:pStyle w:val="ListParagraph"/>
        <w:numPr>
          <w:ilvl w:val="0"/>
          <w:numId w:val="12"/>
        </w:numPr>
        <w:spacing w:after="0"/>
        <w:contextualSpacing w:val="0"/>
        <w:rPr>
          <w:rFonts w:eastAsia="Segoe UI" w:cs="Segoe UI"/>
        </w:rPr>
      </w:pPr>
      <w:r w:rsidRPr="00604EA8">
        <w:rPr>
          <w:rFonts w:eastAsia="Segoe UI" w:cs="Segoe UI"/>
        </w:rPr>
        <w:t>Advanced Find  (Creating personal views)</w:t>
      </w:r>
    </w:p>
    <w:p w14:paraId="6D96F013" w14:textId="77777777" w:rsidR="00604EA8" w:rsidRPr="00604EA8" w:rsidRDefault="00604EA8" w:rsidP="00604EA8">
      <w:pPr>
        <w:pStyle w:val="ListParagraph"/>
        <w:numPr>
          <w:ilvl w:val="0"/>
          <w:numId w:val="12"/>
        </w:numPr>
        <w:spacing w:after="0"/>
        <w:contextualSpacing w:val="0"/>
        <w:rPr>
          <w:rFonts w:eastAsia="Segoe UI" w:cs="Segoe UI"/>
        </w:rPr>
      </w:pPr>
      <w:r w:rsidRPr="00604EA8">
        <w:rPr>
          <w:rFonts w:eastAsia="Segoe UI" w:cs="Segoe UI"/>
        </w:rPr>
        <w:t xml:space="preserve">Bulk edit </w:t>
      </w:r>
    </w:p>
    <w:p w14:paraId="5284EB0F" w14:textId="77777777" w:rsidR="00604EA8" w:rsidRPr="00604EA8" w:rsidRDefault="00604EA8" w:rsidP="00604EA8">
      <w:pPr>
        <w:pStyle w:val="ListParagraph"/>
        <w:numPr>
          <w:ilvl w:val="0"/>
          <w:numId w:val="12"/>
        </w:numPr>
        <w:spacing w:after="0"/>
        <w:contextualSpacing w:val="0"/>
        <w:rPr>
          <w:rFonts w:eastAsia="Segoe UI" w:cs="Segoe UI"/>
        </w:rPr>
      </w:pPr>
      <w:r w:rsidRPr="00604EA8">
        <w:rPr>
          <w:rFonts w:eastAsia="Segoe UI" w:cs="Segoe UI"/>
        </w:rPr>
        <w:t>Merge records</w:t>
      </w:r>
    </w:p>
    <w:p w14:paraId="503A767D" w14:textId="77777777" w:rsidR="00604EA8" w:rsidRPr="00604EA8" w:rsidRDefault="00604EA8" w:rsidP="00604EA8">
      <w:pPr>
        <w:pStyle w:val="ListParagraph"/>
        <w:numPr>
          <w:ilvl w:val="0"/>
          <w:numId w:val="12"/>
        </w:numPr>
        <w:spacing w:after="0"/>
        <w:contextualSpacing w:val="0"/>
        <w:rPr>
          <w:rFonts w:eastAsia="Segoe UI" w:cs="Segoe UI"/>
        </w:rPr>
      </w:pPr>
      <w:r w:rsidRPr="00604EA8">
        <w:rPr>
          <w:rFonts w:eastAsia="Segoe UI" w:cs="Segoe UI"/>
        </w:rPr>
        <w:t>Record sharing</w:t>
      </w:r>
    </w:p>
    <w:p w14:paraId="6DE083A8" w14:textId="77777777" w:rsidR="00604EA8" w:rsidRPr="00604EA8" w:rsidRDefault="00604EA8" w:rsidP="00604EA8">
      <w:pPr>
        <w:pStyle w:val="ListParagraph"/>
        <w:numPr>
          <w:ilvl w:val="0"/>
          <w:numId w:val="12"/>
        </w:numPr>
        <w:spacing w:after="0"/>
        <w:contextualSpacing w:val="0"/>
        <w:rPr>
          <w:rFonts w:eastAsia="Segoe UI" w:cs="Segoe UI"/>
        </w:rPr>
      </w:pPr>
      <w:r w:rsidRPr="00604EA8">
        <w:rPr>
          <w:rFonts w:eastAsia="Segoe UI" w:cs="Segoe UI"/>
        </w:rPr>
        <w:t>All options under Set Personal Options (Creating email template with slugs)</w:t>
      </w:r>
    </w:p>
    <w:p w14:paraId="5927B399" w14:textId="77777777" w:rsidR="00604EA8" w:rsidRPr="00604EA8" w:rsidRDefault="00604EA8" w:rsidP="00604EA8">
      <w:pPr>
        <w:spacing w:before="160" w:after="160"/>
        <w:contextualSpacing w:val="0"/>
        <w:rPr>
          <w:rFonts w:eastAsia="Segoe UI" w:cs="Segoe UI"/>
        </w:rPr>
      </w:pPr>
      <w:r w:rsidRPr="00604EA8">
        <w:rPr>
          <w:rFonts w:eastAsia="Segoe UI" w:cs="Segoe UI"/>
        </w:rPr>
        <w:t>In subsequent releases, we will be moving these capabilities to work on native Unified Interface.</w:t>
      </w:r>
    </w:p>
    <w:p w14:paraId="6321E041" w14:textId="77777777" w:rsidR="00604EA8" w:rsidRPr="00604EA8" w:rsidRDefault="00604EA8" w:rsidP="00604EA8">
      <w:pPr>
        <w:spacing w:after="160"/>
        <w:contextualSpacing w:val="0"/>
        <w:rPr>
          <w:rFonts w:eastAsia="Segoe UI" w:cs="Segoe UI"/>
        </w:rPr>
      </w:pPr>
      <w:r w:rsidRPr="00604EA8">
        <w:rPr>
          <w:rFonts w:eastAsia="Segoe UI" w:cs="Segoe UI"/>
        </w:rPr>
        <w:t>Platform: Azure</w:t>
      </w:r>
    </w:p>
    <w:p w14:paraId="25A4F821" w14:textId="77777777" w:rsidR="00604EA8" w:rsidRPr="00604EA8" w:rsidRDefault="00604EA8" w:rsidP="00604EA8">
      <w:pPr>
        <w:spacing w:after="160"/>
        <w:contextualSpacing w:val="0"/>
        <w:rPr>
          <w:rFonts w:eastAsia="Segoe UI" w:cs="Segoe UI"/>
        </w:rPr>
      </w:pPr>
      <w:r w:rsidRPr="00604EA8">
        <w:rPr>
          <w:rFonts w:eastAsia="Segoe UI" w:cs="Segoe UI"/>
        </w:rPr>
        <w:t>Product Build: Resource Scheduling Optimization v3.0</w:t>
      </w:r>
      <w:bookmarkStart w:id="0" w:name="_GoBack"/>
      <w:bookmarkEnd w:id="0"/>
    </w:p>
    <w:p w14:paraId="731133F7" w14:textId="77777777" w:rsidR="00604EA8" w:rsidRPr="00604EA8" w:rsidRDefault="00604EA8" w:rsidP="00604EA8">
      <w:pPr>
        <w:spacing w:after="160"/>
        <w:contextualSpacing w:val="0"/>
        <w:rPr>
          <w:rFonts w:eastAsia="Times New Roman" w:cs="Segoe UI"/>
        </w:rPr>
      </w:pPr>
      <w:bookmarkStart w:id="1" w:name="_Hlk534213028"/>
      <w:bookmarkStart w:id="2" w:name="_Hlk490771213"/>
      <w:r w:rsidRPr="00604EA8">
        <w:rPr>
          <w:rFonts w:eastAsia="Segoe UI" w:cs="Segoe UI"/>
        </w:rPr>
        <w:t xml:space="preserve">Accessibility website: </w:t>
      </w:r>
      <w:hyperlink r:id="rId10" w:history="1">
        <w:r w:rsidRPr="00604EA8">
          <w:rPr>
            <w:rFonts w:eastAsia="Segoe UI" w:cs="Segoe UI"/>
            <w:color w:val="0563C1"/>
            <w:u w:val="single"/>
          </w:rPr>
          <w:t>Microsoft Accessibility</w:t>
        </w:r>
      </w:hyperlink>
    </w:p>
    <w:p w14:paraId="760382B0" w14:textId="77777777" w:rsidR="00604EA8" w:rsidRPr="00604EA8" w:rsidRDefault="00604EA8" w:rsidP="00604EA8">
      <w:pPr>
        <w:spacing w:after="160"/>
        <w:contextualSpacing w:val="0"/>
        <w:rPr>
          <w:rFonts w:eastAsia="Times New Roman" w:cs="Segoe UI"/>
        </w:rPr>
      </w:pPr>
      <w:r w:rsidRPr="00604EA8">
        <w:rPr>
          <w:rFonts w:eastAsia="Segoe UI" w:cs="Segoe UI"/>
        </w:rPr>
        <w:t xml:space="preserve">Accessibility contact: </w:t>
      </w:r>
      <w:hyperlink r:id="rId11" w:history="1">
        <w:r w:rsidRPr="00604EA8">
          <w:rPr>
            <w:rFonts w:eastAsia="Times New Roman" w:cs="Segoe UI"/>
            <w:color w:val="0563C1"/>
            <w:u w:val="single"/>
          </w:rPr>
          <w:t>Enterprise Disability Answer Desk</w:t>
        </w:r>
      </w:hyperlink>
    </w:p>
    <w:p w14:paraId="7FB992CB" w14:textId="77777777" w:rsidR="00604EA8" w:rsidRPr="00604EA8" w:rsidRDefault="00604EA8" w:rsidP="00604EA8">
      <w:pPr>
        <w:spacing w:after="160"/>
        <w:contextualSpacing w:val="0"/>
        <w:rPr>
          <w:rFonts w:eastAsia="Times New Roman" w:cs="Segoe UI"/>
        </w:rPr>
      </w:pPr>
      <w:r w:rsidRPr="00604EA8">
        <w:rPr>
          <w:rFonts w:eastAsia="Times New Roman" w:cs="Segoe UI"/>
        </w:rPr>
        <w:t xml:space="preserve">For assistance with this report, please </w:t>
      </w:r>
      <w:hyperlink r:id="rId12" w:history="1">
        <w:r w:rsidRPr="00604EA8">
          <w:rPr>
            <w:rFonts w:eastAsia="Times New Roman" w:cs="Segoe UI"/>
            <w:color w:val="0563C1"/>
            <w:u w:val="single"/>
          </w:rPr>
          <w:t>email us</w:t>
        </w:r>
      </w:hyperlink>
      <w:r w:rsidRPr="00604EA8">
        <w:rPr>
          <w:rFonts w:eastAsia="Times New Roman" w:cs="Segoe UI"/>
        </w:rPr>
        <w:t>.</w:t>
      </w:r>
      <w:bookmarkEnd w:id="1"/>
      <w:bookmarkEnd w:id="2"/>
    </w:p>
    <w:p w14:paraId="5102F579" w14:textId="11AB9153" w:rsidR="00C42321" w:rsidRDefault="00C42321" w:rsidP="00604EA8">
      <w:pPr>
        <w:spacing w:after="160"/>
        <w:contextualSpacing w:val="0"/>
      </w:pPr>
    </w:p>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24679"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24679"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24679"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24679"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24679"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3" w:name="_Section_1194.21_Software"/>
      <w:bookmarkStart w:id="4" w:name="_Level_A"/>
      <w:bookmarkStart w:id="5" w:name="LevelA"/>
      <w:bookmarkStart w:id="6" w:name="perceivable"/>
      <w:bookmarkEnd w:id="3"/>
      <w:bookmarkEnd w:id="4"/>
      <w:r w:rsidRPr="00780DAA">
        <w:lastRenderedPageBreak/>
        <w:t>Web Content Accessibility Guidelines (WCAG) 2.</w:t>
      </w:r>
      <w:r w:rsidR="007202CB">
        <w:t>1</w:t>
      </w:r>
      <w:r w:rsidRPr="00780DAA">
        <w:t xml:space="preserve"> </w:t>
      </w:r>
      <w:r w:rsidR="00D55227">
        <w:br/>
      </w:r>
    </w:p>
    <w:bookmarkEnd w:id="5"/>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7" w:name="_Guideline_1.2_Time-based"/>
      <w:bookmarkEnd w:id="7"/>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w:t>
            </w:r>
            <w:r w:rsidRPr="00780DAA">
              <w:rPr>
                <w:rFonts w:cs="Segoe UI"/>
                <w:szCs w:val="20"/>
              </w:rPr>
              <w:lastRenderedPageBreak/>
              <w:t>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lastRenderedPageBreak/>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user is setting up optimization settings in the Schedule Board for resource scheduling optimization usage, screen reader does not read out grid selection/expand statuses correctly therefore leading to incoherent navigation on the grid.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lastRenderedPageBreak/>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t>
            </w:r>
            <w:r w:rsidRPr="00780DAA">
              <w:rPr>
                <w:rFonts w:cs="Segoe UI"/>
                <w:szCs w:val="20"/>
              </w:rPr>
              <w:lastRenderedPageBreak/>
              <w:t>without assistive technology up to 200 percent without loss of content or functionality.</w:t>
            </w:r>
          </w:p>
        </w:tc>
        <w:tc>
          <w:tcPr>
            <w:tcW w:w="3075" w:type="dxa"/>
          </w:tcPr>
          <w:p w14:paraId="3D4D7468" w14:textId="618EC5FB" w:rsidR="00F46FD2" w:rsidRDefault="00F46FD2" w:rsidP="00F46FD2">
            <w:r>
              <w:lastRenderedPageBreak/>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w:t>
            </w:r>
            <w:r w:rsidR="00254912" w:rsidRPr="00254912">
              <w:rPr>
                <w:rFonts w:cs="Segoe UI"/>
                <w:szCs w:val="20"/>
              </w:rPr>
              <w:lastRenderedPageBreak/>
              <w:t>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w:t>
            </w:r>
            <w:r w:rsidRPr="00780DAA">
              <w:rPr>
                <w:rFonts w:cs="Segoe UI"/>
                <w:szCs w:val="20"/>
              </w:rPr>
              <w:lastRenderedPageBreak/>
              <w:t>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 xml:space="preserve">Keyboard navigation in the calendar control is incorrect; therefore when </w:t>
            </w:r>
            <w:r>
              <w:lastRenderedPageBreak/>
              <w:t>user tries to set optimization dates, it will be incoherent.</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6"/>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lastRenderedPageBreak/>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w:t>
            </w:r>
            <w:r w:rsidRPr="00780DAA">
              <w:rPr>
                <w:rFonts w:cs="Segoe UI"/>
                <w:szCs w:val="20"/>
              </w:rPr>
              <w:lastRenderedPageBreak/>
              <w:t>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8" w:name="_Guideline_4.1_Compatible:"/>
      <w:bookmarkEnd w:id="8"/>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9" w:name="_Level_AA"/>
      <w:bookmarkStart w:id="10" w:name="_Section_1194.22_Web-based"/>
      <w:bookmarkEnd w:id="9"/>
      <w:bookmarkEnd w:id="10"/>
    </w:p>
    <w:bookmarkStart w:id="11" w:name="_Section_1194.24_Video" w:displacedByCustomXml="next"/>
    <w:bookmarkEnd w:id="11" w:displacedByCustomXml="next"/>
    <w:bookmarkStart w:id="12" w:name="_Section_1194.25_Self-Contained," w:displacedByCustomXml="next"/>
    <w:bookmarkEnd w:id="12"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w:t>
          </w:r>
          <w:r w:rsidR="00557965" w:rsidRPr="00342263">
            <w:rPr>
              <w:rFonts w:cs="Segoe UI"/>
              <w:sz w:val="20"/>
              <w:szCs w:val="20"/>
            </w:rPr>
            <w:lastRenderedPageBreak/>
            <w:t>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C8C71" w14:textId="77777777" w:rsidR="00F47B60" w:rsidRDefault="00F47B60" w:rsidP="007A0F94">
      <w:pPr>
        <w:spacing w:after="0"/>
      </w:pPr>
      <w:r>
        <w:separator/>
      </w:r>
    </w:p>
    <w:p w14:paraId="00D487AC" w14:textId="77777777" w:rsidR="00F47B60" w:rsidRDefault="00F47B60"/>
  </w:endnote>
  <w:endnote w:type="continuationSeparator" w:id="0">
    <w:p w14:paraId="755D0687" w14:textId="77777777" w:rsidR="00F47B60" w:rsidRDefault="00F47B60" w:rsidP="007A0F94">
      <w:pPr>
        <w:spacing w:after="0"/>
      </w:pPr>
      <w:r>
        <w:continuationSeparator/>
      </w:r>
    </w:p>
    <w:p w14:paraId="0CD07097" w14:textId="77777777" w:rsidR="00F47B60" w:rsidRDefault="00F47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A5EAE" w14:textId="77777777" w:rsidR="00F47B60" w:rsidRDefault="00F47B60" w:rsidP="007A0F94">
      <w:pPr>
        <w:spacing w:after="0"/>
      </w:pPr>
      <w:r>
        <w:separator/>
      </w:r>
    </w:p>
    <w:p w14:paraId="5E4F1C57" w14:textId="77777777" w:rsidR="00F47B60" w:rsidRDefault="00F47B60"/>
  </w:footnote>
  <w:footnote w:type="continuationSeparator" w:id="0">
    <w:p w14:paraId="24C96586" w14:textId="77777777" w:rsidR="00F47B60" w:rsidRDefault="00F47B60" w:rsidP="007A0F94">
      <w:pPr>
        <w:spacing w:after="0"/>
      </w:pPr>
      <w:r>
        <w:continuationSeparator/>
      </w:r>
    </w:p>
    <w:p w14:paraId="5D489BFF" w14:textId="77777777" w:rsidR="00F47B60" w:rsidRDefault="00F47B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F7325F"/>
    <w:multiLevelType w:val="hybridMultilevel"/>
    <w:tmpl w:val="4942CF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891A30"/>
    <w:multiLevelType w:val="hybridMultilevel"/>
    <w:tmpl w:val="9466B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9"/>
  </w:num>
  <w:num w:numId="4">
    <w:abstractNumId w:val="10"/>
  </w:num>
  <w:num w:numId="5">
    <w:abstractNumId w:val="3"/>
  </w:num>
  <w:num w:numId="6">
    <w:abstractNumId w:val="8"/>
  </w:num>
  <w:num w:numId="7">
    <w:abstractNumId w:val="1"/>
  </w:num>
  <w:num w:numId="8">
    <w:abstractNumId w:val="5"/>
  </w:num>
  <w:num w:numId="9">
    <w:abstractNumId w:val="7"/>
  </w:num>
  <w:num w:numId="10">
    <w:abstractNumId w:val="2"/>
  </w:num>
  <w:num w:numId="11">
    <w:abstractNumId w:val="11"/>
    <w:lvlOverride w:ilvl="0"/>
    <w:lvlOverride w:ilvl="1"/>
    <w:lvlOverride w:ilvl="2"/>
    <w:lvlOverride w:ilvl="3"/>
    <w:lvlOverride w:ilvl="4"/>
    <w:lvlOverride w:ilvl="5"/>
    <w:lvlOverride w:ilvl="6"/>
    <w:lvlOverride w:ilvl="7"/>
    <w:lvlOverride w:ilv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4679"/>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04EA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344D"/>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75952761">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537543">
      <w:bodyDiv w:val="1"/>
      <w:marLeft w:val="0"/>
      <w:marRight w:val="0"/>
      <w:marTop w:val="0"/>
      <w:marBottom w:val="0"/>
      <w:divBdr>
        <w:top w:val="none" w:sz="0" w:space="0" w:color="auto"/>
        <w:left w:val="none" w:sz="0" w:space="0" w:color="auto"/>
        <w:bottom w:val="none" w:sz="0" w:space="0" w:color="auto"/>
        <w:right w:val="none" w:sz="0" w:space="0" w:color="auto"/>
      </w:divBdr>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EE3761-0244-439A-BE9C-D27077000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3317</Words>
  <Characters>18912</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2019-01-03T00:37:00Z</dcterms:created>
  <dcterms:modified xsi:type="dcterms:W3CDTF">2019-01-03T00:37:00Z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