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Automate Desktop Apps</w:t>
      </w:r>
      <w:r w:rsidRPr="0036636B">
        <w:rPr>
          <w:rFonts w:eastAsia="Segoe UI" w:cs="Segoe UI"/>
        </w:rPr>
        <w:t xml:space="preserve"> / </w:t>
      </w:r>
      <w:proofErr w:type="spellStart"/>
      <w:proofErr w:type="gramEnd"/>
      <w:proofErr w:type="spellEnd"/>
      <w:r>
        <w:rPr>
          <w:rFonts w:eastAsia="Segoe UI" w:cs="Segoe UI"/>
        </w:rPr>
        <w:t>2.63.163.25342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Power Automate Desktop app is a client application to record and playback user interface actions (clicks, keyboard inputs, etc.) of  customer's applications that don't have easy-to-use or complete APIs available to automate complex work flows.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The user experience within PAD requires several UI elements and features to be presented concurrently in order to meet the intended use of the product. Hence 400% zoom factor is not fully supported at the minimum screen resolution. However, the Windows Magnifier tool can be used effectively to provide support for users with low vision.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