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OMEX FullValue SMB Insights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dashboard in Microsoft Partner Center that provides partners with insights on their SMB customers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95E4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95E4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95E4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95E4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95E4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95E4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95E4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95E4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95E4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95E4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95E4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95E4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95E4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95E4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95E4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95E4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95E4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95E4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95E4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95E4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95E4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95E4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95E4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95E4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95E4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95E4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95E4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95E4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95E4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95E4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95E4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95E4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95E4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95E4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95E4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95E4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95E4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95E4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95E4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95E4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95E4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95E4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95E4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95E4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95E4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95E4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95E4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95E4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4EAA1ECD" w:rsidR="002A60B4" w:rsidRPr="0036636B" w:rsidRDefault="002A60B4" w:rsidP="002A60B4">
            <w:pPr>
              <w:spacing w:after="0" w:line="240" w:lineRule="auto"/>
              <w:rPr>
                <w:rFonts w:ascii="Segoe UI" w:eastAsia="Times New Roman" w:hAnsi="Segoe UI" w:cs="Segoe UI"/>
              </w:rPr>
            </w:pPr>
            <w:r>
              <w:rPr>
                <w:rFonts w:ascii="Segoe UI" w:hAnsi="Segoe UI" w:cs="Segoe UI"/>
              </w:rPr>
              <w:t>Product currently only consists of a single page</w:t>
            </w:r>
            <w:r w:rsidR="00D03E1E">
              <w:rPr>
                <w:rFonts w:ascii="Segoe UI" w:hAnsi="Segoe UI" w:cs="Segoe UI"/>
              </w:rPr>
              <w:t>.</w:t>
            </w: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95E4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95E4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95E4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95E4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95E4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95E4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95E4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95E4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95E4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95E4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95E4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95E4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95E4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95E4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95E4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95E4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95E4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95E4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95E4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95E4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95E4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95E4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95E4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95E4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95E4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95E4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95E4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95E4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95E4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95E4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95E4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95E4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E45"/>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3E1E"/>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16753-47C5-4F70-86C1-A39E915AB64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13172</Characters>
  <Application>Microsoft Office Word</Application>
  <DocSecurity>8</DocSecurity>
  <Lines>109</Lines>
  <Paragraphs>30</Paragraphs>
  <ScaleCrop>false</ScaleCrop>
  <Company/>
  <LinksUpToDate>false</LinksUpToDate>
  <CharactersWithSpaces>15452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2023-08-17T20:58:00Z</dcterms:created>
  <dcterms:modified xsi:type="dcterms:W3CDTF">2023-08-17T20:58:00Z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