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8"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27910AA" w:rsidR="00C54D75" w:rsidRPr="00C54D75" w:rsidRDefault="36962CF4" w:rsidP="36962CF4">
      <w:pPr>
        <w:spacing w:after="160"/>
        <w:contextualSpacing w:val="0"/>
        <w:rPr>
          <w:rFonts w:eastAsia="Segoe UI" w:cs="Segoe UI"/>
        </w:rPr>
      </w:pPr>
      <w:r w:rsidRPr="36962CF4">
        <w:rPr>
          <w:rFonts w:eastAsia="Segoe UI" w:cs="Segoe UI"/>
        </w:rPr>
        <w:t>Date</w:t>
      </w:r>
      <w:r w:rsidR="0069160E">
        <w:rPr>
          <w:rFonts w:eastAsia="Segoe UI" w:cs="Segoe UI"/>
        </w:rPr>
        <w:t xml:space="preserve"> of Report</w:t>
      </w:r>
      <w:r w:rsidRPr="36962CF4">
        <w:rPr>
          <w:rFonts w:eastAsia="Segoe UI" w:cs="Segoe UI"/>
        </w:rPr>
        <w:t xml:space="preserve">: </w:t>
      </w:r>
      <w:r>
        <w:rPr>
          <w:rFonts w:eastAsia="Segoe UI" w:cs="Segoe UI"/>
        </w:rPr>
        <w:t>April 19, 2022</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FSLogix</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Tools to manage stateless client environments by roaming profiles and managing applications and java versions.</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Win32</w:t>
      </w:r>
    </w:p>
    <w:p w14:paraId="184ED8B5" w14:textId="106325FE" w:rsidR="36962CF4" w:rsidRDefault="36962CF4" w:rsidP="36962CF4">
      <w:pPr>
        <w:spacing w:after="160"/>
        <w:contextualSpacing w:val="0"/>
        <w:rPr>
          <w:rFonts w:eastAsia="Segoe UI" w:cs="Segoe UI"/>
        </w:rPr>
      </w:pPr>
      <w:r w:rsidRPr="36962CF4">
        <w:rPr>
          <w:rFonts w:eastAsia="Segoe UI" w:cs="Segoe UI"/>
        </w:rPr>
        <w:t xml:space="preserve">Product Build: </w:t>
      </w:r>
      <w:r>
        <w:rPr>
          <w:rFonts w:eastAsia="Segoe UI" w:cs="Segoe UI"/>
        </w:rPr>
        <w:t>Continuous Release</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9"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0"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916510" w:rsidP="00A47906">
            <w:hyperlink r:id="rId11"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916510" w:rsidP="00A47906">
            <w:hyperlink r:id="rId12"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916510" w:rsidP="00A47906">
            <w:hyperlink r:id="rId13"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916510" w:rsidP="00A47906">
            <w:hyperlink r:id="rId14"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916510" w:rsidP="00A47906">
            <w:hyperlink r:id="rId15"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6"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lastRenderedPageBreak/>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w:t>
            </w:r>
            <w:r w:rsidRPr="00780DAA">
              <w:rPr>
                <w:rFonts w:cs="Segoe UI"/>
                <w:szCs w:val="20"/>
              </w:rPr>
              <w:lastRenderedPageBreak/>
              <w:t>provided for all prerecorded video content in synchronized media.</w:t>
            </w:r>
          </w:p>
        </w:tc>
        <w:tc>
          <w:tcPr>
            <w:tcW w:w="3060" w:type="dxa"/>
          </w:tcPr>
          <w:p w14:paraId="4E1AC2E0" w14:textId="0721D8D9" w:rsidR="00F46FD2" w:rsidRDefault="00F46FD2" w:rsidP="00F46FD2">
            <w:r>
              <w:lastRenderedPageBreak/>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Not Supported</w:t>
            </w:r>
          </w:p>
        </w:tc>
        <w:tc>
          <w:tcPr>
            <w:tcW w:w="3780" w:type="dxa"/>
            <w:gridSpan w:val="2"/>
          </w:tcPr>
          <w:p w14:paraId="1DA3AC16" w14:textId="462D9F1D" w:rsidR="00DC03E4" w:rsidRPr="00780DAA" w:rsidRDefault="00DC03E4" w:rsidP="00DC03E4">
            <w:pPr>
              <w:rPr>
                <w:rFonts w:cs="Segoe UI"/>
              </w:rPr>
            </w:pP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Not Applicable</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lastRenderedPageBreak/>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lastRenderedPageBreak/>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lastRenderedPageBreak/>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t>Supported With Exceptions</w:t>
            </w:r>
          </w:p>
        </w:tc>
        <w:tc>
          <w:tcPr>
            <w:tcW w:w="3757" w:type="dxa"/>
            <w:gridSpan w:val="2"/>
          </w:tcPr>
          <w:p w14:paraId="0D20F015" w14:textId="18E743EA" w:rsidR="009B35CD" w:rsidRDefault="009B35CD" w:rsidP="00265F48">
            <w:r>
              <w:t>The installer workflow cannot be reflowed due to the order of operations required to install the application. The installer dialog is accessible via tools such as Navigator.</w:t>
            </w:r>
          </w:p>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 With Exceptions</w:t>
            </w:r>
          </w:p>
        </w:tc>
        <w:tc>
          <w:tcPr>
            <w:tcW w:w="3757" w:type="dxa"/>
            <w:gridSpan w:val="2"/>
          </w:tcPr>
          <w:p w14:paraId="3CD6C430" w14:textId="15C6282D" w:rsidR="009B35CD" w:rsidRDefault="009B35CD" w:rsidP="00265F48">
            <w:r>
              <w:t>This issue will be addressed in a future release</w:t>
            </w:r>
          </w:p>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lastRenderedPageBreak/>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lastRenderedPageBreak/>
              <w:t>Supported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A mechanism is available to dismiss the additional content without moving 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t>Supported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w:t>
            </w:r>
            <w:r w:rsidRPr="00780DAA">
              <w:rPr>
                <w:rFonts w:cs="Segoe UI"/>
                <w:szCs w:val="20"/>
              </w:rPr>
              <w:lastRenderedPageBreak/>
              <w:t>user's movement and not just the endpoints.</w:t>
            </w:r>
          </w:p>
        </w:tc>
        <w:tc>
          <w:tcPr>
            <w:tcW w:w="3104" w:type="dxa"/>
          </w:tcPr>
          <w:p w14:paraId="1DA3AC3A" w14:textId="503433B9" w:rsidR="00DC03E4" w:rsidRPr="00780DAA" w:rsidRDefault="00DC03E4" w:rsidP="00DC03E4">
            <w:pPr>
              <w:rPr>
                <w:rFonts w:cs="Segoe UI"/>
              </w:rPr>
            </w:pPr>
            <w:r>
              <w:lastRenderedPageBreak/>
              <w:t>Supported With Exceptions</w:t>
            </w:r>
          </w:p>
        </w:tc>
        <w:tc>
          <w:tcPr>
            <w:tcW w:w="3902" w:type="dxa"/>
          </w:tcPr>
          <w:p w14:paraId="1DA3AC3B" w14:textId="1DC39CF8" w:rsidR="00DC03E4" w:rsidRPr="00780DAA" w:rsidRDefault="00DC03E4" w:rsidP="00DC03E4">
            <w:pPr>
              <w:rPr>
                <w:rFonts w:cs="Segoe UI"/>
              </w:rPr>
            </w:pPr>
            <w:r>
              <w:t>This will be addressed in a future release</w:t>
            </w: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If a keyboard shortcut is implemented in content using only letter (including upper- and lower-case 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t>Supported</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w:t>
            </w:r>
            <w:r w:rsidRPr="00780DAA">
              <w:rPr>
                <w:rFonts w:cs="Segoe UI"/>
                <w:szCs w:val="20"/>
              </w:rPr>
              <w:lastRenderedPageBreak/>
              <w:t>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lastRenderedPageBreak/>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lastRenderedPageBreak/>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lastRenderedPageBreak/>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Supported</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t>Supported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 xml:space="preserve">Functionality that can be operated by device motion or user motion can </w:t>
            </w:r>
            <w:r w:rsidRPr="00ED58F4">
              <w:rPr>
                <w:rFonts w:cs="Segoe UI"/>
                <w:szCs w:val="20"/>
              </w:rPr>
              <w:lastRenderedPageBreak/>
              <w:t>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lastRenderedPageBreak/>
              <w:t>Not Applicable</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Not Applicable</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w:t>
            </w:r>
            <w:r w:rsidRPr="00780DAA">
              <w:rPr>
                <w:rFonts w:cs="Segoe UI"/>
                <w:szCs w:val="20"/>
              </w:rPr>
              <w:lastRenderedPageBreak/>
              <w:t>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lastRenderedPageBreak/>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 With Exceptions</w:t>
            </w:r>
          </w:p>
        </w:tc>
        <w:tc>
          <w:tcPr>
            <w:tcW w:w="3870" w:type="dxa"/>
          </w:tcPr>
          <w:p w14:paraId="1DA3ACA3" w14:textId="4A875B94" w:rsidR="00DC03E4" w:rsidRPr="00780DAA" w:rsidRDefault="00DC03E4" w:rsidP="00DC03E4">
            <w:pPr>
              <w:rPr>
                <w:rFonts w:cs="Segoe UI"/>
              </w:rPr>
            </w:pPr>
            <w:r>
              <w:t>This will be addressed in a future release</w:t>
            </w: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lastRenderedPageBreak/>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lastRenderedPageBreak/>
              <w:t>Not Applicable</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w:t>
            </w:r>
          </w:p>
        </w:tc>
        <w:tc>
          <w:tcPr>
            <w:tcW w:w="3870" w:type="dxa"/>
          </w:tcPr>
          <w:p w14:paraId="1DA3ACB5" w14:textId="35C0530A" w:rsidR="001E75E6" w:rsidRPr="00780DAA" w:rsidRDefault="001E75E6" w:rsidP="001E75E6">
            <w:pPr>
              <w:rPr>
                <w:rFonts w:cs="Segoe UI"/>
              </w:rPr>
            </w:pP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 xml:space="preserve">In content implemented using markup languages, status messages can be programmatically determined through role or properties such that </w:t>
            </w:r>
            <w:r w:rsidRPr="003F6B76">
              <w:rPr>
                <w:rFonts w:cs="Segoe UI"/>
                <w:szCs w:val="20"/>
              </w:rPr>
              <w:lastRenderedPageBreak/>
              <w:t>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lastRenderedPageBreak/>
              <w:t>Supported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5_Self-Contained," w:displacedByCustomXml="next"/>
    <w:bookmarkEnd w:id="8" w:displacedByCustomXml="next"/>
    <w:bookmarkStart w:id="9" w:name="_Section_1194.24_Video"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2022</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7"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8"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912C5B" w14:textId="77777777" w:rsidR="000D3180" w:rsidRDefault="000D3180" w:rsidP="007A0F94">
      <w:pPr>
        <w:spacing w:after="0"/>
      </w:pPr>
      <w:r>
        <w:separator/>
      </w:r>
    </w:p>
    <w:p w14:paraId="425F54EF" w14:textId="77777777" w:rsidR="000D3180" w:rsidRDefault="000D3180"/>
  </w:endnote>
  <w:endnote w:type="continuationSeparator" w:id="0">
    <w:p w14:paraId="5C9FBBF1" w14:textId="77777777" w:rsidR="000D3180" w:rsidRDefault="000D3180" w:rsidP="007A0F94">
      <w:pPr>
        <w:spacing w:after="0"/>
      </w:pPr>
      <w:r>
        <w:continuationSeparator/>
      </w:r>
    </w:p>
    <w:p w14:paraId="76F9E6C3" w14:textId="77777777" w:rsidR="000D3180" w:rsidRDefault="000D3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2F4685" w14:textId="77777777" w:rsidR="000D3180" w:rsidRDefault="000D3180" w:rsidP="007A0F94">
      <w:pPr>
        <w:spacing w:after="0"/>
      </w:pPr>
      <w:r>
        <w:separator/>
      </w:r>
    </w:p>
    <w:p w14:paraId="37B13781" w14:textId="77777777" w:rsidR="000D3180" w:rsidRDefault="000D3180"/>
  </w:footnote>
  <w:footnote w:type="continuationSeparator" w:id="0">
    <w:p w14:paraId="55BF0C50" w14:textId="77777777" w:rsidR="000D3180" w:rsidRDefault="000D3180" w:rsidP="007A0F94">
      <w:pPr>
        <w:spacing w:after="0"/>
      </w:pPr>
      <w:r>
        <w:continuationSeparator/>
      </w:r>
    </w:p>
    <w:p w14:paraId="1D482E09" w14:textId="77777777" w:rsidR="000D3180" w:rsidRDefault="000D31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949387259">
    <w:abstractNumId w:val="5"/>
  </w:num>
  <w:num w:numId="2" w16cid:durableId="1508403420">
    <w:abstractNumId w:val="0"/>
  </w:num>
  <w:num w:numId="3" w16cid:durableId="1962371377">
    <w:abstractNumId w:val="8"/>
  </w:num>
  <w:num w:numId="4" w16cid:durableId="388697966">
    <w:abstractNumId w:val="9"/>
  </w:num>
  <w:num w:numId="5" w16cid:durableId="1828863150">
    <w:abstractNumId w:val="3"/>
  </w:num>
  <w:num w:numId="6" w16cid:durableId="1111244422">
    <w:abstractNumId w:val="7"/>
  </w:num>
  <w:num w:numId="7" w16cid:durableId="456141417">
    <w:abstractNumId w:val="1"/>
  </w:num>
  <w:num w:numId="8" w16cid:durableId="615062519">
    <w:abstractNumId w:val="4"/>
  </w:num>
  <w:num w:numId="9" w16cid:durableId="22557361">
    <w:abstractNumId w:val="6"/>
  </w:num>
  <w:num w:numId="10" w16cid:durableId="18946615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3180"/>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60E"/>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3E3F"/>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16510"/>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w3.org/TR/WCAG21/" TargetMode="External"/><Relationship Id="rId18" Type="http://schemas.openxmlformats.org/officeDocument/2006/relationships/hyperlink" Target="https://www.w3.org/WAI/"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numbering" Target="numbering.xml"/><Relationship Id="rId16" Type="http://schemas.openxmlformats.org/officeDocument/2006/relationships/hyperlink" Target="https://www.w3.org/TR/WCAG21/" TargetMode="Externa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w3.org/TR/WCAG21/" TargetMode="External"/><Relationship Id="rId5" Type="http://schemas.openxmlformats.org/officeDocument/2006/relationships/webSettings" Target="webSettings.xml"/><Relationship Id="rId15" Type="http://schemas.openxmlformats.org/officeDocument/2006/relationships/hyperlink" Target="https://www.w3.org/TR/WCAG21/" TargetMode="External"/><Relationship Id="rId10" Type="http://schemas.openxmlformats.org/officeDocument/2006/relationships/hyperlink" Target="mailto:edad@microsoft.com?subject=Microsoft%20Accessibility%20Conformance%20Report"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microsoft.com/accessibility" TargetMode="External"/><Relationship Id="rId14" Type="http://schemas.openxmlformats.org/officeDocument/2006/relationships/hyperlink" Target="https://www.w3.org/TR/WCAG21/"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153F1D"/>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3135</Words>
  <Characters>17874</Characters>
  <Application>Microsoft Office Word</Application>
  <DocSecurity>8</DocSecurity>
  <Lines>148</Lines>
  <Paragraphs>41</Paragraphs>
  <ScaleCrop>false</ScaleCrop>
  <Company/>
  <LinksUpToDate>false</LinksUpToDate>
  <CharactersWithSpaces>20968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2022-04-21T02:14:00Z</dcterms:created>
  <dcterms:modified xsi:type="dcterms:W3CDTF">2022-04-21T02:14:00Z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