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860182">
      <w:pPr>
        <w:spacing w:after="160"/>
        <w:contextualSpacing w:val="0"/>
        <w:rPr>
          <w:rFonts w:cs="Segoe UI"/>
        </w:rPr>
      </w:pPr>
      <w:r w:rsidRPr="00780DAA">
        <w:rPr>
          <w:rFonts w:cs="Segoe UI"/>
        </w:rPr>
        <w:t>Date:</w:t>
      </w:r>
      <w:r w:rsidR="006D3090">
        <w:rPr>
          <w:rFonts w:cs="Segoe UI"/>
        </w:rPr>
        <w:t xml:space="preserve"> </w:t>
      </w:r>
      <w:r>
        <w:rPr>
          <w:rFonts w:cs="Segoe UI"/>
        </w:rPr>
        <w:t>10/21/2017</w:t>
      </w:r>
    </w:p>
    <w:p w14:paraId="7D7078A8" w14:textId="57B4AEBD" w:rsidR="00E326AF" w:rsidRDefault="006B7749" w:rsidP="00860182">
      <w:pPr>
        <w:spacing w:after="160"/>
        <w:contextualSpacing w:val="0"/>
        <w:rPr>
          <w:rFonts w:cs="Segoe UI"/>
        </w:rPr>
      </w:pPr>
      <w:r w:rsidRPr="00780DAA">
        <w:rPr>
          <w:rFonts w:cs="Segoe UI"/>
        </w:rPr>
        <w:t>Name of Product:</w:t>
      </w:r>
      <w:r w:rsidR="006D3090">
        <w:rPr>
          <w:rFonts w:cs="Segoe UI"/>
        </w:rPr>
        <w:t xml:space="preserve"> </w:t>
      </w:r>
      <w:r>
        <w:rPr>
          <w:rFonts w:cs="Segoe UI"/>
        </w:rPr>
        <w:t>Dynamics 365 2017 Sales, Service, Marketing</w:t>
      </w:r>
      <w:r w:rsidR="00C14778" w:rsidRPr="00780DAA">
        <w:rPr>
          <w:rFonts w:cs="Segoe UI"/>
        </w:rPr>
        <w:t xml:space="preserve"> </w:t>
      </w:r>
    </w:p>
    <w:p w14:paraId="1DA3ABBF" w14:textId="49A0608D" w:rsidR="008441D3" w:rsidRDefault="0025099B" w:rsidP="00860182">
      <w:pPr>
        <w:spacing w:after="160"/>
        <w:contextualSpacing w:val="0"/>
        <w:rPr>
          <w:rFonts w:cs="Segoe UI"/>
        </w:rPr>
      </w:pPr>
      <w:r w:rsidRPr="00780DAA">
        <w:rPr>
          <w:rFonts w:cs="Segoe UI"/>
        </w:rPr>
        <w:t>Description of Product:</w:t>
      </w:r>
      <w:r w:rsidR="00C14778">
        <w:rPr>
          <w:rFonts w:cs="Segoe UI"/>
        </w:rPr>
        <w:t xml:space="preserve"> </w:t>
      </w:r>
      <w:r>
        <w:rPr>
          <w:rFonts w:cs="Segoe UI"/>
        </w:rPr>
        <w:t>Enterprise Business Application</w:t>
      </w:r>
    </w:p>
    <w:p w14:paraId="18CA3011" w14:textId="57D3A237" w:rsidR="00E326AF" w:rsidRDefault="00E326AF" w:rsidP="00860182">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Online and On-premises</w:t>
      </w:r>
    </w:p>
    <w:p w14:paraId="50ECCF20" w14:textId="2790599B" w:rsidR="00E326AF" w:rsidRDefault="00E326AF" w:rsidP="00860182">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8.2.0000.0720</w:t>
      </w:r>
    </w:p>
    <w:p w14:paraId="3F775648" w14:textId="77777777" w:rsidR="00860182" w:rsidRPr="00965AFF" w:rsidRDefault="00860182" w:rsidP="00860182">
      <w:pPr>
        <w:spacing w:after="160"/>
        <w:contextualSpacing w:val="0"/>
        <w:rPr>
          <w:rFonts w:cs="Segoe UI"/>
        </w:rPr>
      </w:pPr>
      <w:r w:rsidRPr="00965AFF">
        <w:rPr>
          <w:rFonts w:cs="Segoe UI"/>
        </w:rPr>
        <w:t xml:space="preserve">Accessibility website: </w:t>
      </w:r>
      <w:hyperlink r:id="rId9" w:history="1">
        <w:r w:rsidRPr="00965AFF">
          <w:rPr>
            <w:rStyle w:val="Hyperlink"/>
            <w:rFonts w:cs="Segoe UI"/>
          </w:rPr>
          <w:t>Microsoft Accessibility</w:t>
        </w:r>
      </w:hyperlink>
    </w:p>
    <w:p w14:paraId="6035ED15" w14:textId="77777777" w:rsidR="00860182" w:rsidRPr="00965AFF" w:rsidRDefault="00860182" w:rsidP="00860182">
      <w:pPr>
        <w:spacing w:after="160"/>
        <w:contextualSpacing w:val="0"/>
        <w:rPr>
          <w:rFonts w:cs="Segoe UI"/>
        </w:rPr>
      </w:pPr>
      <w:r w:rsidRPr="00965AFF">
        <w:rPr>
          <w:rFonts w:eastAsia="Segoe UI" w:cs="Segoe UI"/>
        </w:rPr>
        <w:t xml:space="preserve">Accessibility contact for more information: </w:t>
      </w:r>
      <w:hyperlink r:id="rId10" w:history="1">
        <w:r w:rsidRPr="00965AFF">
          <w:rPr>
            <w:rStyle w:val="Hyperlink"/>
            <w:rFonts w:cs="Segoe UI"/>
          </w:rPr>
          <w:t>Enterprise Disability Answer Desk</w:t>
        </w:r>
      </w:hyperlink>
    </w:p>
    <w:p w14:paraId="0FD5322C" w14:textId="77777777" w:rsidR="00860182" w:rsidRPr="00965AFF" w:rsidRDefault="00860182" w:rsidP="00860182">
      <w:pPr>
        <w:spacing w:after="160"/>
        <w:contextualSpacing w:val="0"/>
        <w:rPr>
          <w:rFonts w:cs="Segoe UI"/>
        </w:rPr>
      </w:pPr>
      <w:r w:rsidRPr="00965AFF">
        <w:rPr>
          <w:rFonts w:cs="Segoe UI"/>
        </w:rPr>
        <w:t xml:space="preserve">For assistance with this report, please </w:t>
      </w:r>
      <w:hyperlink r:id="rId11" w:history="1">
        <w:r w:rsidRPr="00965AFF">
          <w:rPr>
            <w:rStyle w:val="Hyperlink"/>
            <w:rFonts w:cs="Segoe UI"/>
          </w:rPr>
          <w:t>email us</w:t>
        </w:r>
      </w:hyperlink>
      <w:r w:rsidRPr="00965AFF">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876CD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876CD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876CD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876CD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876CD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2"/>
        <w:gridCol w:w="3084"/>
        <w:gridCol w:w="3824"/>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Product meets this requirement in most cases. There are a few exceptions, mainly in the following areas -  Editors for Workflows, SLA and Email to Case Creation, and </w:t>
            </w:r>
            <w:r>
              <w:lastRenderedPageBreak/>
              <w:t>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r>
              <w:br/>
              <w:t>Alt+Text is provided in most cases except for a few dialogs, dashboards, and the Yammer widget.</w:t>
            </w: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w:t>
            </w:r>
            <w:r w:rsidRPr="00780DAA">
              <w:rPr>
                <w:rFonts w:cs="Segoe UI"/>
                <w:szCs w:val="20"/>
              </w:rPr>
              <w:lastRenderedPageBreak/>
              <w:t>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Product meets this requirement in most cases. There are a few exceptions in the charts area.</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All UI and content support and use the accessibility user settings with some exceptions in the Zoom setting across all browsers.</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Product meets this requirement in most cases. There are a few exceptions, mainly in the following areas -  Editors for Workflows, SLA and Email to Case Creation, and 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w:t>
            </w:r>
            <w:r w:rsidRPr="00780DAA">
              <w:rPr>
                <w:rFonts w:cs="Segoe UI"/>
                <w:szCs w:val="20"/>
              </w:rPr>
              <w:lastRenderedPageBreak/>
              <w:t>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This works in most cases except for a few places where the user has to perform extra tabbing to get to the intended field. There are a few exceptions, mainly in the following areas -  Editors for Workflows, SLA and Email to Case Creation, and 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860182">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There are some known issues with Tab order not behaving as expected on certain browsers, mainly in the following areas -  Editors for Workflows, SLA and Email to Case Creation, and 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Product meets this requirement in most cases with a few exceptions. Keyboard focus not behaving as expected on certain browsers. There are a few exceptions, mainly in the following areas -  Editors for Workflows, SLA and Email to Case Creation, and 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 With Exceptions</w:t>
            </w:r>
          </w:p>
        </w:tc>
        <w:tc>
          <w:tcPr>
            <w:tcW w:w="3870" w:type="dxa"/>
          </w:tcPr>
          <w:p w14:paraId="1DA3AC85" w14:textId="6B5E915E" w:rsidR="00DC03E4" w:rsidRPr="00780DAA" w:rsidRDefault="00DC03E4" w:rsidP="00DC03E4">
            <w:pPr>
              <w:rPr>
                <w:rFonts w:cs="Segoe UI"/>
              </w:rPr>
            </w:pPr>
            <w:r>
              <w:t>Product meets this requirement in most cases. There are a few exceptions, mainly in the following areas -  Editors for Workflows, SLA and Email to Case Creation, and 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w:t>
            </w:r>
            <w:r w:rsidRPr="00780DAA">
              <w:rPr>
                <w:rFonts w:cs="Segoe UI"/>
                <w:szCs w:val="20"/>
              </w:rPr>
              <w:lastRenderedPageBreak/>
              <w:t>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 With Exceptions</w:t>
            </w:r>
          </w:p>
        </w:tc>
        <w:tc>
          <w:tcPr>
            <w:tcW w:w="3870" w:type="dxa"/>
          </w:tcPr>
          <w:p w14:paraId="76C72F48" w14:textId="0035E883" w:rsidR="00F46FD2" w:rsidRPr="000E30E5" w:rsidRDefault="00F46FD2" w:rsidP="00F46FD2">
            <w:pPr>
              <w:rPr>
                <w:rFonts w:cs="Segoe UI"/>
                <w:b/>
              </w:rPr>
            </w:pPr>
            <w:r>
              <w:t xml:space="preserve">Product meets this requirement in most cases. There are a few exceptions, mainly in the following </w:t>
            </w:r>
            <w:r>
              <w:lastRenderedPageBreak/>
              <w:t>areas -  Editors for Workflows, SLA and Email to Case Creation, and Routing Rules; Customer Insights; Microsoft Dynamics 365 for Outlook; Microsoft Dynamics 365 App for Outlook; Dynamics 365 Administration Center; Charts; Learning Path; document suggestions; interactive service hub; editable grids; field value and business recommendations; and integration with Power BI, Yammer, and Bing.</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860182">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0"/>
      <w:headerReference w:type="default" r:id="rId21"/>
      <w:footerReference w:type="even" r:id="rId22"/>
      <w:footerReference w:type="default" r:id="rId23"/>
      <w:headerReference w:type="first" r:id="rId24"/>
      <w:footerReference w:type="first" r:id="rId2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7B545" w14:textId="77777777" w:rsidR="00824650" w:rsidRDefault="00824650" w:rsidP="007A0F94">
      <w:pPr>
        <w:spacing w:after="0"/>
      </w:pPr>
      <w:r>
        <w:separator/>
      </w:r>
    </w:p>
  </w:endnote>
  <w:endnote w:type="continuationSeparator" w:id="0">
    <w:p w14:paraId="5BE3D647" w14:textId="77777777" w:rsidR="00824650" w:rsidRDefault="00824650"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F3C73" w14:textId="77777777" w:rsidR="00CE1E41" w:rsidRDefault="00CE1E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2E74A2F4"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876CD2">
              <w:rPr>
                <w:b/>
                <w:bCs/>
                <w:noProof/>
                <w:sz w:val="20"/>
                <w:szCs w:val="20"/>
              </w:rPr>
              <w:t>12</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876CD2">
              <w:rPr>
                <w:b/>
                <w:bCs/>
                <w:noProof/>
                <w:sz w:val="20"/>
                <w:szCs w:val="20"/>
              </w:rPr>
              <w:t>12</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0FEB5" w14:textId="77777777" w:rsidR="00CE1E41" w:rsidRDefault="00CE1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C9BDC" w14:textId="77777777" w:rsidR="00824650" w:rsidRDefault="00824650" w:rsidP="007A0F94">
      <w:pPr>
        <w:spacing w:after="0"/>
      </w:pPr>
      <w:r>
        <w:separator/>
      </w:r>
    </w:p>
  </w:footnote>
  <w:footnote w:type="continuationSeparator" w:id="0">
    <w:p w14:paraId="6A700196" w14:textId="77777777" w:rsidR="00824650" w:rsidRDefault="00824650"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A5A42" w14:textId="77777777" w:rsidR="00CE1E41" w:rsidRDefault="00CE1E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F9BF5" w14:textId="77777777" w:rsidR="00CE1E41" w:rsidRDefault="00CE1E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9CC38" w14:textId="77777777" w:rsidR="00CE1E41" w:rsidRDefault="00CE1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24650"/>
    <w:rsid w:val="008349F5"/>
    <w:rsid w:val="0083506C"/>
    <w:rsid w:val="008441D3"/>
    <w:rsid w:val="0084627B"/>
    <w:rsid w:val="00860182"/>
    <w:rsid w:val="0086161D"/>
    <w:rsid w:val="00863D00"/>
    <w:rsid w:val="00870660"/>
    <w:rsid w:val="00874727"/>
    <w:rsid w:val="00875A43"/>
    <w:rsid w:val="00875AF1"/>
    <w:rsid w:val="00876938"/>
    <w:rsid w:val="00876CD2"/>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1E41"/>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Conformance%20Statement"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oter" Target="footer2.xml"/><Relationship Id="rId10" Type="http://schemas.openxmlformats.org/officeDocument/2006/relationships/hyperlink" Target="https://support.microsoft.com/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www.microsoft.com/accessibility" TargetMode="External"/><Relationship Id="rId14" Type="http://schemas.openxmlformats.org/officeDocument/2006/relationships/hyperlink" Target="http://www.w3.org/TR/WCAG20/"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2927</Words>
  <Characters>16687</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2018-01-26T01:00:00Z</dcterms:created>
  <dcterms:modified xsi:type="dcterms:W3CDTF">2018-01-26T01:02:00Z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