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Publisher 2019</w:t>
      </w:r>
      <w:r w:rsidRPr="0036636B">
        <w:rPr>
          <w:rFonts w:ascii="Segoe UI" w:eastAsia="Segoe UI" w:hAnsi="Segoe UI" w:cs="Segoe UI"/>
        </w:rPr>
        <w:t xml:space="preserve"> / </w:t>
      </w:r>
      <w:r>
        <w:rPr>
          <w:rFonts w:ascii="Segoe UI" w:eastAsia="Segoe UI" w:hAnsi="Segoe UI" w:cs="Segoe UI"/>
        </w:rPr>
        <w:t>15.0.4869.1000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Publisher 2019</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D473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D473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D473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D473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D473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D473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D473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76883FF" w:rsidR="00AE2C1D" w:rsidRPr="0036636B" w:rsidRDefault="00AE2C1D" w:rsidP="00AE2C1D">
            <w:pPr>
              <w:spacing w:after="0" w:line="240" w:lineRule="auto"/>
              <w:rPr>
                <w:rFonts w:ascii="Segoe UI" w:eastAsia="Times New Roman" w:hAnsi="Segoe UI" w:cs="Segoe UI"/>
              </w:rPr>
            </w:pPr>
            <w:r>
              <w:rPr>
                <w:rFonts w:ascii="Segoe UI" w:hAnsi="Segoe UI" w:cs="Segoe UI"/>
              </w:rPr>
              <w:t>•</w:t>
            </w:r>
            <w:r w:rsidR="001236A7">
              <w:rPr>
                <w:rFonts w:ascii="Segoe UI" w:hAnsi="Segoe UI" w:cs="Segoe UI"/>
              </w:rPr>
              <w:t xml:space="preserve"> </w:t>
            </w:r>
            <w:r>
              <w:rPr>
                <w:rFonts w:ascii="Segoe UI" w:hAnsi="Segoe UI" w:cs="Segoe UI"/>
              </w:rPr>
              <w:t>Assistive technology such as screen readers may not work properly with on canvas elements like textboxes, images, lists, links, and tables. These elements are represented by object model only and require assistive technology integration.</w:t>
            </w:r>
            <w:r>
              <w:rPr>
                <w:rFonts w:ascii="Segoe UI" w:hAnsi="Segoe UI" w:cs="Segoe UI"/>
              </w:rPr>
              <w:br/>
              <w:t>•</w:t>
            </w:r>
            <w:r w:rsidR="001236A7">
              <w:rPr>
                <w:rFonts w:ascii="Segoe UI" w:hAnsi="Segoe UI" w:cs="Segoe UI"/>
              </w:rPr>
              <w:t xml:space="preserve"> </w:t>
            </w:r>
            <w:r>
              <w:rPr>
                <w:rFonts w:ascii="Segoe UI" w:hAnsi="Segoe UI" w:cs="Segoe UI"/>
              </w:rPr>
              <w:t>Translation through "Translate Selected Text" may not be possible with assistive technology such as screen readers.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D473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D473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D473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D473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D473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Pages cannot be arranged by keyboard in the page navigation pane.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D473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D473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D473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D473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D473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D473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D473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2F9CB976"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D473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D473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D473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D473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D473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D473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D473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D473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D473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D473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D473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D473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D473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D473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D473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D473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D473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D473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9A507DB" w:rsidR="00394265" w:rsidRPr="0036636B" w:rsidRDefault="00394265" w:rsidP="00394265">
            <w:pPr>
              <w:spacing w:after="0" w:line="240" w:lineRule="auto"/>
              <w:rPr>
                <w:rFonts w:ascii="Segoe UI" w:eastAsia="Times New Roman" w:hAnsi="Segoe UI" w:cs="Segoe UI"/>
              </w:rPr>
            </w:pPr>
            <w:r>
              <w:rPr>
                <w:rFonts w:ascii="Segoe UI" w:hAnsi="Segoe UI" w:cs="Segoe UI"/>
              </w:rPr>
              <w:t>•</w:t>
            </w:r>
            <w:r w:rsidR="001236A7">
              <w:rPr>
                <w:rFonts w:ascii="Segoe UI" w:hAnsi="Segoe UI" w:cs="Segoe UI"/>
              </w:rPr>
              <w:t xml:space="preserve"> </w:t>
            </w:r>
            <w:r>
              <w:rPr>
                <w:rFonts w:ascii="Segoe UI" w:hAnsi="Segoe UI" w:cs="Segoe UI"/>
              </w:rPr>
              <w:t>Some UI elements such as margin indicator lines on the canvas are not at a 4.5.1 contrast ratio against a white background.</w:t>
            </w:r>
            <w:r>
              <w:rPr>
                <w:rFonts w:ascii="Segoe UI" w:hAnsi="Segoe UI" w:cs="Segoe UI"/>
              </w:rPr>
              <w:br/>
              <w:t>•</w:t>
            </w:r>
            <w:r w:rsidR="001236A7">
              <w:rPr>
                <w:rFonts w:ascii="Segoe UI" w:hAnsi="Segoe UI" w:cs="Segoe UI"/>
              </w:rPr>
              <w:t xml:space="preserve"> </w:t>
            </w:r>
            <w:r>
              <w:rPr>
                <w:rFonts w:ascii="Segoe UI" w:hAnsi="Segoe UI" w:cs="Segoe UI"/>
              </w:rPr>
              <w:t>On canvas elements such as text and shapes and some ribbon galleries may not respect OS high contrast settings.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D473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D473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D473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D473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D473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D473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D473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D473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2B2B5280"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D473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D473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D473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D473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D473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D473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D473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D473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D473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D473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D473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D473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D473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D473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D473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D473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D473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D473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D473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D473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D473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D473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D473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D473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D473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D473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D473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D473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D473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D473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D473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D473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D473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D473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D473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36A7"/>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4737"/>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1B8821-D383-4894-9147-7B46927E9AF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2405</Words>
  <Characters>13710</Characters>
  <Application>Microsoft Office Word</Application>
  <DocSecurity>8</DocSecurity>
  <Lines>114</Lines>
  <Paragraphs>32</Paragraphs>
  <ScaleCrop>false</ScaleCrop>
  <Company/>
  <LinksUpToDate>false</LinksUpToDate>
  <CharactersWithSpaces>16083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2022-07-28T00:25:00Z</dcterms:created>
  <dcterms:modified xsi:type="dcterms:W3CDTF">2022-07-28T00:25:00Z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