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SignUp</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Signup is a web application for creating a new Azure subscription and onboarding customers into Azure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structure, and relationships may not be fully conveyed through presentation or available in text for assistive technologies.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Screen readers provide information about most interface elements, though the expanded or collapsed state of certain info icon buttons in the profile section may not be announced.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r>
              <w:rPr>
                <w:rFonts w:cs="Segoe UI"/>
              </w:rPr>
              <w:t>- Some input fields may not clearly convey their intended purpose to assistive technologies, which can affect how users understand and complete forms.</w:t>
            </w: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can be resized up to 200% without loss of content or functionality, supporting easier reading for users who prefer larger text.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Content generally supports single-direction scrolling without loss of information or functionality.</w:t>
            </w:r>
            <w:r>
              <w:rPr>
                <w:rFonts w:cs="Segoe UI"/>
              </w:rPr>
              <w:br/>
            </w:r>
            <w:r>
              <w:rPr>
                <w:rFonts w:cs="Segoe UI"/>
              </w:rPr>
              <w:t>- Some areas with complex layouts, such as data tables or interactive elements, may require two-dimensional scrolling to maintain usability and meaning.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user interface components and graphical objects may have visual indicators with contrast below recommended levels against adjacent colors.</w:t>
            </w:r>
            <w:r>
              <w:rPr>
                <w:rFonts w:cs="Segoe UI"/>
              </w:rPr>
              <w:br/>
            </w:r>
            <w:r>
              <w:rPr>
                <w:rFonts w:cs="Segoe UI"/>
              </w:rPr>
              <w:t>- Text and icons within controls generally maintain sufficient contrast to support clear identification.</w:t>
            </w:r>
            <w:r>
              <w:rPr>
                <w:rFonts w:cs="Segoe UI"/>
              </w:rPr>
              <w:br/>
            </w:r>
            <w:r>
              <w:rPr>
                <w:rFonts w:cs="Segoe UI"/>
              </w:rPr>
              <w:t>- Visual boundaries and state indicators are designed to assist recognition and interaction for all users.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indicators are provided throughout the product to help users identify the active element.</w:t>
            </w:r>
            <w:r>
              <w:rPr>
                <w:rFonts w:cs="Segoe UI"/>
              </w:rPr>
              <w:br/>
            </w:r>
            <w:r>
              <w:rPr>
                <w:rFonts w:cs="Segoe UI"/>
              </w:rPr>
              <w:t>- On the 'Profile Information' page, the focus indicator on the Verification Complete element may be less visible, which could affect ease of navigation for keyboard users.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