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Nonprofit Offers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Nonprofit Offers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Incorrect Alt Value is provided for the Step Two Graphic Image.</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NVDA is not announcing Required Information for the 'Email Language Preference' combo box present in the page.
- NVDA is not announcing Complete Tooltip Information of the Info button present in the Page.
- NVDA is not announcing Search Results Information after giving Input in Search Field.</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Keyboard Focus is moving to the whole page after invoking the 'Skip to main content link'.</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Keyboard Focus is not moving to the Error causing field after invoking the 'Next' button without filling the Required fields.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Learn more link present in the page is not descriptive to identify its purpose.</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NVDA is announcing incorrect role as button for 'Get started' link.</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Luminosity contrast ratio for the placeholder text of 'Combo boxes &amp; Edit field' is 3.9:1 which is less than minimum required standard ratio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In Reflow Mode, unable to scroll the content using Keyboard.</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