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Cosmos DB for MongoDB vCore</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Cosmos DB for MongoDB in vCore allows you to create a database with native MongoDB support. You can use your existing MongoDB drivers, SDKs, and tools by connecting your application to the API for MongoDB (vCore) cluster's connection string.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The group label is not programmatically associated with the related radio buttons, and some text is visually styled as a heading but is not defined as a heading in the markup.</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 “Read replica configuration” info button under the Global Distribution tab cannot be accessed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Some controls do not have a defined accessible name.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An incorrect accessible name is assigned to the edit field.</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Error messages on some pages are not announced by the screen reader.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