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438B7F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proofErr w:type="spellStart"/>
      <w:r>
        <w:rPr>
          <w:rFonts w:eastAsia="Segoe UI" w:cs="Segoe UI"/>
        </w:rPr>
        <w:t>OnePlayer</w:t>
      </w:r>
      <w:proofErr w:type="spellEnd"/>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September 18,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proofErr w:type="spellStart"/>
      <w:r>
        <w:rPr>
          <w:rFonts w:eastAsia="Times New Roman" w:cs="Segoe UI"/>
        </w:rPr>
        <w:t>OnePlayer</w:t>
      </w:r>
      <w:proofErr w:type="spellEnd"/>
      <w:r>
        <w:rPr>
          <w:rFonts w:eastAsia="Times New Roman" w:cs="Segoe UI"/>
        </w:rPr>
        <w:t xml:space="preserve"> on mobile is an HVC (High Value Control) developed by Microsoft, that powers the best-in-class, coherent and consistent, Video Consumption experience inside M365 mobile applications.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The seek bar slider is not actionable even without Voice-over or keyboard controls.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For French locale, Text contents may get overlapped at zoom level 200%</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2"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3"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4"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C6B9C"/>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242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996"/>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2529</Words>
  <Characters>14421</Characters>
  <Application>Microsoft Office Word</Application>
  <DocSecurity>8</DocSecurity>
  <Lines>120</Lines>
  <Paragraphs>33</Paragraphs>
  <ScaleCrop>false</ScaleCrop>
  <Company/>
  <LinksUpToDate>false</LinksUpToDate>
  <CharactersWithSpaces>16917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2024-10-31T21:48:00Z</dcterms:created>
  <dcterms:modified xsi:type="dcterms:W3CDTF">2024-10-31T21:49:00Z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