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VL Central - Case Management</w:t>
      </w:r>
      <w:r w:rsidRPr="0036636B">
        <w:rPr>
          <w:rFonts w:eastAsia="Segoe UI" w:cs="Segoe UI"/>
        </w:rPr>
        <w:t xml:space="preserve"> / </w:t>
      </w:r>
      <w:proofErr w:type="spellStart"/>
      <w:proofErr w:type="gramEnd"/>
      <w:proofErr w:type="spellEnd"/>
      <w:r>
        <w:rPr>
          <w:rFonts w:eastAsia="Segoe UI" w:cs="Segoe UI"/>
        </w:rPr>
        <w:t>Continuous release</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Web</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January 3, 2026</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VL Central - Case Management is developed to allow portal users to directly log and route an Incident Tracker Request based on various selection criteria, in addition to tracking the Incident Tracker Request</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r>
              <w:rPr>
                <w:rFonts w:cs="Segoe UI"/>
              </w:rPr>
              <w:t>Elements with an ARIA role that require child roles do not contain them.</w:t>
            </w: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r>
              <w:rPr>
                <w:rFonts w:cs="Segoe UI"/>
              </w:rPr>
              <w:t>ARIA attributes are prohibited for an element's role.</w:t>
            </w:r>
            <w:r>
              <w:rPr>
                <w:rFonts w:cs="Segoe UI"/>
              </w:rPr>
              <w:br/>
            </w:r>
            <w:r>
              <w:rPr>
                <w:rFonts w:cs="Segoe UI"/>
              </w:rPr>
              <w:t>Incorrect role is defined for the upload files info icon in "Create case" dialog section.</w:t>
            </w: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r>
              <w:rPr>
                <w:rFonts w:cs="Segoe UI"/>
              </w:rPr>
              <w:t>After applying reflow resolution, some of the content is truncating at the bottom section in My Cases &amp; Support page.</w:t>
            </w: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r>
              <w:rPr>
                <w:rFonts w:cs="Segoe UI"/>
              </w:rPr>
              <w:t>Single pointer is not provided to adjust the column width of the Column headers in tabular section.</w:t>
            </w: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2026</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