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Planner</w:t>
      </w:r>
      <w:r w:rsidRPr="0036636B">
        <w:rPr>
          <w:rFonts w:eastAsia="Segoe UI" w:cs="Segoe UI"/>
        </w:rPr>
        <w:t xml:space="preserve"> / </w:t>
      </w:r>
      <w:proofErr w:type="spellStart"/>
      <w:proofErr w:type="gramEnd"/>
      <w:proofErr w:type="spellEnd"/>
      <w:r>
        <w:rPr>
          <w:rFonts w:eastAsia="Segoe UI" w:cs="Segoe UI"/>
        </w:rPr>
        <w:t>Planner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Planner is a simple, visual way to organize teamwork.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