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D2ED07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Collaboration Manager for Loans Application</w:t>
      </w:r>
      <w:r w:rsidRPr="0036636B">
        <w:rPr>
          <w:rFonts w:ascii="Segoe UI" w:eastAsia="Segoe UI" w:hAnsi="Segoe UI" w:cs="Segoe UI"/>
        </w:rPr>
        <w:t xml:space="preserve"> / </w:t>
      </w:r>
      <w:r>
        <w:rPr>
          <w:rFonts w:ascii="Segoe UI" w:eastAsia="Segoe UI" w:hAnsi="Segoe UI" w:cs="Segoe UI"/>
        </w:rPr>
        <w:t>v1.3.0.0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2023</w:t>
      </w:r>
    </w:p>
    <w:p w14:paraId="6ABAF267" w14:textId="4120F693"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Microsoft Teams</w:t>
      </w:r>
      <w:r w:rsidR="00703D7C">
        <w:rPr>
          <w:rFonts w:ascii="Segoe UI" w:eastAsia="Times New Roman" w:hAnsi="Segoe UI" w:cs="Segoe UI"/>
        </w:rPr>
        <w:t>-</w:t>
      </w:r>
      <w:r>
        <w:rPr>
          <w:rFonts w:ascii="Segoe UI" w:eastAsia="Times New Roman" w:hAnsi="Segoe UI" w:cs="Segoe UI"/>
        </w:rPr>
        <w:t>based application for loan processing</w:t>
      </w:r>
      <w:r w:rsidR="00703D7C">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454D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454D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454D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454D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454D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454D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454D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454D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454D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454D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454D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454D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454D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454D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454D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454D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454D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454D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454D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454D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454D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454D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454D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454D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454D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454D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454D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454D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454D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454D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454D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454D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454D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454D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454D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454D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454D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454D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454D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454D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scrolling is observed and the text contents are not visible after changing the browser zoom level at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454D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454D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454D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454D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454D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454D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454D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454D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454D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454D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454D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454D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454D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454D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454D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454D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454D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454D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454D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454D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454D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454D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454D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454D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454D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454D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454D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454D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454D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454D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454D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454D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454D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454D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454D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454D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454D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454D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454D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454D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4DD"/>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3D7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7A68B-64A4-4249-956D-5E87D863C70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2312</Words>
  <Characters>13181</Characters>
  <Application>Microsoft Office Word</Application>
  <DocSecurity>8</DocSecurity>
  <Lines>109</Lines>
  <Paragraphs>30</Paragraphs>
  <ScaleCrop>false</ScaleCrop>
  <Company/>
  <LinksUpToDate>false</LinksUpToDate>
  <CharactersWithSpaces>15463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2023-10-19T00:12:00Z</dcterms:created>
  <dcterms:modified xsi:type="dcterms:W3CDTF">2023-10-19T00:13:00Z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