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Host Integration Server 2020</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Microsoft Host Integration Server (HIS) technologies and tools enable enterprise organizations to integrate existing IBM host systems, programs, messages and data with new Microsoft server applications.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Host Integration Server 2020 (11.0.2020)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D356F9"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D356F9"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D356F9"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D356F9"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D356F9"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The configuration tool, Data Access Tools, TI Configuration tool, and SNA Manager requires a two-dimensional layout.  Users can use the magnification tool to complete the configuration tasks with these tools.</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 With Exceptions</w:t>
            </w:r>
          </w:p>
        </w:tc>
        <w:tc>
          <w:tcPr>
            <w:tcW w:w="3757" w:type="dxa"/>
            <w:gridSpan w:val="2"/>
          </w:tcPr>
          <w:p w14:paraId="59E43D49" w14:textId="4B87CFC7" w:rsidR="00254912" w:rsidRDefault="00254912" w:rsidP="00265F48">
            <w:r>
              <w:t>In the configuration tool, tooltips for the button controls (like: open, save..) disappear after a short period when mouse pointer is hovering over it.</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w:t>
            </w:r>
            <w:r w:rsidRPr="00780DAA">
              <w:rPr>
                <w:rFonts w:cs="Segoe UI"/>
                <w:szCs w:val="20"/>
              </w:rPr>
              <w:lastRenderedPageBreak/>
              <w:t>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w:t>
            </w:r>
            <w:r w:rsidRPr="00780DAA">
              <w:rPr>
                <w:rFonts w:cs="Segoe UI"/>
                <w:szCs w:val="20"/>
              </w:rPr>
              <w:lastRenderedPageBreak/>
              <w:t>of operation where the keyboard focus indicator is visible.</w:t>
            </w:r>
          </w:p>
        </w:tc>
        <w:tc>
          <w:tcPr>
            <w:tcW w:w="3037" w:type="dxa"/>
          </w:tcPr>
          <w:p w14:paraId="2F56C7D2" w14:textId="421D8015" w:rsidR="00F46FD2" w:rsidRDefault="00F46FD2" w:rsidP="00F46FD2">
            <w:r>
              <w:lastRenderedPageBreak/>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also be operated by user interface components and responding to the </w:t>
            </w:r>
            <w:r w:rsidRPr="00ED58F4">
              <w:rPr>
                <w:rFonts w:cs="Segoe UI"/>
                <w:szCs w:val="20"/>
              </w:rPr>
              <w:lastRenderedPageBreak/>
              <w:t>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w:t>
            </w:r>
            <w:r w:rsidRPr="00780DAA">
              <w:rPr>
                <w:rFonts w:cs="Segoe UI"/>
                <w:szCs w:val="20"/>
              </w:rPr>
              <w:lastRenderedPageBreak/>
              <w:t>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lastRenderedPageBreak/>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they can be presented to the user </w:t>
            </w:r>
            <w:r w:rsidRPr="003F6B76">
              <w:rPr>
                <w:rFonts w:cs="Segoe UI"/>
                <w:szCs w:val="20"/>
              </w:rPr>
              <w:lastRenderedPageBreak/>
              <w:t>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515F"/>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56F9"/>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3159</Words>
  <Characters>18007</Characters>
  <Application>Microsoft Office Word</Application>
  <DocSecurity>8</DocSecurity>
  <Lines>150</Lines>
  <Paragraphs>42</Paragraphs>
  <ScaleCrop>false</ScaleCrop>
  <Company/>
  <LinksUpToDate>false</LinksUpToDate>
  <CharactersWithSpaces>21124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2021-06-18T01:24:00Z</dcterms:created>
  <dcterms:modified xsi:type="dcterms:W3CDTF">2021-06-18T01:25:00Z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