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PowerPoint for the web on mobile</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25,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PowerPoint experience in the web browser on smartphones. You can view the slides, notes, and comments and play the slide show.</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Decorative visuals are designed to be ignored by assistive tools to avoid unnecessary distractions.</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Some information and relationships within the content may not be fully conveyed through programmatic means or text, which could affect how assistive technologies interpret the structure and connections.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 Some information is currently conveyed using color alone, which may be challenging for users who cannot distinguish colors. Additional visual cues are recommended to ensure all users can access the information effectively.</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Text resizing up to 200% is supported without loss of content or functionality, ensuring readability for users who need larger text.</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The focus order generally follows the visual layout and intended operation of the interface.</w:t>
            </w:r>
            <w:r>
              <w:rPr>
                <w:rFonts w:cs="Segoe UI"/>
              </w:rPr>
              <w:br/>
            </w:r>
            <w:r>
              <w:rPr>
                <w:rFonts w:cs="Segoe UI"/>
              </w:rPr>
              <w:t>- Some areas may have focus sequences that could be further aligned to enhance navigation flow.</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r>
              <w:rPr>
                <w:rFonts w:cs="Segoe UI"/>
              </w:rPr>
              <w:t>- The product provides language information to assist user agents in presenting text and linguistic content correctly; however, some areas may not consistently specify the default language, which can affect how content is interpreted by assistive technologies.</w:t>
            </w: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Some text elements may have contrast ratios below the recommended levels, which could affect readability for users in certain lighting conditions.</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Text resizing up to 200% is supported without loss of content or functionality, ensuring readability for users who need larger text.</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Reflow is not adopting</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 Some user interface components and graphical elements may have visual indicators with contrast ratios below the recommended level against adjacent colors, which could affect their visibility.</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Some interactive elements may have focus indicators that are less visible, which could make it harder to identify the current focus when navigating with a keyboard.</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