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6,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Modern Orion Ordering System</w:t>
      </w:r>
    </w:p>
    <w:p w14:paraId="416E81E0" w14:textId="679A3426"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Modern Orion Ordering System (Formerly known as Orion) is used by the Authorized Replicators and Authorized Disc Providers to report orders and shipments to Microsoft of the physical SKUs being sent to OEM/ODRs/Embedded Distributors and ARs. The Authorized Replicator is responsible for shipping the COAs along with the components associated with the end items like manuals, media, labels, CD/DVD Kits etc.</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1.0.19065.1</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F49CA"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F49CA"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F49CA"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F49CA"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F49CA"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Not Supported</w:t>
            </w:r>
          </w:p>
        </w:tc>
        <w:tc>
          <w:tcPr>
            <w:tcW w:w="3895" w:type="dxa"/>
          </w:tcPr>
          <w:p w14:paraId="1DA3ABF6" w14:textId="40B310F1" w:rsidR="00DC03E4" w:rsidRPr="00780DAA" w:rsidRDefault="00DC03E4" w:rsidP="001E4B07">
            <w:pPr>
              <w:rPr>
                <w:rFonts w:cs="Segoe UI"/>
              </w:rPr>
            </w:pPr>
            <w:r>
              <w:t>Since there is no "alt text" option available in Hi-Chart graphs, Order Dashboard Graph doesn't have "alt text" setup.</w:t>
            </w:r>
            <w:r w:rsidR="002A70B0">
              <w:t xml:space="preserve"> </w:t>
            </w:r>
            <w:r>
              <w:t xml:space="preserve">Hence screen reader users will find it difficult to </w:t>
            </w:r>
            <w:r>
              <w:lastRenderedPageBreak/>
              <w:t>understand the graph content.</w:t>
            </w:r>
            <w:r>
              <w:br/>
            </w:r>
            <w:r>
              <w:br/>
              <w:t xml:space="preserve">Logged external bug - </w:t>
            </w:r>
            <w:hyperlink r:id="rId18" w:history="1">
              <w:r w:rsidR="00A9514B" w:rsidRPr="00A9514B">
                <w:rPr>
                  <w:rStyle w:val="Hyperlink"/>
                </w:rPr>
                <w:t>No "Alt" property for the Graph (image)</w:t>
              </w:r>
            </w:hyperlink>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0C83284D" w:rsidR="00DC03E4" w:rsidRPr="00780DAA" w:rsidRDefault="00DC03E4" w:rsidP="00DC03E4">
            <w:pPr>
              <w:rPr>
                <w:rFonts w:cs="Segoe UI"/>
              </w:rPr>
            </w:pPr>
            <w:r>
              <w:t>There are 4 bugs in this category.</w:t>
            </w:r>
            <w:r>
              <w:br/>
            </w:r>
            <w:r>
              <w:br/>
              <w:t>1) Dates in Date Control are not read by NVDA reader properly.</w:t>
            </w:r>
            <w:r w:rsidR="002A70B0">
              <w:t xml:space="preserve"> </w:t>
            </w:r>
            <w:r>
              <w:t>This is a NVDA Product Bug.</w:t>
            </w:r>
            <w:r w:rsidR="002A70B0">
              <w:t xml:space="preserve"> </w:t>
            </w:r>
            <w:r>
              <w:t>Screen reader users will find it difficult in understanding the dates selected in 'Date Control'.</w:t>
            </w:r>
            <w:r w:rsidR="002A70B0">
              <w:t xml:space="preserve">  </w:t>
            </w:r>
            <w:r>
              <w:t>No bug fix required from application standpoint.</w:t>
            </w:r>
            <w:r w:rsidR="002A70B0">
              <w:t xml:space="preserve"> </w:t>
            </w:r>
            <w:r>
              <w:t>Users can still navigate through the application.</w:t>
            </w:r>
            <w:r>
              <w:br/>
            </w:r>
            <w:r>
              <w:br/>
              <w:t xml:space="preserve">Logged Bug with NVDA Team - </w:t>
            </w:r>
            <w:hyperlink r:id="rId19" w:history="1">
              <w:r w:rsidR="00A9514B" w:rsidRPr="00A9514B">
                <w:rPr>
                  <w:rStyle w:val="Hyperlink"/>
                </w:rPr>
                <w:t>NVDA is reading the day name incorrectly inside the date picker</w:t>
              </w:r>
            </w:hyperlink>
            <w:r>
              <w:br/>
            </w:r>
            <w:r>
              <w:br/>
              <w:t>2) JAWS/NVDA reads "Orders Menu" as "Sub-menu", and this may cause confusion for screen reader users.</w:t>
            </w:r>
            <w:r w:rsidR="002A70B0">
              <w:t xml:space="preserve"> </w:t>
            </w:r>
            <w:r>
              <w:t>Menu control is a office fabric control.</w:t>
            </w:r>
            <w:r w:rsidR="002A70B0">
              <w:t xml:space="preserve"> </w:t>
            </w:r>
            <w:r>
              <w:t>Users can still navigate through the application.</w:t>
            </w:r>
            <w:r>
              <w:br/>
            </w:r>
            <w:r>
              <w:br/>
              <w:t xml:space="preserve">Office Fabric bug - </w:t>
            </w:r>
            <w:hyperlink r:id="rId20" w:history="1">
              <w:r w:rsidR="00A9514B" w:rsidRPr="00A9514B">
                <w:rPr>
                  <w:rStyle w:val="Hyperlink"/>
                </w:rPr>
                <w:t>In case if the Menu item in Commandbar is a drop down (having submenuprops), then it is narrated as "Submenu". It should be narrated as "Menu"</w:t>
              </w:r>
            </w:hyperlink>
            <w:r w:rsidR="00A9514B">
              <w:t xml:space="preserve"> </w:t>
            </w:r>
            <w:r>
              <w:br/>
            </w:r>
            <w:r>
              <w:br/>
              <w:t>3) JAWS is not able to read labels of PO Date and Committed Date.</w:t>
            </w:r>
            <w:r w:rsidR="002A70B0">
              <w:t xml:space="preserve"> </w:t>
            </w:r>
            <w:r>
              <w:t>Narrator and NVDA reads labels without any issues.</w:t>
            </w:r>
            <w:r>
              <w:br/>
              <w:t xml:space="preserve">Office Fabric Bug - </w:t>
            </w:r>
            <w:hyperlink r:id="rId21" w:history="1">
              <w:r w:rsidR="00A9514B" w:rsidRPr="00A9514B">
                <w:rPr>
                  <w:rStyle w:val="Hyperlink"/>
                </w:rPr>
                <w:t xml:space="preserve">Date Picker dialogue is opened on first focus of the control, prevents screen reader from reading out the Label attached. Screen reads just reads </w:t>
              </w:r>
              <w:r w:rsidR="00A9514B" w:rsidRPr="00A9514B">
                <w:rPr>
                  <w:rStyle w:val="Hyperlink"/>
                </w:rPr>
                <w:lastRenderedPageBreak/>
                <w:t>"dialogue"</w:t>
              </w:r>
            </w:hyperlink>
            <w:r>
              <w:br/>
            </w:r>
            <w:r>
              <w:br/>
              <w:t>4) NVDA/JAWS are reading values of Bar Graphs and Pie Chart values twice. Screen readers still reads the values.</w:t>
            </w:r>
            <w:r>
              <w:br/>
              <w:t xml:space="preserve">High-Charts bug- </w:t>
            </w:r>
            <w:hyperlink r:id="rId22" w:history="1">
              <w:r w:rsidR="00A9514B" w:rsidRPr="00A9514B">
                <w:rPr>
                  <w:rStyle w:val="Hyperlink"/>
                </w:rPr>
                <w:t>Keyboard control is looping around the charts, not reading the contents of the chart.</w:t>
              </w:r>
            </w:hyperlink>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9AEC711"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2A70B0">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0C81C674" w:rsidR="00F46FD2" w:rsidRDefault="00FF547A" w:rsidP="00FF547A">
            <w:r w:rsidRPr="00FF547A">
              <w:t>When zoomed to 200%, 'show more' button is not completely visible in expanded auto suggestions dropdown.</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9B32729" w:rsidR="009B35CD" w:rsidRDefault="00FF547A" w:rsidP="00265F48">
            <w:r>
              <w:t>P</w:t>
            </w:r>
            <w:r w:rsidRPr="00FF547A">
              <w:t>anel footer not visible in 400% zoom</w:t>
            </w:r>
            <w:r>
              <w:t>.</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triggers additional content to become </w:t>
            </w:r>
            <w:r w:rsidRPr="00254912">
              <w:rPr>
                <w:rFonts w:cs="Segoe UI"/>
                <w:szCs w:val="20"/>
              </w:rPr>
              <w:lastRenderedPageBreak/>
              <w:t>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2A70B0" w:rsidRPr="00780DAA" w14:paraId="1DA3AC3C" w14:textId="77777777" w:rsidTr="00D57A0C">
        <w:tc>
          <w:tcPr>
            <w:tcW w:w="3789" w:type="dxa"/>
          </w:tcPr>
          <w:p w14:paraId="1DA3AC39" w14:textId="77777777" w:rsidR="002A70B0" w:rsidRPr="00780DAA" w:rsidRDefault="002A70B0" w:rsidP="002A70B0">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2A70B0" w:rsidRPr="00780DAA" w:rsidRDefault="002A70B0" w:rsidP="002A70B0">
            <w:pPr>
              <w:rPr>
                <w:rFonts w:cs="Segoe UI"/>
              </w:rPr>
            </w:pPr>
            <w:r>
              <w:t>Supported With Exceptions</w:t>
            </w:r>
          </w:p>
        </w:tc>
        <w:tc>
          <w:tcPr>
            <w:tcW w:w="3902" w:type="dxa"/>
          </w:tcPr>
          <w:p w14:paraId="1DA3AC3B" w14:textId="3FE83BFC" w:rsidR="002A70B0" w:rsidRPr="00780DAA" w:rsidRDefault="002A70B0" w:rsidP="002A70B0">
            <w:pPr>
              <w:rPr>
                <w:rFonts w:cs="Segoe UI"/>
              </w:rPr>
            </w:pPr>
            <w:r>
              <w:rPr>
                <w:rFonts w:cs="Segoe UI"/>
              </w:rPr>
              <w:t>In Orders Dashboard, within Charts/Graphs, actionable bars/pies are not keyboard accessible. Mouse operation is currently supported by the application.</w:t>
            </w:r>
            <w:r>
              <w:rPr>
                <w:rFonts w:cs="Segoe UI"/>
              </w:rPr>
              <w:br/>
            </w:r>
            <w:r>
              <w:rPr>
                <w:rFonts w:cs="Segoe UI"/>
              </w:rPr>
              <w:br/>
              <w:t xml:space="preserve">External bug with Hi-Charts - </w:t>
            </w:r>
            <w:hyperlink r:id="rId23" w:history="1">
              <w:r w:rsidRPr="008F0520">
                <w:rPr>
                  <w:rStyle w:val="Hyperlink"/>
                  <w:rFonts w:cs="Segoe UI"/>
                </w:rPr>
                <w:t xml:space="preserve"> Highcharts chart in High contrast mode is not supported</w:t>
              </w:r>
            </w:hyperlink>
            <w:r>
              <w:rPr>
                <w:rFonts w:cs="Segoe UI"/>
              </w:rPr>
              <w:t xml:space="preserve"> </w:t>
            </w:r>
            <w:r>
              <w:rPr>
                <w:rFonts w:cs="Segoe UI"/>
              </w:rPr>
              <w:br/>
            </w:r>
          </w:p>
        </w:tc>
      </w:tr>
      <w:tr w:rsidR="002A70B0" w:rsidRPr="00780DAA" w14:paraId="1DA3AC40" w14:textId="77777777" w:rsidTr="00E47977">
        <w:tc>
          <w:tcPr>
            <w:tcW w:w="3789" w:type="dxa"/>
          </w:tcPr>
          <w:p w14:paraId="1DA3AC3D" w14:textId="77777777" w:rsidR="002A70B0" w:rsidRPr="00780DAA" w:rsidRDefault="002A70B0" w:rsidP="002A70B0">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2A70B0" w:rsidRPr="00780DAA" w:rsidRDefault="002A70B0" w:rsidP="002A70B0">
            <w:pPr>
              <w:rPr>
                <w:rFonts w:cs="Segoe UI"/>
              </w:rPr>
            </w:pPr>
            <w:r>
              <w:lastRenderedPageBreak/>
              <w:t>Supported</w:t>
            </w:r>
          </w:p>
        </w:tc>
        <w:tc>
          <w:tcPr>
            <w:tcW w:w="3902" w:type="dxa"/>
          </w:tcPr>
          <w:p w14:paraId="1DA3AC3F" w14:textId="1E88574A" w:rsidR="002A70B0" w:rsidRPr="00780DAA" w:rsidRDefault="002A70B0" w:rsidP="002A70B0">
            <w:pPr>
              <w:rPr>
                <w:rFonts w:cs="Segoe UI"/>
              </w:rPr>
            </w:pPr>
          </w:p>
        </w:tc>
      </w:tr>
      <w:tr w:rsidR="002A70B0" w:rsidRPr="00780DAA" w14:paraId="48A698CC" w14:textId="77777777" w:rsidTr="00265F48">
        <w:tc>
          <w:tcPr>
            <w:tcW w:w="3789" w:type="dxa"/>
          </w:tcPr>
          <w:p w14:paraId="01DEEFD6" w14:textId="24383247" w:rsidR="002A70B0" w:rsidRPr="0060046F" w:rsidRDefault="002A70B0" w:rsidP="002A70B0">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2A70B0" w:rsidRPr="0060046F" w:rsidRDefault="002A70B0" w:rsidP="002A70B0">
            <w:pPr>
              <w:spacing w:before="60" w:after="60"/>
              <w:rPr>
                <w:rFonts w:cs="Segoe UI"/>
                <w:b/>
                <w:szCs w:val="20"/>
              </w:rPr>
            </w:pPr>
            <w:r w:rsidRPr="0060046F">
              <w:rPr>
                <w:rFonts w:cs="Segoe UI"/>
                <w:b/>
                <w:szCs w:val="20"/>
              </w:rPr>
              <w:t>Turn off</w:t>
            </w:r>
          </w:p>
          <w:p w14:paraId="7EC8B160" w14:textId="77777777" w:rsidR="002A70B0" w:rsidRPr="0060046F" w:rsidRDefault="002A70B0" w:rsidP="002A70B0">
            <w:pPr>
              <w:spacing w:before="60" w:after="60"/>
              <w:rPr>
                <w:rFonts w:cs="Segoe UI"/>
                <w:szCs w:val="20"/>
              </w:rPr>
            </w:pPr>
            <w:r w:rsidRPr="0060046F">
              <w:rPr>
                <w:rFonts w:cs="Segoe UI"/>
                <w:szCs w:val="20"/>
              </w:rPr>
              <w:t>A mechanism is available to turn the shortcut off;</w:t>
            </w:r>
          </w:p>
          <w:p w14:paraId="7449BEAF" w14:textId="77777777" w:rsidR="002A70B0" w:rsidRPr="0060046F" w:rsidRDefault="002A70B0" w:rsidP="002A70B0">
            <w:pPr>
              <w:spacing w:before="60" w:after="60"/>
              <w:rPr>
                <w:rFonts w:cs="Segoe UI"/>
                <w:b/>
                <w:szCs w:val="20"/>
              </w:rPr>
            </w:pPr>
            <w:r w:rsidRPr="0060046F">
              <w:rPr>
                <w:rFonts w:cs="Segoe UI"/>
                <w:b/>
                <w:szCs w:val="20"/>
              </w:rPr>
              <w:t>Remap</w:t>
            </w:r>
          </w:p>
          <w:p w14:paraId="4C2547DE" w14:textId="77777777" w:rsidR="002A70B0" w:rsidRPr="0060046F" w:rsidRDefault="002A70B0" w:rsidP="002A70B0">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2A70B0" w:rsidRPr="0060046F" w:rsidRDefault="002A70B0" w:rsidP="002A70B0">
            <w:pPr>
              <w:spacing w:before="60" w:after="60"/>
              <w:rPr>
                <w:rFonts w:cs="Segoe UI"/>
                <w:b/>
                <w:szCs w:val="20"/>
              </w:rPr>
            </w:pPr>
            <w:r w:rsidRPr="0060046F">
              <w:rPr>
                <w:rFonts w:cs="Segoe UI"/>
                <w:b/>
                <w:szCs w:val="20"/>
              </w:rPr>
              <w:t>Active only on focus</w:t>
            </w:r>
          </w:p>
          <w:p w14:paraId="7E6709EF" w14:textId="1D5A172F" w:rsidR="002A70B0" w:rsidRPr="00780DAA" w:rsidRDefault="002A70B0" w:rsidP="002A70B0">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2A70B0" w:rsidRPr="00780DAA" w:rsidRDefault="002A70B0" w:rsidP="002A70B0">
            <w:pPr>
              <w:rPr>
                <w:rFonts w:cs="Segoe UI"/>
              </w:rPr>
            </w:pPr>
            <w:r>
              <w:t>Supported</w:t>
            </w:r>
          </w:p>
        </w:tc>
        <w:tc>
          <w:tcPr>
            <w:tcW w:w="3902" w:type="dxa"/>
          </w:tcPr>
          <w:p w14:paraId="40F66C54" w14:textId="4348A4A3" w:rsidR="002A70B0" w:rsidRPr="00780DAA" w:rsidRDefault="002A70B0" w:rsidP="002A70B0">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3"/>
        <w:gridCol w:w="3776"/>
        <w:gridCol w:w="3150"/>
        <w:gridCol w:w="3870"/>
      </w:tblGrid>
      <w:tr w:rsidR="00D57A0C" w:rsidRPr="00780DAA" w14:paraId="36D2B98C" w14:textId="77777777" w:rsidTr="00353104">
        <w:trPr>
          <w:gridBefore w:val="1"/>
          <w:wBefore w:w="13" w:type="dxa"/>
          <w:cantSplit/>
          <w:trHeight w:hRule="exact" w:val="360"/>
          <w:tblHeader/>
        </w:trPr>
        <w:tc>
          <w:tcPr>
            <w:tcW w:w="3776"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353104">
        <w:tc>
          <w:tcPr>
            <w:tcW w:w="3789"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150"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353104">
        <w:tc>
          <w:tcPr>
            <w:tcW w:w="3789"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150"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353104" w:rsidRPr="00780DAA" w14:paraId="1DA3AC75" w14:textId="77777777" w:rsidTr="00353104">
        <w:tc>
          <w:tcPr>
            <w:tcW w:w="3789" w:type="dxa"/>
            <w:gridSpan w:val="2"/>
          </w:tcPr>
          <w:p w14:paraId="1DA3AC72" w14:textId="77777777" w:rsidR="00353104" w:rsidRPr="00780DAA" w:rsidRDefault="00353104" w:rsidP="00353104">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150" w:type="dxa"/>
          </w:tcPr>
          <w:p w14:paraId="1DA3AC73" w14:textId="63279843" w:rsidR="00353104" w:rsidRPr="00780DAA" w:rsidRDefault="00353104" w:rsidP="00353104">
            <w:pPr>
              <w:rPr>
                <w:rFonts w:cs="Segoe UI"/>
              </w:rPr>
            </w:pPr>
            <w:r>
              <w:t>Supported With Exceptions</w:t>
            </w:r>
          </w:p>
        </w:tc>
        <w:tc>
          <w:tcPr>
            <w:tcW w:w="3870" w:type="dxa"/>
          </w:tcPr>
          <w:p w14:paraId="1DA3AC74" w14:textId="033AF639" w:rsidR="00353104" w:rsidRPr="00780DAA" w:rsidRDefault="00353104" w:rsidP="00353104">
            <w:pPr>
              <w:rPr>
                <w:rFonts w:cs="Segoe UI"/>
              </w:rPr>
            </w:pPr>
            <w:r>
              <w:rPr>
                <w:rFonts w:cs="Segoe UI"/>
              </w:rPr>
              <w:t>While selecting a date using keyboard in a calendar control, 'key tab' action to select Day/Month/Year, makes focus goes out of Calendar control. Normal users can select a date within the control using mouse.</w:t>
            </w:r>
            <w:r>
              <w:rPr>
                <w:rFonts w:cs="Segoe UI"/>
              </w:rPr>
              <w:br/>
            </w:r>
            <w:r>
              <w:rPr>
                <w:rFonts w:cs="Segoe UI"/>
              </w:rPr>
              <w:br/>
              <w:t xml:space="preserve">Office Fabric Bug - </w:t>
            </w:r>
            <w:hyperlink r:id="rId24" w:history="1">
              <w:r w:rsidRPr="008F0520">
                <w:rPr>
                  <w:rStyle w:val="Hyperlink"/>
                  <w:rFonts w:cs="Segoe UI"/>
                </w:rPr>
                <w:t>Focus is going out of the Calendar control while tabbing</w:t>
              </w:r>
            </w:hyperlink>
          </w:p>
        </w:tc>
      </w:tr>
      <w:tr w:rsidR="00353104" w:rsidRPr="00780DAA" w14:paraId="1DA3AC79" w14:textId="77777777" w:rsidTr="00353104">
        <w:tc>
          <w:tcPr>
            <w:tcW w:w="3789" w:type="dxa"/>
            <w:gridSpan w:val="2"/>
          </w:tcPr>
          <w:p w14:paraId="1DA3AC76" w14:textId="5D10F069" w:rsidR="00353104" w:rsidRPr="00780DAA" w:rsidRDefault="00353104" w:rsidP="00353104">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150" w:type="dxa"/>
          </w:tcPr>
          <w:p w14:paraId="1DA3AC77" w14:textId="5495BE32" w:rsidR="00353104" w:rsidRPr="00780DAA" w:rsidRDefault="00353104" w:rsidP="00353104">
            <w:pPr>
              <w:rPr>
                <w:rFonts w:cs="Segoe UI"/>
              </w:rPr>
            </w:pPr>
            <w:r>
              <w:t>Supported</w:t>
            </w:r>
          </w:p>
        </w:tc>
        <w:tc>
          <w:tcPr>
            <w:tcW w:w="3870" w:type="dxa"/>
          </w:tcPr>
          <w:p w14:paraId="1DA3AC78" w14:textId="60AD8914" w:rsidR="00353104" w:rsidRPr="00780DAA" w:rsidRDefault="00353104" w:rsidP="00353104">
            <w:pPr>
              <w:rPr>
                <w:rFonts w:cs="Segoe UI"/>
              </w:rPr>
            </w:pPr>
          </w:p>
        </w:tc>
      </w:tr>
      <w:tr w:rsidR="00353104" w:rsidRPr="00780DAA" w14:paraId="17696A96" w14:textId="77777777" w:rsidTr="00353104">
        <w:tc>
          <w:tcPr>
            <w:tcW w:w="3789" w:type="dxa"/>
            <w:gridSpan w:val="2"/>
          </w:tcPr>
          <w:p w14:paraId="298CDDDD" w14:textId="422AB1B1" w:rsidR="00353104" w:rsidRPr="000E30E5" w:rsidRDefault="00353104" w:rsidP="00353104">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150" w:type="dxa"/>
          </w:tcPr>
          <w:p w14:paraId="1C283C08" w14:textId="7AEFABCA" w:rsidR="00353104" w:rsidRPr="000E30E5" w:rsidRDefault="00353104" w:rsidP="00353104">
            <w:pPr>
              <w:rPr>
                <w:rFonts w:cs="Segoe UI"/>
                <w:b/>
              </w:rPr>
            </w:pPr>
            <w:r>
              <w:t>Supported</w:t>
            </w:r>
          </w:p>
        </w:tc>
        <w:tc>
          <w:tcPr>
            <w:tcW w:w="3870" w:type="dxa"/>
          </w:tcPr>
          <w:p w14:paraId="4E93CE98" w14:textId="579E5214" w:rsidR="00353104" w:rsidRPr="000E30E5" w:rsidRDefault="00353104" w:rsidP="00353104">
            <w:pPr>
              <w:rPr>
                <w:rFonts w:cs="Segoe UI"/>
                <w:b/>
              </w:rPr>
            </w:pPr>
          </w:p>
        </w:tc>
      </w:tr>
      <w:tr w:rsidR="00353104" w:rsidRPr="00780DAA" w14:paraId="5D1D6E50" w14:textId="77777777" w:rsidTr="00353104">
        <w:tc>
          <w:tcPr>
            <w:tcW w:w="3789" w:type="dxa"/>
            <w:gridSpan w:val="2"/>
          </w:tcPr>
          <w:p w14:paraId="6BB2BAC1" w14:textId="4D1DCE66" w:rsidR="00353104" w:rsidRPr="00780DAA" w:rsidRDefault="00353104" w:rsidP="00353104">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150" w:type="dxa"/>
          </w:tcPr>
          <w:p w14:paraId="42B381C3" w14:textId="0B840902" w:rsidR="00353104" w:rsidRDefault="00353104" w:rsidP="00353104">
            <w:r>
              <w:t>Supported</w:t>
            </w:r>
          </w:p>
        </w:tc>
        <w:tc>
          <w:tcPr>
            <w:tcW w:w="3870" w:type="dxa"/>
          </w:tcPr>
          <w:p w14:paraId="7B85F538" w14:textId="635A3F0E" w:rsidR="00353104" w:rsidRDefault="00353104" w:rsidP="00353104"/>
        </w:tc>
      </w:tr>
      <w:tr w:rsidR="00353104" w:rsidRPr="00780DAA" w14:paraId="3EAD82FA" w14:textId="77777777" w:rsidTr="00353104">
        <w:tc>
          <w:tcPr>
            <w:tcW w:w="3789" w:type="dxa"/>
            <w:gridSpan w:val="2"/>
          </w:tcPr>
          <w:p w14:paraId="0FD9BDE6" w14:textId="21868EB5" w:rsidR="00353104" w:rsidRPr="00780DAA" w:rsidRDefault="00353104" w:rsidP="00353104">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150" w:type="dxa"/>
          </w:tcPr>
          <w:p w14:paraId="2F56C7D2" w14:textId="421D8015" w:rsidR="00353104" w:rsidRDefault="00353104" w:rsidP="00353104">
            <w:r>
              <w:t>Supported With Exceptions</w:t>
            </w:r>
          </w:p>
        </w:tc>
        <w:tc>
          <w:tcPr>
            <w:tcW w:w="3870" w:type="dxa"/>
          </w:tcPr>
          <w:p w14:paraId="2F3C7DA9" w14:textId="4925D282" w:rsidR="00353104" w:rsidRDefault="00353104" w:rsidP="00353104">
            <w:r>
              <w:t>Key board users need 2 extra tabs to get focus to Bar Graph and Pie Chart controls. Users can still navigate through the application.</w:t>
            </w:r>
            <w:r>
              <w:br/>
            </w:r>
            <w:r>
              <w:br/>
              <w:t xml:space="preserve">High Charts Bug - </w:t>
            </w:r>
            <w:hyperlink r:id="rId25" w:history="1">
              <w:r>
                <w:rPr>
                  <w:rStyle w:val="Hyperlink"/>
                </w:rPr>
                <w:t>Key</w:t>
              </w:r>
              <w:r w:rsidRPr="005D0B14">
                <w:rPr>
                  <w:rStyle w:val="Hyperlink"/>
                </w:rPr>
                <w:t>board control is looping around the charts , not reading the contents of the chart.</w:t>
              </w:r>
            </w:hyperlink>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3EE9C0F" w:rsidR="00DC03E4" w:rsidRPr="00780DAA" w:rsidRDefault="00DC03E4" w:rsidP="00DC03E4">
            <w:pPr>
              <w:rPr>
                <w:rFonts w:cs="Segoe UI"/>
              </w:rPr>
            </w:pPr>
            <w:r>
              <w:t>While selecting a date using keyboard from a Calendar control, upon focus, Calendar control is not shown in an expanded mode, to select a date.</w:t>
            </w:r>
            <w:r w:rsidR="002A70B0">
              <w:t xml:space="preserve"> </w:t>
            </w:r>
            <w:r>
              <w:t>Mouse users can select a date from Calendar control.</w:t>
            </w:r>
            <w:r>
              <w:br/>
            </w:r>
            <w:r>
              <w:br/>
              <w:t>Office Fabric Bug -</w:t>
            </w:r>
            <w:r w:rsidR="002A70B0">
              <w:t xml:space="preserve"> </w:t>
            </w:r>
            <w:hyperlink r:id="rId26" w:history="1">
              <w:r w:rsidR="002A70B0" w:rsidRPr="002A70B0">
                <w:rPr>
                  <w:rStyle w:val="Hyperlink"/>
                </w:rPr>
                <w:t>Date Picker dialogue is opened on first focus of the control, prevents screen reader from reading out the Label attached. Screen reads just reads "dialogue".</w:t>
              </w:r>
            </w:hyperlink>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w:t>
            </w:r>
            <w:r w:rsidRPr="00780DAA">
              <w:rPr>
                <w:rFonts w:cs="Segoe UI"/>
                <w:szCs w:val="20"/>
              </w:rPr>
              <w:lastRenderedPageBreak/>
              <w:t>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 xml:space="preserve">3. Confirmed: A mechanism is available for reviewing, confirming, </w:t>
            </w:r>
            <w:r w:rsidRPr="00780DAA">
              <w:rPr>
                <w:rFonts w:cs="Segoe UI"/>
                <w:szCs w:val="20"/>
              </w:rPr>
              <w:lastRenderedPageBreak/>
              <w:t>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5E5DADD5" w:rsidR="001E75E6" w:rsidRPr="00780DAA" w:rsidRDefault="006F49CA" w:rsidP="001E75E6">
            <w:pPr>
              <w:rPr>
                <w:rFonts w:cs="Segoe UI"/>
              </w:rPr>
            </w:pPr>
            <w:hyperlink r:id="rId27" w:history="1">
              <w:r w:rsidR="00FF547A" w:rsidRPr="00FF547A">
                <w:rPr>
                  <w:rStyle w:val="Hyperlink"/>
                </w:rPr>
                <w:t>Error : add Maximum number of element from Picker.</w:t>
              </w:r>
            </w:hyperlink>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w:t>
          </w:r>
          <w:r w:rsidR="00557965" w:rsidRPr="00342263">
            <w:rPr>
              <w:rFonts w:cs="Segoe UI"/>
              <w:sz w:val="20"/>
              <w:szCs w:val="20"/>
            </w:rPr>
            <w:lastRenderedPageBreak/>
            <w:t>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96A7CB" w14:textId="77777777" w:rsidR="00D83540" w:rsidRDefault="00D83540" w:rsidP="007A0F94">
      <w:pPr>
        <w:spacing w:after="0"/>
      </w:pPr>
      <w:r>
        <w:separator/>
      </w:r>
    </w:p>
    <w:p w14:paraId="56AFF1B5" w14:textId="77777777" w:rsidR="00D83540" w:rsidRDefault="00D83540"/>
  </w:endnote>
  <w:endnote w:type="continuationSeparator" w:id="0">
    <w:p w14:paraId="2EA16502" w14:textId="77777777" w:rsidR="00D83540" w:rsidRDefault="00D83540" w:rsidP="007A0F94">
      <w:pPr>
        <w:spacing w:after="0"/>
      </w:pPr>
      <w:r>
        <w:continuationSeparator/>
      </w:r>
    </w:p>
    <w:p w14:paraId="00ACD193" w14:textId="77777777" w:rsidR="00D83540" w:rsidRDefault="00D83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234532" w14:textId="77777777" w:rsidR="00D83540" w:rsidRDefault="00D83540" w:rsidP="007A0F94">
      <w:pPr>
        <w:spacing w:after="0"/>
      </w:pPr>
      <w:r>
        <w:separator/>
      </w:r>
    </w:p>
    <w:p w14:paraId="4C224FFA" w14:textId="77777777" w:rsidR="00D83540" w:rsidRDefault="00D83540"/>
  </w:footnote>
  <w:footnote w:type="continuationSeparator" w:id="0">
    <w:p w14:paraId="013F942F" w14:textId="77777777" w:rsidR="00D83540" w:rsidRDefault="00D83540" w:rsidP="007A0F94">
      <w:pPr>
        <w:spacing w:after="0"/>
      </w:pPr>
      <w:r>
        <w:continuationSeparator/>
      </w:r>
    </w:p>
    <w:p w14:paraId="7F246CE4" w14:textId="77777777" w:rsidR="00D83540" w:rsidRDefault="00D8354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A70B0"/>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53104"/>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A4F28"/>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9514B"/>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83540"/>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07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00FF547A"/>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character" w:styleId="UnresolvedMention">
    <w:name w:val="Unresolved Mention"/>
    <w:basedOn w:val="DefaultParagraphFont"/>
    <w:uiPriority w:val="99"/>
    <w:semiHidden/>
    <w:unhideWhenUsed/>
    <w:rsid w:val="00A951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637878842">
      <w:bodyDiv w:val="1"/>
      <w:marLeft w:val="0"/>
      <w:marRight w:val="0"/>
      <w:marTop w:val="0"/>
      <w:marBottom w:val="0"/>
      <w:divBdr>
        <w:top w:val="none" w:sz="0" w:space="0" w:color="auto"/>
        <w:left w:val="none" w:sz="0" w:space="0" w:color="auto"/>
        <w:bottom w:val="none" w:sz="0" w:space="0" w:color="auto"/>
        <w:right w:val="none" w:sz="0" w:space="0" w:color="auto"/>
      </w:divBdr>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github.com/highcharts/highcharts/issues/10304" TargetMode="External"/><Relationship Id="rId26" Type="http://schemas.openxmlformats.org/officeDocument/2006/relationships/hyperlink" Target="https://github.com/OfficeDev/office-ui-fabric-react/issues/8080" TargetMode="External"/><Relationship Id="rId3" Type="http://schemas.openxmlformats.org/officeDocument/2006/relationships/numbering" Target="numbering.xml"/><Relationship Id="rId21" Type="http://schemas.openxmlformats.org/officeDocument/2006/relationships/hyperlink" Target="https://github.com/OfficeDev/office-ui-fabric-react/issues/8080" TargetMode="Externa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5" Type="http://schemas.openxmlformats.org/officeDocument/2006/relationships/hyperlink" Target="https://github.com/highcharts/highcharts/issues/10615"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github.com/OfficeDev/office-ui-fabric-react/issues/8532" TargetMode="External"/><Relationship Id="rId29"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24" Type="http://schemas.openxmlformats.org/officeDocument/2006/relationships/hyperlink" Target="https://github.com/OfficeDev/office-ui-fabric-react/issues/8136"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hyperlink" Target="https://github.com/highcharts/highcharts/issues/7424" TargetMode="External"/><Relationship Id="rId28"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github.com/nvaccess/nvda/issues/9501"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hyperlink" Target="https://github.com/highcharts/highcharts/issues/10615" TargetMode="External"/><Relationship Id="rId27" Type="http://schemas.openxmlformats.org/officeDocument/2006/relationships/hyperlink" Target="https://github.com/microsoft/fluentui/issues/12419"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 w:val="00F02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2114AC-6AC9-48FB-B818-139A952D3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3686</Words>
  <Characters>21015</Characters>
  <Application>Microsoft Office Word</Application>
  <DocSecurity>8</DocSecurity>
  <Lines>175</Lines>
  <Paragraphs>49</Paragraphs>
  <ScaleCrop>false</ScaleCrop>
  <Company/>
  <LinksUpToDate>false</LinksUpToDate>
  <CharactersWithSpaces>24652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2021-01-07T23:35:00Z</dcterms:created>
  <dcterms:modified xsi:type="dcterms:W3CDTF">2021-01-07T23:46:00Z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