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00D63093">
      <w:pPr>
        <w:spacing w:after="160"/>
        <w:contextualSpacing w:val="0"/>
        <w:rPr>
          <w:rFonts w:eastAsia="Segoe UI" w:cs="Segoe UI"/>
        </w:rPr>
      </w:pPr>
      <w:r w:rsidRPr="36962CF4">
        <w:rPr>
          <w:rFonts w:eastAsia="Segoe UI" w:cs="Segoe UI"/>
        </w:rPr>
        <w:t xml:space="preserve">Product Release Date: </w:t>
      </w:r>
      <w:r>
        <w:rPr>
          <w:rFonts w:eastAsia="Segoe UI" w:cs="Segoe UI"/>
        </w:rPr>
        <w:t>December 10, 2018</w:t>
      </w:r>
    </w:p>
    <w:p w14:paraId="0C33FC9B" w14:textId="77777777" w:rsidR="00C54D75" w:rsidRPr="00C54D75" w:rsidRDefault="36962CF4" w:rsidP="00D63093">
      <w:pPr>
        <w:spacing w:after="160"/>
        <w:contextualSpacing w:val="0"/>
        <w:rPr>
          <w:rFonts w:eastAsia="Segoe UI" w:cs="Segoe UI"/>
        </w:rPr>
      </w:pPr>
      <w:r w:rsidRPr="36962CF4">
        <w:rPr>
          <w:rFonts w:eastAsia="Segoe UI" w:cs="Segoe UI"/>
        </w:rPr>
        <w:t xml:space="preserve">Name of Product: </w:t>
      </w:r>
      <w:r>
        <w:rPr>
          <w:rFonts w:eastAsia="Segoe UI" w:cs="Segoe UI"/>
        </w:rPr>
        <w:t>Azure Data Movement</w:t>
      </w:r>
    </w:p>
    <w:p w14:paraId="416E81E0" w14:textId="77777777" w:rsidR="00C54D75" w:rsidRPr="00C54D75" w:rsidRDefault="36962CF4" w:rsidP="00D63093">
      <w:pPr>
        <w:spacing w:after="160"/>
        <w:contextualSpacing w:val="0"/>
        <w:rPr>
          <w:rFonts w:eastAsia="Segoe UI" w:cs="Segoe UI"/>
        </w:rPr>
      </w:pPr>
      <w:r w:rsidRPr="36962CF4">
        <w:rPr>
          <w:rFonts w:eastAsia="Segoe UI" w:cs="Segoe UI"/>
        </w:rPr>
        <w:t xml:space="preserve">Description of Product: </w:t>
      </w:r>
      <w:r>
        <w:rPr>
          <w:rFonts w:eastAsia="Segoe UI" w:cs="Segoe UI"/>
        </w:rPr>
        <w:t>The Integration Runtime is a customer managed data integration infrastructure used by Azure Data Factory to provide data integration capabilities across different network environments. It was formerly called as Data Management Gateway.</w:t>
      </w:r>
    </w:p>
    <w:p w14:paraId="477957B9" w14:textId="77777777" w:rsidR="00C54D75" w:rsidRPr="00C54D75" w:rsidRDefault="36962CF4" w:rsidP="00D63093">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00D63093">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57A07443" w14:textId="77777777" w:rsidR="00D63093" w:rsidRPr="002662CB" w:rsidRDefault="00D63093" w:rsidP="00D63093">
      <w:pPr>
        <w:spacing w:after="160"/>
        <w:contextualSpacing w:val="0"/>
      </w:pPr>
      <w:bookmarkStart w:id="0" w:name="_Hlk490771213"/>
      <w:r w:rsidRPr="002662CB">
        <w:rPr>
          <w:rFonts w:eastAsia="Segoe UI"/>
        </w:rPr>
        <w:t xml:space="preserve">Accessibility website: </w:t>
      </w:r>
      <w:hyperlink r:id="rId10" w:history="1">
        <w:r w:rsidRPr="002662CB">
          <w:rPr>
            <w:rStyle w:val="Hyperlink"/>
            <w:rFonts w:eastAsia="Segoe UI"/>
          </w:rPr>
          <w:t>Microsoft Accessibility</w:t>
        </w:r>
      </w:hyperlink>
    </w:p>
    <w:p w14:paraId="41990196" w14:textId="77777777" w:rsidR="00D63093" w:rsidRPr="002662CB" w:rsidRDefault="00D63093" w:rsidP="00D63093">
      <w:pPr>
        <w:spacing w:after="160"/>
        <w:contextualSpacing w:val="0"/>
      </w:pPr>
      <w:r w:rsidRPr="002662CB">
        <w:rPr>
          <w:rFonts w:eastAsia="Segoe UI"/>
        </w:rPr>
        <w:t xml:space="preserve">Accessibility contact: </w:t>
      </w:r>
      <w:hyperlink r:id="rId11" w:history="1">
        <w:r w:rsidRPr="002662CB">
          <w:rPr>
            <w:rStyle w:val="Hyperlink"/>
          </w:rPr>
          <w:t>Enterprise Disability Answer Desk</w:t>
        </w:r>
      </w:hyperlink>
    </w:p>
    <w:p w14:paraId="25DEA9C4" w14:textId="77777777" w:rsidR="00D63093" w:rsidRPr="002662CB" w:rsidRDefault="00D63093" w:rsidP="00D63093">
      <w:pPr>
        <w:spacing w:after="160"/>
        <w:contextualSpacing w:val="0"/>
      </w:pPr>
      <w:r w:rsidRPr="002662CB">
        <w:t xml:space="preserve">For assistance with this report, please </w:t>
      </w:r>
      <w:hyperlink r:id="rId12" w:history="1">
        <w:r w:rsidRPr="002662CB">
          <w:rPr>
            <w:rStyle w:val="Hyperlink"/>
          </w:rPr>
          <w:t>email us</w:t>
        </w:r>
      </w:hyperlink>
      <w:r w:rsidRPr="002662CB">
        <w:t>.</w:t>
      </w:r>
      <w:bookmarkEnd w:id="0"/>
    </w:p>
    <w:p w14:paraId="5102F579" w14:textId="77777777" w:rsidR="00C42321" w:rsidRDefault="00C42321" w:rsidP="00D63093">
      <w:pPr>
        <w:spacing w:after="160"/>
        <w:contextualSpacing w:val="0"/>
      </w:pPr>
    </w:p>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32616"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32616"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32616"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32616"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32616"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Users are not automatically alerted to the error message if the user inputs an incorrect authentication key when registering.</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lastRenderedPageBreak/>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w:t>
            </w:r>
            <w:r w:rsidRPr="0060046F">
              <w:rPr>
                <w:rFonts w:cs="Segoe UI"/>
                <w:szCs w:val="20"/>
              </w:rPr>
              <w:lastRenderedPageBreak/>
              <w:t>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lastRenderedPageBreak/>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w:t>
            </w:r>
            <w:r w:rsidRPr="00780DAA">
              <w:rPr>
                <w:rFonts w:cs="Segoe UI"/>
                <w:szCs w:val="20"/>
              </w:rPr>
              <w:lastRenderedPageBreak/>
              <w:t>that are repeated on multiple Web pages.</w:t>
            </w:r>
          </w:p>
        </w:tc>
        <w:tc>
          <w:tcPr>
            <w:tcW w:w="3037" w:type="dxa"/>
          </w:tcPr>
          <w:p w14:paraId="1DA3AC6B" w14:textId="19D03E2B" w:rsidR="00DC03E4" w:rsidRPr="00780DAA" w:rsidRDefault="00DC03E4" w:rsidP="00DC03E4">
            <w:pPr>
              <w:rPr>
                <w:rFonts w:cs="Segoe UI"/>
              </w:rPr>
            </w:pPr>
            <w:r>
              <w:lastRenderedPageBreak/>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Not Applicable</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 With Exceptions</w:t>
            </w:r>
          </w:p>
        </w:tc>
        <w:tc>
          <w:tcPr>
            <w:tcW w:w="3870" w:type="dxa"/>
          </w:tcPr>
          <w:p w14:paraId="1DA3AC9F" w14:textId="539DB3EF" w:rsidR="00DC03E4" w:rsidRPr="00780DAA" w:rsidRDefault="001E4B07" w:rsidP="001E4B07">
            <w:pPr>
              <w:rPr>
                <w:rFonts w:cs="Segoe UI"/>
              </w:rPr>
            </w:pPr>
            <w:r>
              <w:t>Users are not automatically alerted to error messages in the following cases:</w:t>
            </w:r>
            <w:r>
              <w:br/>
              <w:t>- the user inputs a wrong address or port when changing the proxy.</w:t>
            </w:r>
            <w:r>
              <w:br/>
              <w:t>- the user inputs a wrong password when exporting/importin</w:t>
            </w:r>
            <w:bookmarkStart w:id="6" w:name="_GoBack"/>
            <w:bookmarkEnd w:id="6"/>
            <w:r>
              <w:t>g the backup file</w:t>
            </w: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C8C71" w14:textId="77777777" w:rsidR="00F47B60" w:rsidRDefault="00F47B60" w:rsidP="007A0F94">
      <w:pPr>
        <w:spacing w:after="0"/>
      </w:pPr>
      <w:r>
        <w:separator/>
      </w:r>
    </w:p>
    <w:p w14:paraId="00D487AC" w14:textId="77777777" w:rsidR="00F47B60" w:rsidRDefault="00F47B60"/>
  </w:endnote>
  <w:endnote w:type="continuationSeparator" w:id="0">
    <w:p w14:paraId="755D0687" w14:textId="77777777" w:rsidR="00F47B60" w:rsidRDefault="00F47B60" w:rsidP="007A0F94">
      <w:pPr>
        <w:spacing w:after="0"/>
      </w:pPr>
      <w:r>
        <w:continuationSeparator/>
      </w:r>
    </w:p>
    <w:p w14:paraId="0CD07097" w14:textId="77777777" w:rsidR="00F47B60" w:rsidRDefault="00F47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A5EAE" w14:textId="77777777" w:rsidR="00F47B60" w:rsidRDefault="00F47B60" w:rsidP="007A0F94">
      <w:pPr>
        <w:spacing w:after="0"/>
      </w:pPr>
      <w:r>
        <w:separator/>
      </w:r>
    </w:p>
    <w:p w14:paraId="5E4F1C57" w14:textId="77777777" w:rsidR="00F47B60" w:rsidRDefault="00F47B60"/>
  </w:footnote>
  <w:footnote w:type="continuationSeparator" w:id="0">
    <w:p w14:paraId="24C96586" w14:textId="77777777" w:rsidR="00F47B60" w:rsidRDefault="00F47B60" w:rsidP="007A0F94">
      <w:pPr>
        <w:spacing w:after="0"/>
      </w:pPr>
      <w:r>
        <w:continuationSeparator/>
      </w:r>
    </w:p>
    <w:p w14:paraId="5D489BFF" w14:textId="77777777" w:rsidR="00F47B60" w:rsidRDefault="00F47B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55F4"/>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093"/>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16"/>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166C5F-1764-42FA-B38C-0F44A0CA9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3182</Words>
  <Characters>18141</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2019-01-02T23:34:00Z</dcterms:created>
  <dcterms:modified xsi:type="dcterms:W3CDTF">2019-01-02T23:35:00Z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