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0B706FC" w14:textId="77777777" w:rsidR="00054EF7" w:rsidRDefault="00054EF7" w:rsidP="00CC0136">
      <w:pPr>
        <w:rPr>
          <w:rFonts w:cs="Segoe UI"/>
          <w:sz w:val="24"/>
          <w:szCs w:val="24"/>
        </w:rPr>
      </w:pPr>
      <w:r w:rsidRPr="007358BF">
        <w:rPr>
          <w:noProof/>
        </w:rPr>
        <w:drawing>
          <wp:inline distT="0" distB="0" distL="0" distR="0" wp14:anchorId="1911873E" wp14:editId="0FA868F0">
            <wp:extent cx="1968619" cy="617220"/>
            <wp:effectExtent l="0" t="0" r="0" b="0"/>
            <wp:docPr id="1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MSFT_logo_rgb_C-Gray.png"/>
                    <pic:cNvPicPr/>
                  </pic:nvPicPr>
                  <pic:blipFill rotWithShape="1">
                    <a:blip r:embed="rId9" cstate="print">
                      <a:extLst>
                        <a:ext uri="{28A0092B-C50C-407E-A947-70E740481C1C}">
                          <a14:useLocalDpi xmlns:a14="http://schemas.microsoft.com/office/drawing/2010/main" val="0"/>
                        </a:ext>
                      </a:extLst>
                    </a:blip>
                    <a:srcRect/>
                    <a:stretch/>
                  </pic:blipFill>
                  <pic:spPr bwMode="auto">
                    <a:xfrm>
                      <a:off x="0" y="0"/>
                      <a:ext cx="1969770" cy="617581"/>
                    </a:xfrm>
                    <a:prstGeom prst="rect">
                      <a:avLst/>
                    </a:prstGeom>
                    <a:ln>
                      <a:noFill/>
                    </a:ln>
                    <a:extLst>
                      <a:ext uri="{53640926-AAD7-44D8-BBD7-CCE9431645EC}">
                        <a14:shadowObscured xmlns:a14="http://schemas.microsoft.com/office/drawing/2010/main"/>
                      </a:ext>
                    </a:extLst>
                  </pic:spPr>
                </pic:pic>
              </a:graphicData>
            </a:graphic>
          </wp:inline>
        </w:drawing>
      </w:r>
    </w:p>
    <w:p w14:paraId="1DA3ABBB" w14:textId="457D3385" w:rsidR="00780DAA" w:rsidRPr="006C287E" w:rsidRDefault="00780DAA" w:rsidP="00054EF7">
      <w:pPr>
        <w:pStyle w:val="Heading1"/>
        <w:rPr>
          <w:rFonts w:ascii="Segoe UI" w:hAnsi="Segoe UI" w:cs="Segoe UI"/>
          <w:color w:val="auto"/>
          <w:sz w:val="24"/>
          <w:szCs w:val="24"/>
        </w:rPr>
      </w:pPr>
      <w:r w:rsidRPr="006C287E">
        <w:rPr>
          <w:rFonts w:ascii="Segoe UI" w:hAnsi="Segoe UI" w:cs="Segoe UI"/>
          <w:color w:val="auto"/>
          <w:sz w:val="24"/>
          <w:szCs w:val="24"/>
        </w:rPr>
        <w:t>W3C Web Content Acce</w:t>
      </w:r>
      <w:r w:rsidR="00AC2D36">
        <w:rPr>
          <w:rFonts w:ascii="Segoe UI" w:hAnsi="Segoe UI" w:cs="Segoe UI"/>
          <w:color w:val="auto"/>
          <w:sz w:val="24"/>
          <w:szCs w:val="24"/>
        </w:rPr>
        <w:t>ssibility Guidelines (WCAG) 2.</w:t>
      </w:r>
      <w:r w:rsidR="009D688B">
        <w:rPr>
          <w:rFonts w:ascii="Segoe UI" w:hAnsi="Segoe UI" w:cs="Segoe UI"/>
          <w:color w:val="auto"/>
          <w:sz w:val="24"/>
          <w:szCs w:val="24"/>
        </w:rPr>
        <w:t>1</w:t>
      </w:r>
      <w:r w:rsidR="00AC2D36">
        <w:rPr>
          <w:rFonts w:ascii="Segoe UI" w:hAnsi="Segoe UI" w:cs="Segoe UI"/>
          <w:color w:val="auto"/>
          <w:sz w:val="24"/>
          <w:szCs w:val="24"/>
        </w:rPr>
        <w:t xml:space="preserve"> </w:t>
      </w:r>
      <w:r w:rsidRPr="006C287E">
        <w:rPr>
          <w:rFonts w:ascii="Segoe UI" w:hAnsi="Segoe UI" w:cs="Segoe UI"/>
          <w:color w:val="auto"/>
          <w:sz w:val="24"/>
          <w:szCs w:val="24"/>
        </w:rPr>
        <w:t>Conformance Statement</w:t>
      </w:r>
    </w:p>
    <w:p w14:paraId="1DA3ABBC" w14:textId="77777777" w:rsidR="0083506C" w:rsidRDefault="0083506C" w:rsidP="0083506C"/>
    <w:p w14:paraId="2866D632" w14:textId="727910AA" w:rsidR="00C54D75" w:rsidRPr="00C54D75" w:rsidRDefault="36962CF4" w:rsidP="36962CF4">
      <w:pPr>
        <w:spacing w:after="160"/>
        <w:contextualSpacing w:val="0"/>
        <w:rPr>
          <w:rFonts w:eastAsia="Segoe UI" w:cs="Segoe UI"/>
        </w:rPr>
      </w:pPr>
      <w:r w:rsidRPr="36962CF4">
        <w:rPr>
          <w:rFonts w:eastAsia="Segoe UI" w:cs="Segoe UI"/>
        </w:rPr>
        <w:t>Date</w:t>
      </w:r>
      <w:r w:rsidR="0069160E">
        <w:rPr>
          <w:rFonts w:eastAsia="Segoe UI" w:cs="Segoe UI"/>
        </w:rPr>
        <w:t xml:space="preserve"> of Report</w:t>
      </w:r>
      <w:r w:rsidRPr="36962CF4">
        <w:rPr>
          <w:rFonts w:eastAsia="Segoe UI" w:cs="Segoe UI"/>
        </w:rPr>
        <w:t xml:space="preserve">: </w:t>
      </w:r>
      <w:r>
        <w:rPr>
          <w:rFonts w:eastAsia="Segoe UI" w:cs="Segoe UI"/>
        </w:rPr>
        <w:t>January 22, 2021</w:t>
      </w:r>
    </w:p>
    <w:p w14:paraId="0C33FC9B" w14:textId="77777777" w:rsidR="00C54D75" w:rsidRPr="00C54D75" w:rsidRDefault="36962CF4" w:rsidP="36962CF4">
      <w:pPr>
        <w:spacing w:after="160"/>
        <w:contextualSpacing w:val="0"/>
        <w:rPr>
          <w:rFonts w:eastAsia="Segoe UI" w:cs="Segoe UI"/>
        </w:rPr>
      </w:pPr>
      <w:r w:rsidRPr="36962CF4">
        <w:rPr>
          <w:rFonts w:eastAsia="Segoe UI" w:cs="Segoe UI"/>
        </w:rPr>
        <w:t xml:space="preserve">Name of Product: </w:t>
      </w:r>
      <w:r>
        <w:rPr>
          <w:rFonts w:eastAsia="Segoe UI" w:cs="Segoe UI"/>
        </w:rPr>
        <w:t>Visual Studio Online Service - Win32</w:t>
      </w:r>
    </w:p>
    <w:p w14:paraId="416E81E0" w14:textId="77777777" w:rsidR="00C54D75" w:rsidRPr="00C54D75" w:rsidRDefault="36962CF4" w:rsidP="36962CF4">
      <w:pPr>
        <w:spacing w:after="160"/>
        <w:contextualSpacing w:val="0"/>
        <w:rPr>
          <w:rFonts w:eastAsia="Segoe UI" w:cs="Segoe UI"/>
        </w:rPr>
      </w:pPr>
      <w:r w:rsidRPr="36962CF4">
        <w:rPr>
          <w:rFonts w:eastAsia="Segoe UI" w:cs="Segoe UI"/>
        </w:rPr>
        <w:t xml:space="preserve">Description of Product: </w:t>
      </w:r>
      <w:r>
        <w:rPr>
          <w:rFonts w:eastAsia="Segoe UI" w:cs="Segoe UI"/>
        </w:rPr>
        <w:t>Visual Studio Online is a service that provides cloud-powered development environments and a browser-based editor.</w:t>
      </w:r>
    </w:p>
    <w:p w14:paraId="477957B9" w14:textId="77777777" w:rsidR="00C54D75" w:rsidRPr="00C54D75" w:rsidRDefault="36962CF4" w:rsidP="36962CF4">
      <w:pPr>
        <w:spacing w:after="160"/>
        <w:contextualSpacing w:val="0"/>
        <w:rPr>
          <w:rFonts w:eastAsia="Segoe UI" w:cs="Segoe UI"/>
        </w:rPr>
      </w:pPr>
      <w:r w:rsidRPr="36962CF4">
        <w:rPr>
          <w:rFonts w:eastAsia="Segoe UI" w:cs="Segoe UI"/>
        </w:rPr>
        <w:t xml:space="preserve">Platform: </w:t>
      </w:r>
      <w:r>
        <w:rPr>
          <w:rFonts w:eastAsia="Segoe UI" w:cs="Segoe UI"/>
        </w:rPr>
        <w:t>Win32</w:t>
      </w:r>
    </w:p>
    <w:p w14:paraId="1D577A6D" w14:textId="77777777" w:rsidR="00C54D75" w:rsidRPr="00C54D75" w:rsidRDefault="00C54D75" w:rsidP="00C54D75">
      <w:pPr>
        <w:spacing w:after="160"/>
        <w:contextualSpacing w:val="0"/>
        <w:rPr>
          <w:rFonts w:eastAsia="Times New Roman" w:cs="Segoe UI"/>
        </w:rPr>
      </w:pPr>
      <w:r w:rsidRPr="00C54D75">
        <w:rPr>
          <w:rFonts w:eastAsia="Segoe UI" w:cs="Segoe UI"/>
        </w:rPr>
        <w:t xml:space="preserve">Accessibility website: </w:t>
      </w:r>
      <w:hyperlink r:id="rId10" w:history="1">
        <w:r w:rsidRPr="00C54D75">
          <w:rPr>
            <w:rFonts w:eastAsia="Segoe UI" w:cs="Segoe UI"/>
            <w:color w:val="0563C1"/>
            <w:u w:val="single"/>
          </w:rPr>
          <w:t>Microsoft Accessibility</w:t>
        </w:r>
      </w:hyperlink>
    </w:p>
    <w:p w14:paraId="400076A6" w14:textId="77777777" w:rsidR="00C54D75" w:rsidRPr="00C54D75" w:rsidRDefault="00C54D75" w:rsidP="00C54D75">
      <w:pPr>
        <w:spacing w:after="160"/>
        <w:contextualSpacing w:val="0"/>
        <w:rPr>
          <w:rFonts w:eastAsia="Times New Roman" w:cs="Segoe UI"/>
        </w:rPr>
      </w:pPr>
      <w:r w:rsidRPr="00C54D75">
        <w:rPr>
          <w:rFonts w:eastAsia="Times New Roman" w:cs="Segoe UI"/>
        </w:rPr>
        <w:t xml:space="preserve">For assistance with this report, please </w:t>
      </w:r>
      <w:hyperlink r:id="rId11" w:history="1">
        <w:r w:rsidRPr="00C54D75">
          <w:rPr>
            <w:rFonts w:eastAsia="Times New Roman" w:cs="Segoe UI"/>
            <w:color w:val="0563C1"/>
            <w:u w:val="single"/>
          </w:rPr>
          <w:t>email us</w:t>
        </w:r>
      </w:hyperlink>
      <w:r w:rsidRPr="00C54D75">
        <w:rPr>
          <w:rFonts w:eastAsia="Times New Roman" w:cs="Segoe UI"/>
        </w:rPr>
        <w:t>.</w:t>
      </w:r>
    </w:p>
    <w:p w14:paraId="5102F579" w14:textId="77777777" w:rsidR="00C42321" w:rsidRDefault="00C42321" w:rsidP="00F619DA"/>
    <w:p w14:paraId="516B2AE0" w14:textId="5D0D154F" w:rsidR="00E326AF" w:rsidRDefault="00E326AF" w:rsidP="00E326AF">
      <w:pPr>
        <w:pStyle w:val="Heading2"/>
      </w:pPr>
      <w:r>
        <w:t>WCAG 2.</w:t>
      </w:r>
      <w:r w:rsidR="009D688B">
        <w:t>1</w:t>
      </w:r>
      <w:r>
        <w:t xml:space="preserve"> Conformance Requirements</w:t>
      </w:r>
    </w:p>
    <w:p w14:paraId="1758A4C0" w14:textId="77777777" w:rsidR="00E326AF" w:rsidRDefault="00E326AF" w:rsidP="00E326AF"/>
    <w:tbl>
      <w:tblPr>
        <w:tblStyle w:val="TableGrid"/>
        <w:tblW w:w="0" w:type="auto"/>
        <w:tblLayout w:type="fixed"/>
        <w:tblCellMar>
          <w:left w:w="115" w:type="dxa"/>
          <w:right w:w="115" w:type="dxa"/>
        </w:tblCellMar>
        <w:tblLook w:val="04A0" w:firstRow="1" w:lastRow="0" w:firstColumn="1" w:lastColumn="0" w:noHBand="0" w:noVBand="1"/>
        <w:tblCaption w:val="WCAG 2.0 Conformance Requirements"/>
        <w:tblDescription w:val="WCAG 2.0 Conformance Requirements"/>
      </w:tblPr>
      <w:tblGrid>
        <w:gridCol w:w="8005"/>
      </w:tblGrid>
      <w:tr w:rsidR="00CF4C09" w:rsidRPr="00780DAA" w14:paraId="68954ECF" w14:textId="77777777" w:rsidTr="00A47906">
        <w:trPr>
          <w:cantSplit/>
          <w:trHeight w:val="360"/>
          <w:tblHeader/>
        </w:trPr>
        <w:tc>
          <w:tcPr>
            <w:tcW w:w="8005" w:type="dxa"/>
            <w:shd w:val="clear" w:color="auto" w:fill="1F497D"/>
            <w:vAlign w:val="center"/>
          </w:tcPr>
          <w:p w14:paraId="53BBD989" w14:textId="77777777" w:rsidR="00CF4C09" w:rsidRPr="00780DAA" w:rsidRDefault="00CF4C09" w:rsidP="00A47906">
            <w:pPr>
              <w:tabs>
                <w:tab w:val="left" w:pos="1335"/>
              </w:tabs>
              <w:rPr>
                <w:rFonts w:cs="Segoe UI"/>
                <w:b/>
              </w:rPr>
            </w:pPr>
            <w:r w:rsidRPr="0041319B">
              <w:rPr>
                <w:rFonts w:cs="Segoe UI"/>
                <w:b/>
                <w:color w:val="FFFFFF" w:themeColor="background1"/>
              </w:rPr>
              <w:t>Criteria</w:t>
            </w:r>
            <w:r w:rsidRPr="00780DAA">
              <w:rPr>
                <w:rFonts w:cs="Segoe UI"/>
                <w:b/>
              </w:rPr>
              <w:tab/>
            </w:r>
          </w:p>
        </w:tc>
      </w:tr>
      <w:tr w:rsidR="00CF4C09" w:rsidRPr="00780DAA" w14:paraId="0989340C" w14:textId="77777777" w:rsidTr="00A47906">
        <w:trPr>
          <w:cantSplit/>
          <w:tblHeader/>
        </w:trPr>
        <w:tc>
          <w:tcPr>
            <w:tcW w:w="8005" w:type="dxa"/>
          </w:tcPr>
          <w:p w14:paraId="42FD4692" w14:textId="1B1DB364" w:rsidR="00CF4C09" w:rsidRPr="00780DAA" w:rsidRDefault="001F2EE8" w:rsidP="00A47906">
            <w:hyperlink r:id="rId12" w:anchor="cc1" w:history="1">
              <w:r w:rsidR="00CF4C09" w:rsidRPr="004C6F9C">
                <w:rPr>
                  <w:rStyle w:val="Hyperlink"/>
                  <w:rFonts w:cs="Segoe UI"/>
                </w:rPr>
                <w:t>1. Conformance Level</w:t>
              </w:r>
            </w:hyperlink>
          </w:p>
        </w:tc>
      </w:tr>
      <w:tr w:rsidR="00CF4C09" w:rsidRPr="00780DAA" w14:paraId="298E643F" w14:textId="77777777" w:rsidTr="00A47906">
        <w:trPr>
          <w:cantSplit/>
          <w:tblHeader/>
        </w:trPr>
        <w:tc>
          <w:tcPr>
            <w:tcW w:w="8005" w:type="dxa"/>
          </w:tcPr>
          <w:p w14:paraId="6F9E5E23" w14:textId="13E6E603" w:rsidR="00CF4C09" w:rsidRPr="00780DAA" w:rsidRDefault="001F2EE8" w:rsidP="00A47906">
            <w:hyperlink r:id="rId13" w:anchor="cc2" w:history="1">
              <w:r w:rsidR="00CF4C09" w:rsidRPr="004C6F9C">
                <w:rPr>
                  <w:rStyle w:val="Hyperlink"/>
                  <w:rFonts w:cs="Segoe UI"/>
                </w:rPr>
                <w:t>2. Full pages</w:t>
              </w:r>
            </w:hyperlink>
          </w:p>
        </w:tc>
      </w:tr>
      <w:tr w:rsidR="00CF4C09" w:rsidRPr="00780DAA" w14:paraId="19044F1D" w14:textId="77777777" w:rsidTr="00A47906">
        <w:trPr>
          <w:cantSplit/>
          <w:tblHeader/>
        </w:trPr>
        <w:tc>
          <w:tcPr>
            <w:tcW w:w="8005" w:type="dxa"/>
          </w:tcPr>
          <w:p w14:paraId="56A87E5B" w14:textId="57809E51" w:rsidR="00CF4C09" w:rsidRPr="004C6F9C" w:rsidRDefault="001F2EE8" w:rsidP="00A47906">
            <w:hyperlink r:id="rId14" w:anchor="cc3" w:history="1">
              <w:r w:rsidR="00CF4C09" w:rsidRPr="004C6F9C">
                <w:rPr>
                  <w:rStyle w:val="Hyperlink"/>
                  <w:rFonts w:cs="Segoe UI"/>
                </w:rPr>
                <w:t>3. Complete processes</w:t>
              </w:r>
            </w:hyperlink>
          </w:p>
        </w:tc>
      </w:tr>
      <w:tr w:rsidR="00CF4C09" w:rsidRPr="00780DAA" w14:paraId="3E004DA3" w14:textId="77777777" w:rsidTr="00A47906">
        <w:trPr>
          <w:cantSplit/>
          <w:tblHeader/>
        </w:trPr>
        <w:tc>
          <w:tcPr>
            <w:tcW w:w="8005" w:type="dxa"/>
          </w:tcPr>
          <w:p w14:paraId="555BCE25" w14:textId="3C12D44D" w:rsidR="00CF4C09" w:rsidRPr="004C6F9C" w:rsidRDefault="001F2EE8" w:rsidP="00A47906">
            <w:hyperlink r:id="rId15" w:anchor="cc4" w:history="1">
              <w:r w:rsidR="00CF4C09" w:rsidRPr="004C6F9C">
                <w:rPr>
                  <w:rStyle w:val="Hyperlink"/>
                  <w:rFonts w:cs="Segoe UI"/>
                </w:rPr>
                <w:t>4. Only Accessibility-Supported Ways of Using Technologies</w:t>
              </w:r>
            </w:hyperlink>
          </w:p>
        </w:tc>
      </w:tr>
      <w:tr w:rsidR="00CF4C09" w:rsidRPr="00780DAA" w14:paraId="5BE2979E" w14:textId="77777777" w:rsidTr="00A47906">
        <w:trPr>
          <w:cantSplit/>
          <w:tblHeader/>
        </w:trPr>
        <w:tc>
          <w:tcPr>
            <w:tcW w:w="8005" w:type="dxa"/>
          </w:tcPr>
          <w:p w14:paraId="2CAF4B25" w14:textId="0D5DA95D" w:rsidR="00CF4C09" w:rsidRPr="004C6F9C" w:rsidRDefault="001F2EE8" w:rsidP="00A47906">
            <w:hyperlink r:id="rId16" w:anchor="cc5" w:history="1">
              <w:r w:rsidR="00CF4C09" w:rsidRPr="004C6F9C">
                <w:rPr>
                  <w:rStyle w:val="Hyperlink"/>
                  <w:rFonts w:cs="Segoe UI"/>
                </w:rPr>
                <w:t>5. Non-Interference</w:t>
              </w:r>
            </w:hyperlink>
          </w:p>
        </w:tc>
      </w:tr>
    </w:tbl>
    <w:p w14:paraId="37664302" w14:textId="483143D6" w:rsidR="008F2D8E" w:rsidRDefault="008F2D8E" w:rsidP="00E326AF"/>
    <w:p w14:paraId="1DA3ABE5" w14:textId="46F9DD24" w:rsidR="00AA7736" w:rsidRDefault="00AA7736" w:rsidP="006842DC">
      <w:pPr>
        <w:pStyle w:val="Heading2"/>
      </w:pPr>
      <w:bookmarkStart w:id="0" w:name="_Section_1194.21_Software"/>
      <w:bookmarkStart w:id="1" w:name="_Level_A"/>
      <w:bookmarkStart w:id="2" w:name="LevelA"/>
      <w:bookmarkStart w:id="3" w:name="perceivable"/>
      <w:bookmarkEnd w:id="0"/>
      <w:bookmarkEnd w:id="1"/>
      <w:r w:rsidRPr="00780DAA">
        <w:t>Web Content Accessibility Guidelines (WCAG) 2.</w:t>
      </w:r>
      <w:r w:rsidR="007202CB">
        <w:t>1</w:t>
      </w:r>
      <w:r w:rsidRPr="00780DAA">
        <w:t xml:space="preserve"> </w:t>
      </w:r>
      <w:r w:rsidR="00D55227">
        <w:br/>
      </w:r>
    </w:p>
    <w:bookmarkEnd w:id="2"/>
    <w:p w14:paraId="321728EA" w14:textId="3D9C22F5" w:rsidR="00122921" w:rsidRDefault="00234DE7" w:rsidP="006842DC">
      <w:pPr>
        <w:pStyle w:val="Heading2"/>
      </w:pPr>
      <w:r w:rsidRPr="006B4A94">
        <w:t>Principle</w:t>
      </w:r>
      <w:r w:rsidR="00122921">
        <w:t xml:space="preserve"> 1: Perceivable</w:t>
      </w:r>
    </w:p>
    <w:p w14:paraId="1DA3ABE7" w14:textId="3D897924" w:rsidR="00234DE7" w:rsidRPr="00780DAA" w:rsidRDefault="00234DE7" w:rsidP="00122921">
      <w:r w:rsidRPr="00780DAA">
        <w:t>Information and user interface components must be presentable to users in ways they can perceive.</w:t>
      </w:r>
    </w:p>
    <w:p w14:paraId="5438AC09" w14:textId="77777777" w:rsidR="00F619DA" w:rsidRPr="00122921" w:rsidRDefault="0068507C" w:rsidP="00122921">
      <w:pPr>
        <w:pStyle w:val="Heading3"/>
      </w:pPr>
      <w:r w:rsidRPr="00122921">
        <w:t>G</w:t>
      </w:r>
      <w:r w:rsidR="00F619DA" w:rsidRPr="00122921">
        <w:t>uideline 1.1 Text Alternatives</w:t>
      </w:r>
    </w:p>
    <w:p w14:paraId="1DA3ABE8" w14:textId="1D2CAE5D" w:rsidR="0068507C" w:rsidRPr="009C1A59" w:rsidRDefault="0068507C" w:rsidP="00F619DA">
      <w:r w:rsidRPr="009C1A59">
        <w:t>Provide text alternatives for any non-text content so that it can be changed into other forms people need, such as large print, braille, speech, symbols or simpler language.</w:t>
      </w:r>
    </w:p>
    <w:p w14:paraId="1DA3ABE9" w14:textId="77777777" w:rsidR="00780DAA" w:rsidRPr="009C1A59" w:rsidRDefault="00780DAA" w:rsidP="00780DAA">
      <w:pPr>
        <w:jc w:val="center"/>
        <w:rPr>
          <w:rFonts w:ascii="Segoe UI Semibold" w:hAnsi="Segoe UI Semibold" w:cs="Segoe UI"/>
        </w:rPr>
      </w:pPr>
    </w:p>
    <w:tbl>
      <w:tblPr>
        <w:tblStyle w:val="TableGrid"/>
        <w:tblW w:w="0" w:type="auto"/>
        <w:tblCellMar>
          <w:left w:w="115" w:type="dxa"/>
          <w:right w:w="115" w:type="dxa"/>
        </w:tblCellMar>
        <w:tblLook w:val="04A0" w:firstRow="1" w:lastRow="0" w:firstColumn="1" w:lastColumn="0" w:noHBand="0" w:noVBand="1"/>
        <w:tblCaption w:val="Guideline 1.1"/>
        <w:tblDescription w:val="Text Alternatives"/>
      </w:tblPr>
      <w:tblGrid>
        <w:gridCol w:w="3888"/>
        <w:gridCol w:w="3089"/>
        <w:gridCol w:w="3813"/>
      </w:tblGrid>
      <w:tr w:rsidR="009C1A59" w:rsidRPr="00780DAA" w14:paraId="1DA3ABED" w14:textId="77777777" w:rsidTr="006F0F62">
        <w:trPr>
          <w:cantSplit/>
          <w:trHeight w:hRule="exact" w:val="360"/>
          <w:tblHeader/>
        </w:trPr>
        <w:tc>
          <w:tcPr>
            <w:tcW w:w="3897" w:type="dxa"/>
            <w:tcBorders>
              <w:bottom w:val="single" w:sz="4" w:space="0" w:color="000000" w:themeColor="text1"/>
            </w:tcBorders>
            <w:shd w:val="clear" w:color="auto" w:fill="1F497D" w:themeFill="text2"/>
            <w:vAlign w:val="center"/>
          </w:tcPr>
          <w:p w14:paraId="1DA3ABEA" w14:textId="77777777" w:rsidR="009C1A59" w:rsidRPr="00D57A0C" w:rsidRDefault="009C1A59" w:rsidP="00780DAA">
            <w:pPr>
              <w:jc w:val="center"/>
              <w:rPr>
                <w:rFonts w:cs="Segoe UI"/>
                <w:b/>
                <w:color w:val="FFFFFF" w:themeColor="background1"/>
              </w:rPr>
            </w:pPr>
            <w:r w:rsidRPr="00D57A0C">
              <w:rPr>
                <w:rFonts w:cs="Segoe UI"/>
                <w:b/>
                <w:color w:val="FFFFFF" w:themeColor="background1"/>
              </w:rPr>
              <w:t>Criteria</w:t>
            </w:r>
          </w:p>
        </w:tc>
        <w:tc>
          <w:tcPr>
            <w:tcW w:w="3085" w:type="dxa"/>
            <w:tcBorders>
              <w:bottom w:val="single" w:sz="4" w:space="0" w:color="000000" w:themeColor="text1"/>
            </w:tcBorders>
            <w:shd w:val="clear" w:color="auto" w:fill="1F497D" w:themeFill="text2"/>
            <w:vAlign w:val="center"/>
          </w:tcPr>
          <w:p w14:paraId="1DA3ABEB" w14:textId="77777777" w:rsidR="009C1A59" w:rsidRPr="00D57A0C" w:rsidRDefault="009C1A59" w:rsidP="00780DAA">
            <w:pPr>
              <w:jc w:val="center"/>
              <w:rPr>
                <w:rFonts w:cs="Segoe UI"/>
                <w:b/>
                <w:color w:val="FFFFFF" w:themeColor="background1"/>
              </w:rPr>
            </w:pPr>
            <w:r w:rsidRPr="00D57A0C">
              <w:rPr>
                <w:rFonts w:cs="Segoe UI"/>
                <w:b/>
                <w:color w:val="FFFFFF" w:themeColor="background1"/>
              </w:rPr>
              <w:t>Supporting Feature</w:t>
            </w:r>
          </w:p>
        </w:tc>
        <w:tc>
          <w:tcPr>
            <w:tcW w:w="3808" w:type="dxa"/>
            <w:tcBorders>
              <w:bottom w:val="single" w:sz="4" w:space="0" w:color="000000" w:themeColor="text1"/>
            </w:tcBorders>
            <w:shd w:val="clear" w:color="auto" w:fill="1F497D" w:themeFill="text2"/>
            <w:vAlign w:val="center"/>
          </w:tcPr>
          <w:p w14:paraId="1DA3ABEC" w14:textId="77777777" w:rsidR="009C1A59" w:rsidRPr="00D57A0C" w:rsidRDefault="009C1A59" w:rsidP="00780DAA">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BF7" w14:textId="77777777" w:rsidTr="009C1A59">
        <w:tblPrEx>
          <w:tblCellMar>
            <w:left w:w="108" w:type="dxa"/>
            <w:right w:w="108" w:type="dxa"/>
          </w:tblCellMar>
        </w:tblPrEx>
        <w:tc>
          <w:tcPr>
            <w:tcW w:w="3985" w:type="dxa"/>
          </w:tcPr>
          <w:p w14:paraId="1DA3ABF4" w14:textId="61A5E658" w:rsidR="00DC03E4" w:rsidRPr="00780DAA" w:rsidRDefault="00291D7D" w:rsidP="00DC03E4">
            <w:r w:rsidRPr="00780DAA">
              <w:rPr>
                <w:b/>
              </w:rPr>
              <w:t>1.1.1 Non-text Content:</w:t>
            </w:r>
            <w:r w:rsidRPr="00780DAA">
              <w:t xml:space="preserve"> </w:t>
            </w:r>
            <w:r w:rsidRPr="00AE23D6">
              <w:t xml:space="preserve">All non-text content that is presented to the user has a text alternative that serves the equivalent purpose, except </w:t>
            </w:r>
            <w:r>
              <w:t>in</w:t>
            </w:r>
            <w:r w:rsidRPr="00AE23D6">
              <w:t xml:space="preserve"> situations listed </w:t>
            </w:r>
            <w:r>
              <w:t xml:space="preserve">in </w:t>
            </w:r>
            <w:hyperlink r:id="rId17" w:anchor="non-text-content" w:history="1">
              <w:r w:rsidR="00B10E8C">
                <w:rPr>
                  <w:rStyle w:val="Hyperlink"/>
                </w:rPr>
                <w:t>WCAG 2.1 1.1.1</w:t>
              </w:r>
            </w:hyperlink>
            <w:r w:rsidRPr="00AE23D6">
              <w:t>.</w:t>
            </w:r>
          </w:p>
        </w:tc>
        <w:tc>
          <w:tcPr>
            <w:tcW w:w="3150" w:type="dxa"/>
          </w:tcPr>
          <w:p w14:paraId="1DA3ABF5" w14:textId="580EDCB3" w:rsidR="00DC03E4" w:rsidRPr="00780DAA" w:rsidRDefault="00DC03E4" w:rsidP="00DC03E4">
            <w:pPr>
              <w:rPr>
                <w:rFonts w:cs="Segoe UI"/>
              </w:rPr>
            </w:pPr>
            <w:r>
              <w:t>Supported With Exceptions</w:t>
            </w:r>
          </w:p>
        </w:tc>
        <w:tc>
          <w:tcPr>
            <w:tcW w:w="3895" w:type="dxa"/>
          </w:tcPr>
          <w:p w14:paraId="1DA3ABF6" w14:textId="183D0CD7" w:rsidR="00DC03E4" w:rsidRPr="00780DAA" w:rsidRDefault="00DC03E4" w:rsidP="001E4B07">
            <w:pPr>
              <w:rPr>
                <w:rFonts w:cs="Segoe UI"/>
              </w:rPr>
            </w:pPr>
            <w:r>
              <w:t xml:space="preserve">For the VSOnline VSCode extension, tooltip is not accessible by the keyboard in the Remote Explorer control (?) icon. The tooltip for controls such as "Create New </w:t>
            </w:r>
            <w:proofErr w:type="spellStart"/>
            <w:r>
              <w:t>Co</w:t>
            </w:r>
            <w:r w:rsidR="001F2EE8">
              <w:t>d</w:t>
            </w:r>
            <w:r>
              <w:t>espace</w:t>
            </w:r>
            <w:proofErr w:type="spellEnd"/>
            <w:r>
              <w:t>", "Select Plan" and "Refresh" is not visible using keyboard.</w:t>
            </w:r>
            <w:r>
              <w:br/>
            </w:r>
            <w:r>
              <w:lastRenderedPageBreak/>
              <w:t>Tool tip is missing for create new codespace and select plan button.</w:t>
            </w:r>
          </w:p>
        </w:tc>
      </w:tr>
    </w:tbl>
    <w:p w14:paraId="1DA3ABF8" w14:textId="77777777" w:rsidR="009C1A59" w:rsidRDefault="009C1A59" w:rsidP="004A5C00"/>
    <w:p w14:paraId="01396BF0" w14:textId="77777777" w:rsidR="00F619DA" w:rsidRDefault="00F619DA" w:rsidP="00122921">
      <w:pPr>
        <w:pStyle w:val="Heading3"/>
      </w:pPr>
      <w:bookmarkStart w:id="4" w:name="_Guideline_1.2_Time-based"/>
      <w:bookmarkEnd w:id="4"/>
      <w:r>
        <w:t>Guideline 1.2 Time-based Media</w:t>
      </w:r>
    </w:p>
    <w:p w14:paraId="1DA3ABF9" w14:textId="12EE937B" w:rsidR="000E6EEF" w:rsidRPr="000E6EEF" w:rsidRDefault="00B65238" w:rsidP="00F619DA">
      <w:r w:rsidRPr="000D580F">
        <w:t>Provide alternatives for time-based media.</w:t>
      </w:r>
    </w:p>
    <w:p w14:paraId="1DA3ABFA"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1.2 Time-based Media"/>
      </w:tblPr>
      <w:tblGrid>
        <w:gridCol w:w="3985"/>
        <w:gridCol w:w="3060"/>
        <w:gridCol w:w="3750"/>
      </w:tblGrid>
      <w:tr w:rsidR="00D57A0C" w:rsidRPr="00780DAA" w14:paraId="1B429B9D" w14:textId="77777777" w:rsidTr="006F0F62">
        <w:trPr>
          <w:cantSplit/>
          <w:trHeight w:hRule="exact" w:val="360"/>
          <w:tblHeader/>
        </w:trPr>
        <w:tc>
          <w:tcPr>
            <w:tcW w:w="3985" w:type="dxa"/>
            <w:tcBorders>
              <w:bottom w:val="single" w:sz="4" w:space="0" w:color="000000" w:themeColor="text1"/>
            </w:tcBorders>
            <w:shd w:val="clear" w:color="auto" w:fill="1F497D" w:themeFill="text2"/>
            <w:vAlign w:val="center"/>
          </w:tcPr>
          <w:p w14:paraId="1BAE00AB"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60" w:type="dxa"/>
            <w:tcBorders>
              <w:bottom w:val="single" w:sz="4" w:space="0" w:color="000000" w:themeColor="text1"/>
            </w:tcBorders>
            <w:shd w:val="clear" w:color="auto" w:fill="1F497D" w:themeFill="text2"/>
            <w:vAlign w:val="center"/>
          </w:tcPr>
          <w:p w14:paraId="7D5C6D38"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750" w:type="dxa"/>
            <w:tcBorders>
              <w:bottom w:val="single" w:sz="4" w:space="0" w:color="000000" w:themeColor="text1"/>
            </w:tcBorders>
            <w:shd w:val="clear" w:color="auto" w:fill="1F497D" w:themeFill="text2"/>
            <w:vAlign w:val="center"/>
          </w:tcPr>
          <w:p w14:paraId="5DD6FA06"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04" w14:textId="77777777" w:rsidTr="00D57A0C">
        <w:tblPrEx>
          <w:tblCellMar>
            <w:left w:w="108" w:type="dxa"/>
            <w:right w:w="108" w:type="dxa"/>
          </w:tblCellMar>
        </w:tblPrEx>
        <w:tc>
          <w:tcPr>
            <w:tcW w:w="3985" w:type="dxa"/>
          </w:tcPr>
          <w:p w14:paraId="1DA3ABFF" w14:textId="77777777" w:rsidR="00DC03E4" w:rsidRPr="00780DAA" w:rsidRDefault="00DC03E4" w:rsidP="00DC03E4">
            <w:pPr>
              <w:spacing w:before="60" w:after="60"/>
              <w:rPr>
                <w:rFonts w:cs="Segoe UI"/>
                <w:szCs w:val="20"/>
              </w:rPr>
            </w:pPr>
            <w:r w:rsidRPr="00780DAA">
              <w:rPr>
                <w:rFonts w:cs="Segoe UI"/>
                <w:b/>
                <w:szCs w:val="20"/>
              </w:rPr>
              <w:t>1.2.1 Audio-only and Video-only (Prerecorded):</w:t>
            </w:r>
            <w:r w:rsidRPr="00780DAA">
              <w:rPr>
                <w:rFonts w:cs="Segoe UI"/>
                <w:szCs w:val="20"/>
              </w:rPr>
              <w:t xml:space="preserve"> For prerecorded audio-only and prerecorded video-only media, the following are true, except when the audio or video is a media alternative for text and is clearly labeled as such:</w:t>
            </w:r>
          </w:p>
          <w:p w14:paraId="1DA3AC00" w14:textId="6E70A96C" w:rsidR="00DC03E4" w:rsidRPr="00780DAA" w:rsidRDefault="00DC03E4" w:rsidP="003911E7">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Prerecorded Audio-only:</w:t>
            </w:r>
            <w:r w:rsidRPr="00780DAA">
              <w:rPr>
                <w:rFonts w:cs="Segoe UI"/>
                <w:szCs w:val="20"/>
              </w:rPr>
              <w:t xml:space="preserve"> An alternative for time-based media is provided that presents equivalent information for prerecorded audio-only content.</w:t>
            </w:r>
          </w:p>
          <w:p w14:paraId="1DA3AC01" w14:textId="2594D6BC" w:rsidR="00DC03E4" w:rsidRPr="00780DAA" w:rsidRDefault="00DC03E4" w:rsidP="00DC03E4">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Prerecorded Video-only</w:t>
            </w:r>
            <w:r w:rsidRPr="00780DAA">
              <w:rPr>
                <w:rFonts w:cs="Segoe UI"/>
                <w:b/>
                <w:szCs w:val="20"/>
              </w:rPr>
              <w:t>:</w:t>
            </w:r>
            <w:r w:rsidRPr="00780DAA">
              <w:rPr>
                <w:rFonts w:cs="Segoe UI"/>
                <w:szCs w:val="20"/>
              </w:rPr>
              <w:t xml:space="preserve"> Either an alternative for time-based media or an audio track is provided that presents equivalent information for prerecorded video-only content.</w:t>
            </w:r>
          </w:p>
        </w:tc>
        <w:tc>
          <w:tcPr>
            <w:tcW w:w="3060" w:type="dxa"/>
          </w:tcPr>
          <w:p w14:paraId="1DA3AC02" w14:textId="53EDA000" w:rsidR="00DC03E4" w:rsidRPr="00780DAA" w:rsidRDefault="00DC03E4" w:rsidP="00DC03E4">
            <w:pPr>
              <w:rPr>
                <w:rFonts w:cs="Segoe UI"/>
              </w:rPr>
            </w:pPr>
            <w:r>
              <w:t>Not Applicable</w:t>
            </w:r>
          </w:p>
        </w:tc>
        <w:tc>
          <w:tcPr>
            <w:tcW w:w="3750" w:type="dxa"/>
          </w:tcPr>
          <w:p w14:paraId="1DA3AC03" w14:textId="4C577B48" w:rsidR="00DC03E4" w:rsidRPr="00780DAA" w:rsidRDefault="00DC03E4" w:rsidP="00DC03E4">
            <w:pPr>
              <w:rPr>
                <w:rFonts w:cs="Segoe UI"/>
              </w:rPr>
            </w:pPr>
          </w:p>
        </w:tc>
      </w:tr>
      <w:tr w:rsidR="00DC03E4" w:rsidRPr="00780DAA" w14:paraId="1DA3AC08" w14:textId="77777777" w:rsidTr="00D57A0C">
        <w:tblPrEx>
          <w:tblCellMar>
            <w:left w:w="108" w:type="dxa"/>
            <w:right w:w="108" w:type="dxa"/>
          </w:tblCellMar>
        </w:tblPrEx>
        <w:tc>
          <w:tcPr>
            <w:tcW w:w="3985" w:type="dxa"/>
          </w:tcPr>
          <w:p w14:paraId="1DA3AC05" w14:textId="77777777" w:rsidR="00DC03E4" w:rsidRPr="00780DAA" w:rsidRDefault="00DC03E4" w:rsidP="00DC03E4">
            <w:pPr>
              <w:spacing w:before="60" w:after="60"/>
              <w:rPr>
                <w:rFonts w:cs="Segoe UI"/>
                <w:szCs w:val="20"/>
              </w:rPr>
            </w:pPr>
            <w:r w:rsidRPr="00780DAA">
              <w:rPr>
                <w:rFonts w:cs="Segoe UI"/>
                <w:b/>
                <w:szCs w:val="20"/>
              </w:rPr>
              <w:t>1.2.2 Captions (Prerecorded):</w:t>
            </w:r>
            <w:r w:rsidRPr="00780DAA">
              <w:rPr>
                <w:rFonts w:cs="Segoe UI"/>
                <w:szCs w:val="20"/>
              </w:rPr>
              <w:t xml:space="preserve"> Captions are provided for all prerecorded audio content in synchronized media, except when the media is a media alternative for text and is clearly labeled as such.</w:t>
            </w:r>
          </w:p>
        </w:tc>
        <w:tc>
          <w:tcPr>
            <w:tcW w:w="3060" w:type="dxa"/>
          </w:tcPr>
          <w:p w14:paraId="1DA3AC06" w14:textId="213FDD91" w:rsidR="00DC03E4" w:rsidRPr="00780DAA" w:rsidRDefault="00DC03E4" w:rsidP="00DC03E4">
            <w:pPr>
              <w:rPr>
                <w:rFonts w:cs="Segoe UI"/>
              </w:rPr>
            </w:pPr>
            <w:r>
              <w:t>Not Applicable</w:t>
            </w:r>
          </w:p>
        </w:tc>
        <w:tc>
          <w:tcPr>
            <w:tcW w:w="3750" w:type="dxa"/>
          </w:tcPr>
          <w:p w14:paraId="1DA3AC07" w14:textId="3C5D858A" w:rsidR="00DC03E4" w:rsidRPr="00780DAA" w:rsidRDefault="00DC03E4" w:rsidP="00DC03E4">
            <w:pPr>
              <w:rPr>
                <w:rFonts w:cs="Segoe UI"/>
              </w:rPr>
            </w:pPr>
          </w:p>
        </w:tc>
      </w:tr>
      <w:tr w:rsidR="00DC03E4" w:rsidRPr="00780DAA" w14:paraId="1DA3AC0C" w14:textId="77777777" w:rsidTr="00D57A0C">
        <w:tblPrEx>
          <w:tblCellMar>
            <w:left w:w="108" w:type="dxa"/>
            <w:right w:w="108" w:type="dxa"/>
          </w:tblCellMar>
        </w:tblPrEx>
        <w:tc>
          <w:tcPr>
            <w:tcW w:w="3985" w:type="dxa"/>
          </w:tcPr>
          <w:p w14:paraId="1DA3AC09" w14:textId="77777777" w:rsidR="00DC03E4" w:rsidRPr="00780DAA" w:rsidRDefault="00DC03E4" w:rsidP="00DC03E4">
            <w:pPr>
              <w:spacing w:before="60" w:after="60"/>
              <w:rPr>
                <w:rFonts w:cs="Segoe UI"/>
                <w:szCs w:val="20"/>
              </w:rPr>
            </w:pPr>
            <w:r w:rsidRPr="00780DAA">
              <w:rPr>
                <w:rFonts w:cs="Segoe UI"/>
                <w:b/>
                <w:szCs w:val="20"/>
              </w:rPr>
              <w:t>1.2.3 Audio Description or Media Alternative (Prerecorded):</w:t>
            </w:r>
            <w:r w:rsidRPr="00780DAA">
              <w:rPr>
                <w:rFonts w:cs="Segoe UI"/>
                <w:szCs w:val="20"/>
              </w:rPr>
              <w:t xml:space="preserve"> An alternative for time-based media or audio description of the prerecorded video content is provided for synchronized media, except when the media is a media alternative for text and is clearly labeled as such.</w:t>
            </w:r>
          </w:p>
        </w:tc>
        <w:tc>
          <w:tcPr>
            <w:tcW w:w="3060" w:type="dxa"/>
          </w:tcPr>
          <w:p w14:paraId="1DA3AC0A" w14:textId="5B0A3826" w:rsidR="00DC03E4" w:rsidRPr="00780DAA" w:rsidRDefault="00DC03E4" w:rsidP="00DC03E4">
            <w:pPr>
              <w:rPr>
                <w:rFonts w:cs="Segoe UI"/>
              </w:rPr>
            </w:pPr>
            <w:r>
              <w:t>Not Applicable</w:t>
            </w:r>
          </w:p>
        </w:tc>
        <w:tc>
          <w:tcPr>
            <w:tcW w:w="3750" w:type="dxa"/>
          </w:tcPr>
          <w:p w14:paraId="1DA3AC0B" w14:textId="64D154D3" w:rsidR="00DC03E4" w:rsidRPr="00780DAA" w:rsidRDefault="00DC03E4" w:rsidP="00DC03E4">
            <w:pPr>
              <w:rPr>
                <w:rFonts w:cs="Segoe UI"/>
              </w:rPr>
            </w:pPr>
          </w:p>
        </w:tc>
      </w:tr>
      <w:tr w:rsidR="00F46FD2" w:rsidRPr="00780DAA" w14:paraId="56BFCF28" w14:textId="77777777" w:rsidTr="00D57A0C">
        <w:tblPrEx>
          <w:tblCellMar>
            <w:left w:w="108" w:type="dxa"/>
            <w:right w:w="108" w:type="dxa"/>
          </w:tblCellMar>
        </w:tblPrEx>
        <w:tc>
          <w:tcPr>
            <w:tcW w:w="3985" w:type="dxa"/>
          </w:tcPr>
          <w:p w14:paraId="20C144F4" w14:textId="177B1E41" w:rsidR="00F46FD2" w:rsidRPr="000E30E5" w:rsidRDefault="00F46FD2" w:rsidP="00F46FD2">
            <w:pPr>
              <w:spacing w:before="60" w:after="60"/>
              <w:rPr>
                <w:b/>
              </w:rPr>
            </w:pPr>
            <w:r w:rsidRPr="00780DAA">
              <w:rPr>
                <w:rFonts w:cs="Segoe UI"/>
                <w:b/>
                <w:szCs w:val="20"/>
              </w:rPr>
              <w:t>1.2.4 Captions (Live):</w:t>
            </w:r>
            <w:r w:rsidRPr="00780DAA">
              <w:rPr>
                <w:rFonts w:cs="Segoe UI"/>
                <w:szCs w:val="20"/>
              </w:rPr>
              <w:t xml:space="preserve"> Captions are provided for all live audio content in synchronized media.</w:t>
            </w:r>
          </w:p>
        </w:tc>
        <w:tc>
          <w:tcPr>
            <w:tcW w:w="3060" w:type="dxa"/>
          </w:tcPr>
          <w:p w14:paraId="317F0D8C" w14:textId="69446C97" w:rsidR="00F46FD2" w:rsidRPr="000E30E5" w:rsidRDefault="00F46FD2" w:rsidP="00F46FD2">
            <w:pPr>
              <w:rPr>
                <w:rFonts w:cs="Segoe UI"/>
                <w:b/>
              </w:rPr>
            </w:pPr>
            <w:r>
              <w:t>Not Applicable</w:t>
            </w:r>
          </w:p>
        </w:tc>
        <w:tc>
          <w:tcPr>
            <w:tcW w:w="3750" w:type="dxa"/>
          </w:tcPr>
          <w:p w14:paraId="72378395" w14:textId="0106D9EA" w:rsidR="00F46FD2" w:rsidRPr="000E30E5" w:rsidRDefault="00F46FD2" w:rsidP="00F46FD2">
            <w:pPr>
              <w:rPr>
                <w:rFonts w:cs="Segoe UI"/>
                <w:b/>
              </w:rPr>
            </w:pPr>
          </w:p>
        </w:tc>
      </w:tr>
      <w:tr w:rsidR="00F46FD2" w:rsidRPr="00780DAA" w14:paraId="2F07F810" w14:textId="77777777" w:rsidTr="00D57A0C">
        <w:tblPrEx>
          <w:tblCellMar>
            <w:left w:w="108" w:type="dxa"/>
            <w:right w:w="108" w:type="dxa"/>
          </w:tblCellMar>
        </w:tblPrEx>
        <w:tc>
          <w:tcPr>
            <w:tcW w:w="3985" w:type="dxa"/>
          </w:tcPr>
          <w:p w14:paraId="369A0767" w14:textId="5FC441EC" w:rsidR="00F46FD2" w:rsidRPr="00780DAA" w:rsidRDefault="00F46FD2" w:rsidP="00F46FD2">
            <w:pPr>
              <w:spacing w:before="60" w:after="60"/>
              <w:rPr>
                <w:rFonts w:cs="Segoe UI"/>
                <w:b/>
                <w:szCs w:val="20"/>
              </w:rPr>
            </w:pPr>
            <w:r w:rsidRPr="00780DAA">
              <w:rPr>
                <w:rFonts w:cs="Segoe UI"/>
                <w:b/>
                <w:szCs w:val="20"/>
              </w:rPr>
              <w:t>1.2.5 Audio Description (</w:t>
            </w:r>
            <w:r w:rsidRPr="00DA754C">
              <w:rPr>
                <w:rFonts w:cs="Segoe UI"/>
                <w:b/>
                <w:szCs w:val="20"/>
              </w:rPr>
              <w:t>Prerecorded):</w:t>
            </w:r>
            <w:r w:rsidRPr="00780DAA">
              <w:rPr>
                <w:rFonts w:cs="Segoe UI"/>
                <w:szCs w:val="20"/>
              </w:rPr>
              <w:t xml:space="preserve"> Audio description is provided for all prerecorded video content in synchronized media.</w:t>
            </w:r>
          </w:p>
        </w:tc>
        <w:tc>
          <w:tcPr>
            <w:tcW w:w="3060" w:type="dxa"/>
          </w:tcPr>
          <w:p w14:paraId="4E1AC2E0" w14:textId="0721D8D9" w:rsidR="00F46FD2" w:rsidRDefault="00F46FD2" w:rsidP="00F46FD2">
            <w:r>
              <w:t>Not Applicable</w:t>
            </w:r>
          </w:p>
        </w:tc>
        <w:tc>
          <w:tcPr>
            <w:tcW w:w="3750" w:type="dxa"/>
          </w:tcPr>
          <w:p w14:paraId="73B2D7A6" w14:textId="3888B5B4" w:rsidR="00F46FD2" w:rsidRDefault="00F46FD2" w:rsidP="00F46FD2"/>
        </w:tc>
      </w:tr>
    </w:tbl>
    <w:p w14:paraId="1DA3AC0D" w14:textId="77777777" w:rsidR="00ED651B" w:rsidRDefault="00ED651B" w:rsidP="00ED651B"/>
    <w:p w14:paraId="21F96B1F" w14:textId="77777777" w:rsidR="00122921" w:rsidRDefault="00B65238" w:rsidP="00122921">
      <w:pPr>
        <w:pStyle w:val="Heading3"/>
      </w:pPr>
      <w:r w:rsidRPr="000D580F">
        <w:lastRenderedPageBreak/>
        <w:t>Guideline</w:t>
      </w:r>
      <w:r w:rsidR="00122921">
        <w:t xml:space="preserve"> 1.3 Adaptable</w:t>
      </w:r>
    </w:p>
    <w:p w14:paraId="1DA3AC0E" w14:textId="788F455F" w:rsidR="00B65238" w:rsidRPr="000D580F" w:rsidRDefault="00B65238" w:rsidP="00122921">
      <w:r w:rsidRPr="000D580F">
        <w:t>Create content that can be presented in different ways (for example simpler layout) without losing information or structure.</w:t>
      </w:r>
    </w:p>
    <w:p w14:paraId="1DA3AC0F"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1.3 Adaptable"/>
      </w:tblPr>
      <w:tblGrid>
        <w:gridCol w:w="3985"/>
        <w:gridCol w:w="60"/>
        <w:gridCol w:w="2970"/>
        <w:gridCol w:w="30"/>
        <w:gridCol w:w="3750"/>
      </w:tblGrid>
      <w:tr w:rsidR="00D57A0C" w:rsidRPr="00780DAA" w14:paraId="03A05B6B" w14:textId="77777777" w:rsidTr="006F0F62">
        <w:trPr>
          <w:cantSplit/>
          <w:trHeight w:hRule="exact" w:val="360"/>
          <w:tblHeader/>
        </w:trPr>
        <w:tc>
          <w:tcPr>
            <w:tcW w:w="4045" w:type="dxa"/>
            <w:gridSpan w:val="2"/>
            <w:tcBorders>
              <w:bottom w:val="single" w:sz="4" w:space="0" w:color="000000" w:themeColor="text1"/>
            </w:tcBorders>
            <w:shd w:val="clear" w:color="auto" w:fill="1F497D" w:themeFill="text2"/>
            <w:vAlign w:val="center"/>
          </w:tcPr>
          <w:p w14:paraId="496ABCD9"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2970" w:type="dxa"/>
            <w:tcBorders>
              <w:bottom w:val="single" w:sz="4" w:space="0" w:color="000000" w:themeColor="text1"/>
            </w:tcBorders>
            <w:shd w:val="clear" w:color="auto" w:fill="1F497D" w:themeFill="text2"/>
            <w:vAlign w:val="center"/>
          </w:tcPr>
          <w:p w14:paraId="1EDB9EAF"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780" w:type="dxa"/>
            <w:gridSpan w:val="2"/>
            <w:tcBorders>
              <w:bottom w:val="single" w:sz="4" w:space="0" w:color="000000" w:themeColor="text1"/>
            </w:tcBorders>
            <w:shd w:val="clear" w:color="auto" w:fill="1F497D" w:themeFill="text2"/>
            <w:vAlign w:val="center"/>
          </w:tcPr>
          <w:p w14:paraId="6A636ED9"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17" w14:textId="77777777" w:rsidTr="00D57A0C">
        <w:tc>
          <w:tcPr>
            <w:tcW w:w="4045" w:type="dxa"/>
            <w:gridSpan w:val="2"/>
          </w:tcPr>
          <w:p w14:paraId="1DA3AC14" w14:textId="77777777" w:rsidR="00DC03E4" w:rsidRPr="00780DAA" w:rsidRDefault="00DC03E4" w:rsidP="003911E7">
            <w:pPr>
              <w:spacing w:before="60" w:after="60"/>
              <w:rPr>
                <w:rFonts w:cs="Segoe UI"/>
                <w:szCs w:val="20"/>
              </w:rPr>
            </w:pPr>
            <w:r w:rsidRPr="00780DAA">
              <w:rPr>
                <w:rFonts w:cs="Segoe UI"/>
                <w:b/>
                <w:szCs w:val="20"/>
              </w:rPr>
              <w:t>1.3.1 Info and Relationships:</w:t>
            </w:r>
            <w:r w:rsidRPr="00780DAA">
              <w:rPr>
                <w:rFonts w:cs="Segoe UI"/>
                <w:szCs w:val="20"/>
              </w:rPr>
              <w:t xml:space="preserve"> Information, structure, and relationships conveyed through presentation can be programmatically determined or are available in text.</w:t>
            </w:r>
          </w:p>
        </w:tc>
        <w:tc>
          <w:tcPr>
            <w:tcW w:w="2970" w:type="dxa"/>
          </w:tcPr>
          <w:p w14:paraId="1DA3AC15" w14:textId="718EABBA" w:rsidR="00DC03E4" w:rsidRPr="00780DAA" w:rsidRDefault="00DC03E4" w:rsidP="00DC03E4">
            <w:pPr>
              <w:rPr>
                <w:rFonts w:cs="Segoe UI"/>
              </w:rPr>
            </w:pPr>
            <w:r>
              <w:t>Supported With Exceptions</w:t>
            </w:r>
          </w:p>
        </w:tc>
        <w:tc>
          <w:tcPr>
            <w:tcW w:w="3780" w:type="dxa"/>
            <w:gridSpan w:val="2"/>
          </w:tcPr>
          <w:p w14:paraId="1DA3AC16" w14:textId="462D9F1D" w:rsidR="00DC03E4" w:rsidRPr="00780DAA" w:rsidRDefault="00DC03E4" w:rsidP="00DC03E4">
            <w:pPr>
              <w:rPr>
                <w:rFonts w:cs="Segoe UI"/>
              </w:rPr>
            </w:pPr>
            <w:r>
              <w:t>- For the VSOnline VSCode extension, name property does not exist for the expand/collapse button in the Remote Explorer.</w:t>
            </w:r>
            <w:r>
              <w:br/>
              <w:t>- VoiceOver does not announce the info that is present for the pop-up when delete env is pressed.</w:t>
            </w:r>
            <w:r>
              <w:br/>
              <w:t>- VoiceOver does not announce the label name for the edit field for creating environment's default settings, &amp; name property does not exist, the LocalizedControlType property is null.</w:t>
            </w:r>
            <w:r>
              <w:br/>
              <w:t>- Narrator does not announce error suggestion "Git repository URL must be valid" after entering invalid text in the "search field".</w:t>
            </w:r>
            <w:r>
              <w:br/>
              <w:t>- The Name property of the focus-able elements in Create environment and Select plan is null.</w:t>
            </w:r>
            <w:r>
              <w:br/>
              <w:t>- Incorrect name property provided for the "Warning image" upon suspend environment.</w:t>
            </w:r>
            <w:r>
              <w:br/>
              <w:t>- For the VSCode extension, localized control type name is not provided for the VSOnline extension description.</w:t>
            </w:r>
            <w:r>
              <w:br/>
              <w:t>- Narrator does not announce anything when the ratings are focused.</w:t>
            </w:r>
            <w:r>
              <w:br/>
              <w:t>- VoiceOver announces incorrect state for the not selected controls "Details, Extension Pack, Contribution changelog" buttons.</w:t>
            </w:r>
            <w:r>
              <w:br/>
              <w:t>- Screen reader does not announce the selected/not selected state for "Details, Extension Pack, Contribution changelog" buttons.</w:t>
            </w:r>
            <w:r>
              <w:br/>
              <w:t xml:space="preserve">- For VSCode extension, Narrator is not announcing the role of the repository and license link. Narrator is announcing the wrong listing for list items under cloud hosted </w:t>
            </w:r>
            <w:r>
              <w:lastRenderedPageBreak/>
              <w:t>codespaces tree item.</w:t>
            </w:r>
            <w:r>
              <w:br/>
              <w:t>- Narrator is announcing install count 105,981 as a number 105,981only.</w:t>
            </w:r>
          </w:p>
        </w:tc>
      </w:tr>
      <w:tr w:rsidR="00DC03E4" w:rsidRPr="00780DAA" w14:paraId="1DA3AC1B" w14:textId="77777777" w:rsidTr="00E47977">
        <w:tc>
          <w:tcPr>
            <w:tcW w:w="4045" w:type="dxa"/>
            <w:gridSpan w:val="2"/>
          </w:tcPr>
          <w:p w14:paraId="1DA3AC18" w14:textId="77777777" w:rsidR="00DC03E4" w:rsidRPr="00780DAA" w:rsidRDefault="00DC03E4" w:rsidP="00DC03E4">
            <w:pPr>
              <w:spacing w:before="60" w:after="60"/>
              <w:rPr>
                <w:rFonts w:cs="Segoe UI"/>
                <w:szCs w:val="20"/>
              </w:rPr>
            </w:pPr>
            <w:r w:rsidRPr="00780DAA">
              <w:rPr>
                <w:rFonts w:cs="Segoe UI"/>
                <w:b/>
                <w:szCs w:val="20"/>
              </w:rPr>
              <w:lastRenderedPageBreak/>
              <w:t>1.3.2 Meaningful Sequence:</w:t>
            </w:r>
            <w:r w:rsidRPr="00780DAA">
              <w:rPr>
                <w:rFonts w:cs="Segoe UI"/>
                <w:szCs w:val="20"/>
              </w:rPr>
              <w:t xml:space="preserve"> When the sequence in which content is presented affects its meaning, a correct reading sequence can be programmatically determined.</w:t>
            </w:r>
          </w:p>
        </w:tc>
        <w:tc>
          <w:tcPr>
            <w:tcW w:w="2970" w:type="dxa"/>
          </w:tcPr>
          <w:p w14:paraId="1DA3AC19" w14:textId="017EC4D4" w:rsidR="00DC03E4" w:rsidRPr="00780DAA" w:rsidRDefault="00DC03E4" w:rsidP="00DC03E4">
            <w:pPr>
              <w:rPr>
                <w:rFonts w:cs="Segoe UI"/>
              </w:rPr>
            </w:pPr>
            <w:r>
              <w:t>Supported</w:t>
            </w:r>
          </w:p>
        </w:tc>
        <w:tc>
          <w:tcPr>
            <w:tcW w:w="3780" w:type="dxa"/>
            <w:gridSpan w:val="2"/>
          </w:tcPr>
          <w:p w14:paraId="1DA3AC1A" w14:textId="4F082866" w:rsidR="00DC03E4" w:rsidRPr="00780DAA" w:rsidRDefault="00DC03E4" w:rsidP="00DC03E4">
            <w:pPr>
              <w:rPr>
                <w:rFonts w:cs="Segoe UI"/>
              </w:rPr>
            </w:pPr>
          </w:p>
        </w:tc>
      </w:tr>
      <w:tr w:rsidR="00DC03E4" w:rsidRPr="00780DAA" w14:paraId="1DA3AC1F" w14:textId="77777777" w:rsidTr="00E47977">
        <w:tc>
          <w:tcPr>
            <w:tcW w:w="4045" w:type="dxa"/>
            <w:gridSpan w:val="2"/>
          </w:tcPr>
          <w:p w14:paraId="1DA3AC1C" w14:textId="77777777" w:rsidR="00DC03E4" w:rsidRPr="00780DAA" w:rsidRDefault="00DC03E4" w:rsidP="00DC03E4">
            <w:pPr>
              <w:spacing w:before="60" w:after="60"/>
              <w:rPr>
                <w:rFonts w:cs="Segoe UI"/>
                <w:szCs w:val="20"/>
              </w:rPr>
            </w:pPr>
            <w:r w:rsidRPr="00780DAA">
              <w:rPr>
                <w:rFonts w:cs="Segoe UI"/>
                <w:b/>
                <w:szCs w:val="20"/>
              </w:rPr>
              <w:t>1.3.3 Sensory Characteristics:</w:t>
            </w:r>
            <w:r w:rsidRPr="00780DAA">
              <w:rPr>
                <w:rFonts w:cs="Segoe UI"/>
                <w:szCs w:val="20"/>
              </w:rPr>
              <w:t xml:space="preserve"> Instructions provided for understanding and operating content do not rely solely on sensory characteristics of components such as shape, size, visual location, orientation, or sound.</w:t>
            </w:r>
          </w:p>
        </w:tc>
        <w:tc>
          <w:tcPr>
            <w:tcW w:w="2970" w:type="dxa"/>
          </w:tcPr>
          <w:p w14:paraId="1DA3AC1D" w14:textId="2F855182" w:rsidR="00DC03E4" w:rsidRPr="00780DAA" w:rsidRDefault="00DC03E4" w:rsidP="00DC03E4">
            <w:pPr>
              <w:rPr>
                <w:rFonts w:cs="Segoe UI"/>
              </w:rPr>
            </w:pPr>
            <w:r>
              <w:t>Supported</w:t>
            </w:r>
          </w:p>
        </w:tc>
        <w:tc>
          <w:tcPr>
            <w:tcW w:w="3780" w:type="dxa"/>
            <w:gridSpan w:val="2"/>
          </w:tcPr>
          <w:p w14:paraId="1DA3AC1E" w14:textId="6F4BCE59" w:rsidR="00DC03E4" w:rsidRPr="00780DAA" w:rsidRDefault="00DC03E4" w:rsidP="00DC03E4">
            <w:pPr>
              <w:rPr>
                <w:rFonts w:cs="Segoe UI"/>
              </w:rPr>
            </w:pPr>
          </w:p>
        </w:tc>
      </w:tr>
      <w:tr w:rsidR="009B35CD" w:rsidRPr="00780DAA" w14:paraId="77350813" w14:textId="77777777" w:rsidTr="00265F48">
        <w:tblPrEx>
          <w:tblCellMar>
            <w:left w:w="108" w:type="dxa"/>
            <w:right w:w="108" w:type="dxa"/>
          </w:tblCellMar>
        </w:tblPrEx>
        <w:tc>
          <w:tcPr>
            <w:tcW w:w="3985" w:type="dxa"/>
          </w:tcPr>
          <w:p w14:paraId="1027C43C" w14:textId="77777777" w:rsidR="009B35CD" w:rsidRPr="00780DAA" w:rsidRDefault="009B35CD" w:rsidP="00265F48">
            <w:pPr>
              <w:spacing w:before="60" w:after="60"/>
              <w:rPr>
                <w:rFonts w:cs="Segoe UI"/>
                <w:b/>
                <w:szCs w:val="20"/>
              </w:rPr>
            </w:pPr>
            <w:r w:rsidRPr="00780DAA">
              <w:rPr>
                <w:rFonts w:cs="Segoe UI"/>
                <w:b/>
                <w:szCs w:val="20"/>
              </w:rPr>
              <w:t>1.</w:t>
            </w:r>
            <w:r>
              <w:rPr>
                <w:rFonts w:cs="Segoe UI"/>
                <w:b/>
                <w:szCs w:val="20"/>
              </w:rPr>
              <w:t>3</w:t>
            </w:r>
            <w:r w:rsidRPr="00780DAA">
              <w:rPr>
                <w:rFonts w:cs="Segoe UI"/>
                <w:b/>
                <w:szCs w:val="20"/>
              </w:rPr>
              <w:t>.</w:t>
            </w:r>
            <w:r>
              <w:rPr>
                <w:rFonts w:cs="Segoe UI"/>
                <w:b/>
                <w:szCs w:val="20"/>
              </w:rPr>
              <w:t>4</w:t>
            </w:r>
            <w:r w:rsidRPr="00780DAA">
              <w:rPr>
                <w:rFonts w:cs="Segoe UI"/>
                <w:b/>
                <w:szCs w:val="20"/>
              </w:rPr>
              <w:t xml:space="preserve"> </w:t>
            </w:r>
            <w:r>
              <w:rPr>
                <w:rFonts w:cs="Segoe UI"/>
                <w:b/>
                <w:szCs w:val="20"/>
              </w:rPr>
              <w:t>Orientation</w:t>
            </w:r>
            <w:r w:rsidRPr="00DA754C">
              <w:rPr>
                <w:rFonts w:cs="Segoe UI"/>
                <w:b/>
                <w:szCs w:val="20"/>
              </w:rPr>
              <w:t>:</w:t>
            </w:r>
            <w:r w:rsidRPr="00780DAA">
              <w:rPr>
                <w:rFonts w:cs="Segoe UI"/>
                <w:szCs w:val="20"/>
              </w:rPr>
              <w:t xml:space="preserve"> </w:t>
            </w:r>
            <w:r w:rsidRPr="00BC4212">
              <w:rPr>
                <w:rFonts w:cs="Segoe UI"/>
                <w:szCs w:val="20"/>
              </w:rPr>
              <w:t>Content does not restrict its view and operation to a single display orientation, such as portrait or landscape, unless a specific display orientation is essential.</w:t>
            </w:r>
          </w:p>
        </w:tc>
        <w:tc>
          <w:tcPr>
            <w:tcW w:w="3060" w:type="dxa"/>
            <w:gridSpan w:val="3"/>
          </w:tcPr>
          <w:p w14:paraId="609FF8FA" w14:textId="77777777" w:rsidR="009B35CD" w:rsidRDefault="009B35CD" w:rsidP="00265F48">
            <w:r>
              <w:t>Not Applicable</w:t>
            </w:r>
          </w:p>
        </w:tc>
        <w:tc>
          <w:tcPr>
            <w:tcW w:w="3750" w:type="dxa"/>
          </w:tcPr>
          <w:p w14:paraId="741F7E16" w14:textId="77777777" w:rsidR="009B35CD" w:rsidRDefault="009B35CD" w:rsidP="00265F48"/>
        </w:tc>
      </w:tr>
      <w:tr w:rsidR="009B35CD" w:rsidRPr="00780DAA" w14:paraId="5CE669F1" w14:textId="77777777" w:rsidTr="00265F48">
        <w:tblPrEx>
          <w:tblCellMar>
            <w:left w:w="108" w:type="dxa"/>
            <w:right w:w="108" w:type="dxa"/>
          </w:tblCellMar>
        </w:tblPrEx>
        <w:tc>
          <w:tcPr>
            <w:tcW w:w="3985" w:type="dxa"/>
          </w:tcPr>
          <w:p w14:paraId="4883CB4B" w14:textId="77777777" w:rsidR="009B35CD" w:rsidRPr="00BC4212" w:rsidRDefault="009B35CD" w:rsidP="00265F48">
            <w:pPr>
              <w:spacing w:before="60" w:after="60"/>
              <w:rPr>
                <w:rFonts w:cs="Segoe UI"/>
                <w:szCs w:val="20"/>
              </w:rPr>
            </w:pPr>
            <w:r w:rsidRPr="00780DAA">
              <w:rPr>
                <w:rFonts w:cs="Segoe UI"/>
                <w:b/>
                <w:szCs w:val="20"/>
              </w:rPr>
              <w:t>1.</w:t>
            </w:r>
            <w:r>
              <w:rPr>
                <w:rFonts w:cs="Segoe UI"/>
                <w:b/>
                <w:szCs w:val="20"/>
              </w:rPr>
              <w:t>3</w:t>
            </w:r>
            <w:r w:rsidRPr="00780DAA">
              <w:rPr>
                <w:rFonts w:cs="Segoe UI"/>
                <w:b/>
                <w:szCs w:val="20"/>
              </w:rPr>
              <w:t xml:space="preserve">.5 </w:t>
            </w:r>
            <w:r>
              <w:rPr>
                <w:rFonts w:cs="Segoe UI"/>
                <w:b/>
                <w:szCs w:val="20"/>
              </w:rPr>
              <w:t>Identify Input Purpose</w:t>
            </w:r>
            <w:r w:rsidRPr="00DA754C">
              <w:rPr>
                <w:rFonts w:cs="Segoe UI"/>
                <w:b/>
                <w:szCs w:val="20"/>
              </w:rPr>
              <w:t>:</w:t>
            </w:r>
            <w:r w:rsidRPr="00780DAA">
              <w:rPr>
                <w:rFonts w:cs="Segoe UI"/>
                <w:szCs w:val="20"/>
              </w:rPr>
              <w:t xml:space="preserve"> </w:t>
            </w:r>
            <w:r w:rsidRPr="00BC4212">
              <w:rPr>
                <w:rFonts w:cs="Segoe UI"/>
                <w:szCs w:val="20"/>
              </w:rPr>
              <w:t>The purpose of each input field collecting information about the user can be programmatically determined when:</w:t>
            </w:r>
          </w:p>
          <w:p w14:paraId="031AE8F9" w14:textId="77777777" w:rsidR="009B35CD" w:rsidRPr="00BC4212" w:rsidRDefault="009B35CD" w:rsidP="00265F48">
            <w:pPr>
              <w:spacing w:before="60" w:after="60"/>
              <w:rPr>
                <w:rFonts w:cs="Segoe UI"/>
                <w:szCs w:val="20"/>
              </w:rPr>
            </w:pPr>
            <w:r w:rsidRPr="00236058">
              <w:rPr>
                <w:rFonts w:cs="Segoe UI"/>
                <w:szCs w:val="20"/>
              </w:rPr>
              <w:t>•</w:t>
            </w:r>
            <w:r>
              <w:rPr>
                <w:rFonts w:cs="Segoe UI"/>
                <w:szCs w:val="20"/>
              </w:rPr>
              <w:t xml:space="preserve"> </w:t>
            </w:r>
            <w:r w:rsidRPr="00BC4212">
              <w:rPr>
                <w:rFonts w:cs="Segoe UI"/>
                <w:szCs w:val="20"/>
              </w:rPr>
              <w:t>The input field serves a purpose identified in the Input Purposes for User Interface Components section; and</w:t>
            </w:r>
          </w:p>
          <w:p w14:paraId="3A683B13" w14:textId="77777777" w:rsidR="009B35CD" w:rsidRPr="00780DAA" w:rsidRDefault="009B35CD" w:rsidP="00265F48">
            <w:pPr>
              <w:spacing w:before="60" w:after="60"/>
              <w:rPr>
                <w:rFonts w:cs="Segoe UI"/>
                <w:b/>
                <w:szCs w:val="20"/>
              </w:rPr>
            </w:pPr>
            <w:r w:rsidRPr="00236058">
              <w:rPr>
                <w:rFonts w:cs="Segoe UI"/>
                <w:szCs w:val="20"/>
              </w:rPr>
              <w:t>•</w:t>
            </w:r>
            <w:r>
              <w:rPr>
                <w:rFonts w:cs="Segoe UI"/>
                <w:szCs w:val="20"/>
              </w:rPr>
              <w:t xml:space="preserve"> </w:t>
            </w:r>
            <w:r w:rsidRPr="00BC4212">
              <w:rPr>
                <w:rFonts w:cs="Segoe UI"/>
                <w:szCs w:val="20"/>
              </w:rPr>
              <w:t>The content is implemented using technologies with support for identifying the expected meaning for form input data.</w:t>
            </w:r>
          </w:p>
        </w:tc>
        <w:tc>
          <w:tcPr>
            <w:tcW w:w="3060" w:type="dxa"/>
            <w:gridSpan w:val="3"/>
          </w:tcPr>
          <w:p w14:paraId="4BAF1E99" w14:textId="77777777" w:rsidR="009B35CD" w:rsidRDefault="009B35CD" w:rsidP="00265F48">
            <w:r>
              <w:t>Not Applicable</w:t>
            </w:r>
          </w:p>
        </w:tc>
        <w:tc>
          <w:tcPr>
            <w:tcW w:w="3750" w:type="dxa"/>
          </w:tcPr>
          <w:p w14:paraId="1835A422" w14:textId="77777777" w:rsidR="009B35CD" w:rsidRDefault="009B35CD" w:rsidP="00265F48"/>
        </w:tc>
      </w:tr>
    </w:tbl>
    <w:p w14:paraId="1DA3AC20" w14:textId="77777777" w:rsidR="00D079E0" w:rsidRDefault="00D079E0" w:rsidP="004A5C00"/>
    <w:p w14:paraId="7F0AEBF2" w14:textId="77777777" w:rsidR="00122921" w:rsidRDefault="00122921" w:rsidP="00122921">
      <w:pPr>
        <w:pStyle w:val="Heading3"/>
      </w:pPr>
      <w:r>
        <w:t>Guideline 1.4 Distinguishable</w:t>
      </w:r>
    </w:p>
    <w:p w14:paraId="1DA3AC21" w14:textId="610AA5D0" w:rsidR="00B65238" w:rsidRPr="000D580F" w:rsidRDefault="00B65238" w:rsidP="00122921">
      <w:r w:rsidRPr="000D580F">
        <w:t>Make it easier for users to see and hear content including separating foreground from background.</w:t>
      </w:r>
    </w:p>
    <w:p w14:paraId="1DA3AC22" w14:textId="77777777" w:rsidR="00780DAA" w:rsidRPr="00780DAA" w:rsidRDefault="00780DAA" w:rsidP="00780DAA"/>
    <w:tbl>
      <w:tblPr>
        <w:tblStyle w:val="TableGrid"/>
        <w:tblW w:w="10802" w:type="dxa"/>
        <w:tblInd w:w="-7" w:type="dxa"/>
        <w:tblCellMar>
          <w:left w:w="115" w:type="dxa"/>
          <w:right w:w="115" w:type="dxa"/>
        </w:tblCellMar>
        <w:tblLook w:val="04A0" w:firstRow="1" w:lastRow="0" w:firstColumn="1" w:lastColumn="0" w:noHBand="0" w:noVBand="1"/>
        <w:tblDescription w:val="Guideline 1.4 Distinguishable"/>
      </w:tblPr>
      <w:tblGrid>
        <w:gridCol w:w="7"/>
        <w:gridCol w:w="3963"/>
        <w:gridCol w:w="3075"/>
        <w:gridCol w:w="7"/>
        <w:gridCol w:w="3750"/>
      </w:tblGrid>
      <w:tr w:rsidR="00D57A0C" w:rsidRPr="00780DAA" w14:paraId="3D955EE0" w14:textId="77777777" w:rsidTr="006F0F62">
        <w:trPr>
          <w:gridBefore w:val="1"/>
          <w:wBefore w:w="7" w:type="dxa"/>
          <w:cantSplit/>
          <w:trHeight w:hRule="exact" w:val="360"/>
          <w:tblHeader/>
        </w:trPr>
        <w:tc>
          <w:tcPr>
            <w:tcW w:w="3963" w:type="dxa"/>
            <w:tcBorders>
              <w:bottom w:val="single" w:sz="4" w:space="0" w:color="000000" w:themeColor="text1"/>
            </w:tcBorders>
            <w:shd w:val="clear" w:color="auto" w:fill="1F497D" w:themeFill="text2"/>
            <w:vAlign w:val="center"/>
          </w:tcPr>
          <w:p w14:paraId="25D7CDE3"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82" w:type="dxa"/>
            <w:gridSpan w:val="2"/>
            <w:tcBorders>
              <w:bottom w:val="single" w:sz="4" w:space="0" w:color="000000" w:themeColor="text1"/>
            </w:tcBorders>
            <w:shd w:val="clear" w:color="auto" w:fill="1F497D" w:themeFill="text2"/>
            <w:vAlign w:val="center"/>
          </w:tcPr>
          <w:p w14:paraId="63024864"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750" w:type="dxa"/>
            <w:tcBorders>
              <w:bottom w:val="single" w:sz="4" w:space="0" w:color="000000" w:themeColor="text1"/>
            </w:tcBorders>
            <w:shd w:val="clear" w:color="auto" w:fill="1F497D" w:themeFill="text2"/>
            <w:vAlign w:val="center"/>
          </w:tcPr>
          <w:p w14:paraId="69A016BE"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2A" w14:textId="77777777" w:rsidTr="0092164A">
        <w:tc>
          <w:tcPr>
            <w:tcW w:w="3970" w:type="dxa"/>
            <w:gridSpan w:val="2"/>
          </w:tcPr>
          <w:p w14:paraId="1DA3AC27" w14:textId="77777777" w:rsidR="00DC03E4" w:rsidRPr="00780DAA" w:rsidRDefault="00DC03E4" w:rsidP="003911E7">
            <w:pPr>
              <w:spacing w:before="60" w:after="60"/>
              <w:rPr>
                <w:rFonts w:cs="Segoe UI"/>
                <w:szCs w:val="20"/>
              </w:rPr>
            </w:pPr>
            <w:r w:rsidRPr="00780DAA">
              <w:rPr>
                <w:rFonts w:cs="Segoe UI"/>
                <w:b/>
                <w:szCs w:val="20"/>
              </w:rPr>
              <w:t>1.4.1 Use of Color:</w:t>
            </w:r>
            <w:r w:rsidRPr="00780DAA">
              <w:rPr>
                <w:rFonts w:cs="Segoe UI"/>
                <w:szCs w:val="20"/>
              </w:rPr>
              <w:t xml:space="preserve"> Color is not used as the only visual means of conveying information, indicating an action, prompting a response, or distinguishing a visual element.</w:t>
            </w:r>
          </w:p>
        </w:tc>
        <w:tc>
          <w:tcPr>
            <w:tcW w:w="3075" w:type="dxa"/>
          </w:tcPr>
          <w:p w14:paraId="1DA3AC28" w14:textId="10072BB9" w:rsidR="00DC03E4" w:rsidRPr="00780DAA" w:rsidRDefault="00DC03E4" w:rsidP="00DC03E4">
            <w:pPr>
              <w:rPr>
                <w:rFonts w:cs="Segoe UI"/>
              </w:rPr>
            </w:pPr>
            <w:r>
              <w:t>Supported</w:t>
            </w:r>
          </w:p>
        </w:tc>
        <w:tc>
          <w:tcPr>
            <w:tcW w:w="3757" w:type="dxa"/>
            <w:gridSpan w:val="2"/>
          </w:tcPr>
          <w:p w14:paraId="1DA3AC29" w14:textId="1FCAD365" w:rsidR="00DC03E4" w:rsidRPr="00780DAA" w:rsidRDefault="00DC03E4" w:rsidP="00DC03E4">
            <w:pPr>
              <w:rPr>
                <w:rFonts w:cs="Segoe UI"/>
              </w:rPr>
            </w:pPr>
          </w:p>
        </w:tc>
      </w:tr>
      <w:tr w:rsidR="00DC03E4" w:rsidRPr="00780DAA" w14:paraId="1DA3AC2E" w14:textId="77777777" w:rsidTr="00D57A0C">
        <w:tc>
          <w:tcPr>
            <w:tcW w:w="3970" w:type="dxa"/>
            <w:gridSpan w:val="2"/>
          </w:tcPr>
          <w:p w14:paraId="1DA3AC2B" w14:textId="77777777" w:rsidR="00DC03E4" w:rsidRPr="00780DAA" w:rsidRDefault="00DC03E4" w:rsidP="00DC03E4">
            <w:pPr>
              <w:spacing w:before="60" w:after="60"/>
              <w:rPr>
                <w:rFonts w:cs="Segoe UI"/>
                <w:szCs w:val="20"/>
              </w:rPr>
            </w:pPr>
            <w:r w:rsidRPr="00780DAA">
              <w:rPr>
                <w:rFonts w:cs="Segoe UI"/>
                <w:b/>
                <w:szCs w:val="20"/>
              </w:rPr>
              <w:t>1.4.2 Audio Control:</w:t>
            </w:r>
            <w:r w:rsidRPr="00780DAA">
              <w:rPr>
                <w:rFonts w:cs="Segoe UI"/>
                <w:szCs w:val="20"/>
              </w:rPr>
              <w:t xml:space="preserve"> If any audio on a Web page plays automatically for more than 3 seconds, either a </w:t>
            </w:r>
            <w:r w:rsidRPr="00780DAA">
              <w:rPr>
                <w:rFonts w:cs="Segoe UI"/>
                <w:szCs w:val="20"/>
              </w:rPr>
              <w:lastRenderedPageBreak/>
              <w:t>mechanism is available to pause or stop the audio, or a mechanism is available to control audio volume independently from the overall system volume level.</w:t>
            </w:r>
          </w:p>
        </w:tc>
        <w:tc>
          <w:tcPr>
            <w:tcW w:w="3075" w:type="dxa"/>
          </w:tcPr>
          <w:p w14:paraId="1DA3AC2C" w14:textId="2919A973" w:rsidR="00DC03E4" w:rsidRPr="00780DAA" w:rsidRDefault="00DC03E4" w:rsidP="00DC03E4">
            <w:pPr>
              <w:rPr>
                <w:rFonts w:cs="Segoe UI"/>
              </w:rPr>
            </w:pPr>
            <w:r>
              <w:lastRenderedPageBreak/>
              <w:t>Not Applicable</w:t>
            </w:r>
          </w:p>
        </w:tc>
        <w:tc>
          <w:tcPr>
            <w:tcW w:w="3757" w:type="dxa"/>
            <w:gridSpan w:val="2"/>
          </w:tcPr>
          <w:p w14:paraId="1DA3AC2D" w14:textId="43FE0CC9" w:rsidR="00DC03E4" w:rsidRPr="00780DAA" w:rsidRDefault="00DC03E4" w:rsidP="00DC03E4">
            <w:pPr>
              <w:rPr>
                <w:rFonts w:cs="Segoe UI"/>
              </w:rPr>
            </w:pPr>
          </w:p>
        </w:tc>
      </w:tr>
      <w:tr w:rsidR="00F46FD2" w:rsidRPr="00780DAA" w14:paraId="617EC414" w14:textId="77777777" w:rsidTr="00D57A0C">
        <w:tc>
          <w:tcPr>
            <w:tcW w:w="3970" w:type="dxa"/>
            <w:gridSpan w:val="2"/>
          </w:tcPr>
          <w:p w14:paraId="57352B86" w14:textId="6A9E5D64" w:rsidR="00F46FD2" w:rsidRPr="00780DAA" w:rsidRDefault="00F46FD2" w:rsidP="00F46FD2">
            <w:pPr>
              <w:spacing w:before="60" w:after="60"/>
              <w:rPr>
                <w:rFonts w:cs="Segoe UI"/>
                <w:szCs w:val="20"/>
              </w:rPr>
            </w:pPr>
            <w:r w:rsidRPr="00780DAA">
              <w:rPr>
                <w:rFonts w:cs="Segoe UI"/>
                <w:b/>
                <w:szCs w:val="20"/>
              </w:rPr>
              <w:t xml:space="preserve">1.4.3 Contrast (Minimum): </w:t>
            </w:r>
            <w:r w:rsidRPr="00780DAA">
              <w:rPr>
                <w:rFonts w:cs="Segoe UI"/>
                <w:szCs w:val="20"/>
              </w:rPr>
              <w:t>The visual presentation of text and images of text has a contrast ratio of at least 4.5:1, except for the following:</w:t>
            </w:r>
            <w:r w:rsidR="006D292D">
              <w:rPr>
                <w:rFonts w:cs="Segoe UI"/>
                <w:szCs w:val="20"/>
              </w:rPr>
              <w:t xml:space="preserve">  </w:t>
            </w:r>
          </w:p>
          <w:p w14:paraId="2DD3A1FA" w14:textId="1FF983BC" w:rsidR="00F46FD2" w:rsidRPr="00780DAA" w:rsidRDefault="00F46FD2" w:rsidP="00F46FD2">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Large Text:</w:t>
            </w:r>
            <w:r w:rsidRPr="00780DAA">
              <w:rPr>
                <w:rFonts w:cs="Segoe UI"/>
                <w:szCs w:val="20"/>
              </w:rPr>
              <w:t xml:space="preserve"> Large-scale text and images of large-scale text have a contrast ratio of at least 3:1;</w:t>
            </w:r>
          </w:p>
          <w:p w14:paraId="2AF9B5AF" w14:textId="3937C8F3" w:rsidR="00F46FD2" w:rsidRPr="00780DAA" w:rsidRDefault="00F46FD2" w:rsidP="00F46FD2">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Incidental:</w:t>
            </w:r>
            <w:r w:rsidRPr="00780DAA">
              <w:rPr>
                <w:rFonts w:cs="Segoe UI"/>
                <w:szCs w:val="20"/>
              </w:rPr>
              <w:t xml:space="preserve"> Text or images of text that are part of an inactive user interface component, that are pure decoration, that are not visible to anyone, or that are part of a picture that contains significant other visual content, have no contrast requirement.</w:t>
            </w:r>
          </w:p>
          <w:p w14:paraId="2E49FF04" w14:textId="449420F4" w:rsidR="00F46FD2" w:rsidRPr="000E30E5" w:rsidRDefault="00F46FD2" w:rsidP="00F46FD2">
            <w:pPr>
              <w:spacing w:before="60" w:after="60"/>
              <w:rPr>
                <w:b/>
              </w:rPr>
            </w:pPr>
            <w:r w:rsidRPr="00236058">
              <w:rPr>
                <w:rFonts w:cs="Segoe UI"/>
                <w:szCs w:val="20"/>
              </w:rPr>
              <w:t>•</w:t>
            </w:r>
            <w:r w:rsidR="00236058" w:rsidRPr="00236058">
              <w:rPr>
                <w:rFonts w:cs="Segoe UI"/>
                <w:szCs w:val="20"/>
              </w:rPr>
              <w:t xml:space="preserve"> </w:t>
            </w:r>
            <w:r w:rsidRPr="00780DAA">
              <w:rPr>
                <w:rFonts w:cs="Segoe UI"/>
                <w:szCs w:val="20"/>
                <w:u w:val="single"/>
              </w:rPr>
              <w:t>Logotypes:</w:t>
            </w:r>
            <w:r w:rsidRPr="00780DAA">
              <w:rPr>
                <w:rFonts w:cs="Segoe UI"/>
                <w:szCs w:val="20"/>
              </w:rPr>
              <w:t xml:space="preserve"> Text that is part of a logo or brand name has no minimum contrast requirement.</w:t>
            </w:r>
          </w:p>
        </w:tc>
        <w:tc>
          <w:tcPr>
            <w:tcW w:w="3075" w:type="dxa"/>
          </w:tcPr>
          <w:p w14:paraId="67C907AE" w14:textId="66DF6E8D" w:rsidR="00F46FD2" w:rsidRPr="000E30E5" w:rsidRDefault="00F46FD2" w:rsidP="00F46FD2">
            <w:pPr>
              <w:rPr>
                <w:rFonts w:cs="Segoe UI"/>
                <w:b/>
              </w:rPr>
            </w:pPr>
            <w:r>
              <w:t>Supported With Exceptions</w:t>
            </w:r>
          </w:p>
        </w:tc>
        <w:tc>
          <w:tcPr>
            <w:tcW w:w="3757" w:type="dxa"/>
            <w:gridSpan w:val="2"/>
          </w:tcPr>
          <w:p w14:paraId="26388623" w14:textId="24A10705" w:rsidR="00F46FD2" w:rsidRPr="000E30E5" w:rsidRDefault="00F46FD2" w:rsidP="00F46FD2">
            <w:pPr>
              <w:rPr>
                <w:rFonts w:cs="Segoe UI"/>
                <w:b/>
              </w:rPr>
            </w:pPr>
            <w:r>
              <w:t>For the VSCode extension, color contrast ratio is too small for texts '+' button present in the screen.</w:t>
            </w:r>
            <w:r>
              <w:br/>
              <w:t>Color Contrast ratio of text content Standard Linux present under the default setting is less than 4.5:1.</w:t>
            </w:r>
            <w:r>
              <w:br/>
              <w:t>Color Contrast ratio of focus present on mycodespace1 list item is less than 3:1.</w:t>
            </w:r>
          </w:p>
        </w:tc>
      </w:tr>
      <w:tr w:rsidR="00F46FD2" w:rsidRPr="00780DAA" w14:paraId="08A05959" w14:textId="77777777" w:rsidTr="00D57A0C">
        <w:tc>
          <w:tcPr>
            <w:tcW w:w="3970" w:type="dxa"/>
            <w:gridSpan w:val="2"/>
          </w:tcPr>
          <w:p w14:paraId="08CD0BE1" w14:textId="0A906C13" w:rsidR="00F46FD2" w:rsidRPr="00780DAA" w:rsidRDefault="00F46FD2" w:rsidP="00F46FD2">
            <w:pPr>
              <w:spacing w:before="60" w:after="60"/>
              <w:rPr>
                <w:rFonts w:cs="Segoe UI"/>
                <w:b/>
                <w:szCs w:val="20"/>
              </w:rPr>
            </w:pPr>
            <w:r w:rsidRPr="00780DAA">
              <w:rPr>
                <w:rFonts w:cs="Segoe UI"/>
                <w:b/>
                <w:szCs w:val="20"/>
              </w:rPr>
              <w:t>1.4.4 Resize text:</w:t>
            </w:r>
            <w:r w:rsidRPr="00780DAA">
              <w:rPr>
                <w:rFonts w:cs="Segoe UI"/>
                <w:szCs w:val="20"/>
              </w:rPr>
              <w:t xml:space="preserve"> Except for captions and images of text, text can be resized without assistive technology up to 200 percent without loss of content or functionality.</w:t>
            </w:r>
          </w:p>
        </w:tc>
        <w:tc>
          <w:tcPr>
            <w:tcW w:w="3075" w:type="dxa"/>
          </w:tcPr>
          <w:p w14:paraId="3D4D7468" w14:textId="618EC5FB" w:rsidR="00F46FD2" w:rsidRDefault="00F46FD2" w:rsidP="00F46FD2">
            <w:r>
              <w:t>Supported</w:t>
            </w:r>
          </w:p>
        </w:tc>
        <w:tc>
          <w:tcPr>
            <w:tcW w:w="3757" w:type="dxa"/>
            <w:gridSpan w:val="2"/>
          </w:tcPr>
          <w:p w14:paraId="5F778E70" w14:textId="3D4E070D" w:rsidR="00F46FD2" w:rsidRDefault="00F46FD2" w:rsidP="00F46FD2"/>
        </w:tc>
      </w:tr>
      <w:tr w:rsidR="00F46FD2" w:rsidRPr="00780DAA" w14:paraId="1F04E7E6" w14:textId="77777777" w:rsidTr="00D57A0C">
        <w:tc>
          <w:tcPr>
            <w:tcW w:w="3970" w:type="dxa"/>
            <w:gridSpan w:val="2"/>
          </w:tcPr>
          <w:p w14:paraId="1A4134D4" w14:textId="77777777" w:rsidR="00F46FD2" w:rsidRPr="00780DAA" w:rsidRDefault="00F46FD2" w:rsidP="00F46FD2">
            <w:pPr>
              <w:spacing w:before="60" w:after="60"/>
              <w:rPr>
                <w:rFonts w:cs="Segoe UI"/>
                <w:szCs w:val="20"/>
              </w:rPr>
            </w:pPr>
            <w:r w:rsidRPr="00780DAA">
              <w:rPr>
                <w:rFonts w:cs="Segoe UI"/>
                <w:b/>
                <w:szCs w:val="20"/>
              </w:rPr>
              <w:t>1.4.5 Images of Text:</w:t>
            </w:r>
            <w:r w:rsidRPr="00780DAA">
              <w:rPr>
                <w:rFonts w:cs="Segoe UI"/>
                <w:szCs w:val="20"/>
              </w:rPr>
              <w:t xml:space="preserve"> If the technologies being used can achieve the visual presentation, text is used to convey information rather than images of text except for the following: </w:t>
            </w:r>
          </w:p>
          <w:p w14:paraId="52946D6D" w14:textId="01C114F9" w:rsidR="00F46FD2" w:rsidRPr="00780DAA" w:rsidRDefault="00F46FD2" w:rsidP="00F46FD2">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Customizable:</w:t>
            </w:r>
            <w:r w:rsidRPr="00780DAA">
              <w:rPr>
                <w:rFonts w:cs="Segoe UI"/>
                <w:szCs w:val="20"/>
              </w:rPr>
              <w:t xml:space="preserve"> The image of text can be visually customized to the user's requirements;</w:t>
            </w:r>
          </w:p>
          <w:p w14:paraId="4FD855CC" w14:textId="674E503F" w:rsidR="00F46FD2" w:rsidRPr="00780DAA" w:rsidRDefault="00F46FD2" w:rsidP="00F46FD2">
            <w:pPr>
              <w:spacing w:before="60" w:after="60"/>
              <w:rPr>
                <w:rFonts w:cs="Segoe UI"/>
                <w:b/>
                <w:szCs w:val="20"/>
              </w:rPr>
            </w:pPr>
            <w:r w:rsidRPr="00236058">
              <w:rPr>
                <w:rFonts w:cs="Segoe UI"/>
                <w:szCs w:val="20"/>
              </w:rPr>
              <w:t>•</w:t>
            </w:r>
            <w:r w:rsidR="00236058" w:rsidRPr="00236058">
              <w:rPr>
                <w:rFonts w:cs="Segoe UI"/>
                <w:szCs w:val="20"/>
              </w:rPr>
              <w:t xml:space="preserve"> </w:t>
            </w:r>
            <w:r w:rsidRPr="00780DAA">
              <w:rPr>
                <w:rFonts w:cs="Segoe UI"/>
                <w:szCs w:val="20"/>
                <w:u w:val="single"/>
              </w:rPr>
              <w:t>Essential:</w:t>
            </w:r>
            <w:r w:rsidRPr="00780DAA">
              <w:rPr>
                <w:rFonts w:cs="Segoe UI"/>
                <w:szCs w:val="20"/>
              </w:rPr>
              <w:t xml:space="preserve"> A particular presentation of text is essential to the information being conveyed.</w:t>
            </w:r>
          </w:p>
        </w:tc>
        <w:tc>
          <w:tcPr>
            <w:tcW w:w="3075" w:type="dxa"/>
          </w:tcPr>
          <w:p w14:paraId="396064C7" w14:textId="06C5AD19" w:rsidR="00F46FD2" w:rsidRDefault="00F46FD2" w:rsidP="00F46FD2">
            <w:r>
              <w:t>Supported</w:t>
            </w:r>
          </w:p>
        </w:tc>
        <w:tc>
          <w:tcPr>
            <w:tcW w:w="3757" w:type="dxa"/>
            <w:gridSpan w:val="2"/>
          </w:tcPr>
          <w:p w14:paraId="4206EED3" w14:textId="688E47E2" w:rsidR="00F46FD2" w:rsidRDefault="00F46FD2" w:rsidP="00F46FD2"/>
        </w:tc>
      </w:tr>
      <w:tr w:rsidR="009B35CD" w:rsidRPr="00780DAA" w14:paraId="43A71B03" w14:textId="77777777" w:rsidTr="00265F48">
        <w:tc>
          <w:tcPr>
            <w:tcW w:w="3970" w:type="dxa"/>
            <w:gridSpan w:val="2"/>
          </w:tcPr>
          <w:p w14:paraId="09E48D7C" w14:textId="0098AAC1" w:rsidR="009B35CD" w:rsidRPr="009B35CD" w:rsidRDefault="009B35CD" w:rsidP="009B35CD">
            <w:pPr>
              <w:spacing w:before="60" w:after="60"/>
              <w:rPr>
                <w:rFonts w:cs="Segoe UI"/>
                <w:szCs w:val="20"/>
              </w:rPr>
            </w:pPr>
            <w:r w:rsidRPr="00780DAA">
              <w:rPr>
                <w:rFonts w:cs="Segoe UI"/>
                <w:b/>
                <w:szCs w:val="20"/>
              </w:rPr>
              <w:t>1.4.</w:t>
            </w:r>
            <w:r>
              <w:rPr>
                <w:rFonts w:cs="Segoe UI"/>
                <w:b/>
                <w:szCs w:val="20"/>
              </w:rPr>
              <w:t>10</w:t>
            </w:r>
            <w:r w:rsidRPr="00780DAA">
              <w:rPr>
                <w:rFonts w:cs="Segoe UI"/>
                <w:b/>
                <w:szCs w:val="20"/>
              </w:rPr>
              <w:t xml:space="preserve"> </w:t>
            </w:r>
            <w:r>
              <w:rPr>
                <w:rFonts w:cs="Segoe UI"/>
                <w:b/>
                <w:szCs w:val="20"/>
              </w:rPr>
              <w:t>Reflow</w:t>
            </w:r>
            <w:r w:rsidRPr="00780DAA">
              <w:rPr>
                <w:rFonts w:cs="Segoe UI"/>
                <w:b/>
                <w:szCs w:val="20"/>
              </w:rPr>
              <w:t>:</w:t>
            </w:r>
            <w:r w:rsidRPr="00780DAA">
              <w:rPr>
                <w:rFonts w:cs="Segoe UI"/>
                <w:szCs w:val="20"/>
              </w:rPr>
              <w:t xml:space="preserve"> </w:t>
            </w:r>
            <w:r w:rsidRPr="009B35CD">
              <w:rPr>
                <w:rFonts w:cs="Segoe UI"/>
                <w:szCs w:val="20"/>
              </w:rPr>
              <w:t>Content can be presented without loss of information or functionality, and without requiring scrolling in two dimensions for:</w:t>
            </w:r>
          </w:p>
          <w:p w14:paraId="20148F50" w14:textId="7BDB713F" w:rsidR="009B35CD" w:rsidRPr="009B35CD" w:rsidRDefault="009B35CD" w:rsidP="009B35CD">
            <w:pPr>
              <w:spacing w:before="60" w:after="60"/>
              <w:rPr>
                <w:rFonts w:cs="Segoe UI"/>
                <w:szCs w:val="20"/>
              </w:rPr>
            </w:pPr>
            <w:r w:rsidRPr="00236058">
              <w:rPr>
                <w:rFonts w:cs="Segoe UI"/>
                <w:szCs w:val="20"/>
              </w:rPr>
              <w:t xml:space="preserve">• </w:t>
            </w:r>
            <w:r w:rsidRPr="009B35CD">
              <w:rPr>
                <w:rFonts w:cs="Segoe UI"/>
                <w:szCs w:val="20"/>
              </w:rPr>
              <w:t>Vertical scrolling content at a width equivalent to 320 CSS pixels;</w:t>
            </w:r>
          </w:p>
          <w:p w14:paraId="4FCAAB8E" w14:textId="2C947480" w:rsidR="009B35CD" w:rsidRPr="009B35CD" w:rsidRDefault="009B35CD" w:rsidP="009B35CD">
            <w:pPr>
              <w:spacing w:before="60" w:after="60"/>
              <w:rPr>
                <w:rFonts w:cs="Segoe UI"/>
                <w:szCs w:val="20"/>
              </w:rPr>
            </w:pPr>
            <w:r w:rsidRPr="00236058">
              <w:rPr>
                <w:rFonts w:cs="Segoe UI"/>
                <w:szCs w:val="20"/>
              </w:rPr>
              <w:lastRenderedPageBreak/>
              <w:t xml:space="preserve">• </w:t>
            </w:r>
            <w:r w:rsidRPr="009B35CD">
              <w:rPr>
                <w:rFonts w:cs="Segoe UI"/>
                <w:szCs w:val="20"/>
              </w:rPr>
              <w:t>Horizontal scrolling content at a height equivalent to 256 CSS pixels;</w:t>
            </w:r>
          </w:p>
          <w:p w14:paraId="73E49A9D" w14:textId="380A5CD8" w:rsidR="009B35CD" w:rsidRPr="00780DAA" w:rsidRDefault="009B35CD" w:rsidP="009B35CD">
            <w:pPr>
              <w:spacing w:before="60" w:after="60"/>
              <w:rPr>
                <w:rFonts w:cs="Segoe UI"/>
                <w:b/>
                <w:szCs w:val="20"/>
              </w:rPr>
            </w:pPr>
            <w:r w:rsidRPr="009B35CD">
              <w:rPr>
                <w:rFonts w:cs="Segoe UI"/>
                <w:szCs w:val="20"/>
              </w:rPr>
              <w:t>Except for parts of the content which require two-dimensional layout for usage or meaning</w:t>
            </w:r>
            <w:r>
              <w:rPr>
                <w:rFonts w:cs="Segoe UI"/>
                <w:szCs w:val="20"/>
              </w:rPr>
              <w:t>.</w:t>
            </w:r>
          </w:p>
        </w:tc>
        <w:tc>
          <w:tcPr>
            <w:tcW w:w="3075" w:type="dxa"/>
          </w:tcPr>
          <w:p w14:paraId="240C763E" w14:textId="25EF4C6A" w:rsidR="009B35CD" w:rsidRDefault="009B35CD" w:rsidP="00265F48">
            <w:r>
              <w:lastRenderedPageBreak/>
              <w:t>Supported</w:t>
            </w:r>
          </w:p>
        </w:tc>
        <w:tc>
          <w:tcPr>
            <w:tcW w:w="3757" w:type="dxa"/>
            <w:gridSpan w:val="2"/>
          </w:tcPr>
          <w:p w14:paraId="0D20F015" w14:textId="18E743EA" w:rsidR="009B35CD" w:rsidRDefault="009B35CD" w:rsidP="00265F48"/>
        </w:tc>
      </w:tr>
      <w:tr w:rsidR="009B35CD" w:rsidRPr="00780DAA" w14:paraId="16313863" w14:textId="77777777" w:rsidTr="00265F48">
        <w:tc>
          <w:tcPr>
            <w:tcW w:w="3970" w:type="dxa"/>
            <w:gridSpan w:val="2"/>
          </w:tcPr>
          <w:p w14:paraId="07A7E964" w14:textId="2C0454B3" w:rsidR="009B35CD" w:rsidRPr="009B35CD" w:rsidRDefault="009B35CD" w:rsidP="009B35CD">
            <w:pPr>
              <w:spacing w:before="60" w:after="60"/>
              <w:rPr>
                <w:rFonts w:cs="Segoe UI"/>
                <w:szCs w:val="20"/>
              </w:rPr>
            </w:pPr>
            <w:r w:rsidRPr="00780DAA">
              <w:rPr>
                <w:rFonts w:cs="Segoe UI"/>
                <w:b/>
                <w:szCs w:val="20"/>
              </w:rPr>
              <w:t>1.4.</w:t>
            </w:r>
            <w:r>
              <w:rPr>
                <w:rFonts w:cs="Segoe UI"/>
                <w:b/>
                <w:szCs w:val="20"/>
              </w:rPr>
              <w:t>11</w:t>
            </w:r>
            <w:r w:rsidRPr="00780DAA">
              <w:rPr>
                <w:rFonts w:cs="Segoe UI"/>
                <w:b/>
                <w:szCs w:val="20"/>
              </w:rPr>
              <w:t xml:space="preserve"> </w:t>
            </w:r>
            <w:r w:rsidRPr="009B35CD">
              <w:rPr>
                <w:rFonts w:cs="Segoe UI"/>
                <w:b/>
                <w:szCs w:val="20"/>
              </w:rPr>
              <w:t>Non-Text Contrast</w:t>
            </w:r>
            <w:r w:rsidRPr="00780DAA">
              <w:rPr>
                <w:rFonts w:cs="Segoe UI"/>
                <w:b/>
                <w:szCs w:val="20"/>
              </w:rPr>
              <w:t>:</w:t>
            </w:r>
            <w:r w:rsidRPr="00780DAA">
              <w:rPr>
                <w:rFonts w:cs="Segoe UI"/>
                <w:szCs w:val="20"/>
              </w:rPr>
              <w:t xml:space="preserve"> </w:t>
            </w:r>
            <w:r w:rsidRPr="009B35CD">
              <w:rPr>
                <w:rFonts w:cs="Segoe UI"/>
                <w:szCs w:val="20"/>
              </w:rPr>
              <w:t>The visual presentation of the following have a contrast ratio of at least 3:1 against adjacent color(s):</w:t>
            </w:r>
          </w:p>
          <w:p w14:paraId="4FB158A0" w14:textId="77777777" w:rsidR="009B35CD" w:rsidRPr="009B35CD" w:rsidRDefault="009B35CD" w:rsidP="009B35CD">
            <w:pPr>
              <w:spacing w:before="60" w:after="60"/>
              <w:rPr>
                <w:rFonts w:cs="Segoe UI"/>
                <w:b/>
                <w:szCs w:val="20"/>
              </w:rPr>
            </w:pPr>
            <w:r w:rsidRPr="009B35CD">
              <w:rPr>
                <w:rFonts w:cs="Segoe UI"/>
                <w:b/>
                <w:szCs w:val="20"/>
              </w:rPr>
              <w:t>User Interface Components</w:t>
            </w:r>
          </w:p>
          <w:p w14:paraId="61A1CDE9" w14:textId="205EFF99" w:rsidR="009B35CD" w:rsidRPr="009B35CD" w:rsidRDefault="009B35CD" w:rsidP="009B35CD">
            <w:pPr>
              <w:spacing w:before="60" w:after="60"/>
              <w:rPr>
                <w:rFonts w:cs="Segoe UI"/>
                <w:szCs w:val="20"/>
              </w:rPr>
            </w:pPr>
            <w:r w:rsidRPr="00236058">
              <w:rPr>
                <w:rFonts w:cs="Segoe UI"/>
                <w:szCs w:val="20"/>
              </w:rPr>
              <w:t>•</w:t>
            </w:r>
            <w:r>
              <w:rPr>
                <w:rFonts w:cs="Segoe UI"/>
                <w:szCs w:val="20"/>
              </w:rPr>
              <w:t xml:space="preserve"> </w:t>
            </w:r>
            <w:r w:rsidRPr="009B35CD">
              <w:rPr>
                <w:rFonts w:cs="Segoe UI"/>
                <w:szCs w:val="20"/>
              </w:rPr>
              <w:t>Visual information used to indicate states and boundaries of user interface components, except for inactive components or where the appearance of the component is determined by the user agent and not modified by the author;</w:t>
            </w:r>
          </w:p>
          <w:p w14:paraId="1765510B" w14:textId="77777777" w:rsidR="009B35CD" w:rsidRPr="009B35CD" w:rsidRDefault="009B35CD" w:rsidP="009B35CD">
            <w:pPr>
              <w:spacing w:before="60" w:after="60"/>
              <w:rPr>
                <w:rFonts w:cs="Segoe UI"/>
                <w:b/>
                <w:szCs w:val="20"/>
              </w:rPr>
            </w:pPr>
            <w:r w:rsidRPr="009B35CD">
              <w:rPr>
                <w:rFonts w:cs="Segoe UI"/>
                <w:b/>
                <w:szCs w:val="20"/>
              </w:rPr>
              <w:t>Graphical Objects</w:t>
            </w:r>
          </w:p>
          <w:p w14:paraId="09A9B4EA" w14:textId="759AC745" w:rsidR="009B35CD" w:rsidRPr="00780DAA" w:rsidRDefault="009B35CD" w:rsidP="00265F48">
            <w:pPr>
              <w:spacing w:before="60" w:after="60"/>
              <w:rPr>
                <w:rFonts w:cs="Segoe UI"/>
                <w:b/>
                <w:szCs w:val="20"/>
              </w:rPr>
            </w:pPr>
            <w:r w:rsidRPr="00236058">
              <w:rPr>
                <w:rFonts w:cs="Segoe UI"/>
                <w:szCs w:val="20"/>
              </w:rPr>
              <w:t>•</w:t>
            </w:r>
            <w:r>
              <w:rPr>
                <w:rFonts w:cs="Segoe UI"/>
                <w:szCs w:val="20"/>
              </w:rPr>
              <w:t xml:space="preserve"> </w:t>
            </w:r>
            <w:r w:rsidRPr="009B35CD">
              <w:rPr>
                <w:rFonts w:cs="Segoe UI"/>
                <w:szCs w:val="20"/>
              </w:rPr>
              <w:t>Parts of graphics required to understand the content, except when a particular presentation of graphics is essential to the information being conveyed.</w:t>
            </w:r>
          </w:p>
        </w:tc>
        <w:tc>
          <w:tcPr>
            <w:tcW w:w="3075" w:type="dxa"/>
          </w:tcPr>
          <w:p w14:paraId="4E8E1C0B" w14:textId="61940296" w:rsidR="009B35CD" w:rsidRDefault="009B35CD" w:rsidP="00265F48">
            <w:r>
              <w:t>Supported With Exceptions</w:t>
            </w:r>
          </w:p>
        </w:tc>
        <w:tc>
          <w:tcPr>
            <w:tcW w:w="3757" w:type="dxa"/>
            <w:gridSpan w:val="2"/>
          </w:tcPr>
          <w:p w14:paraId="3CD6C430" w14:textId="4B41C960" w:rsidR="009B35CD" w:rsidRDefault="009B35CD" w:rsidP="00265F48">
            <w:r>
              <w:t xml:space="preserve">For </w:t>
            </w:r>
            <w:r w:rsidR="009B1C08">
              <w:t>VSCode</w:t>
            </w:r>
            <w:r>
              <w:t xml:space="preserve"> extension, the color contrast ratio of keyboard focus presented on serveral items such as 'Visual Studio Codespaces', 'Marketplace list item', Cloud-hosted codespaces are less than 3:1.</w:t>
            </w:r>
          </w:p>
        </w:tc>
      </w:tr>
      <w:tr w:rsidR="009B5FA0" w:rsidRPr="00780DAA" w14:paraId="0FD601AA" w14:textId="77777777" w:rsidTr="00265F48">
        <w:tc>
          <w:tcPr>
            <w:tcW w:w="3970" w:type="dxa"/>
            <w:gridSpan w:val="2"/>
          </w:tcPr>
          <w:p w14:paraId="65504BB7" w14:textId="066C13CB" w:rsidR="00254912" w:rsidRPr="00254912" w:rsidRDefault="009B5FA0" w:rsidP="00254912">
            <w:pPr>
              <w:spacing w:before="60" w:after="60"/>
              <w:rPr>
                <w:rFonts w:cs="Segoe UI"/>
                <w:szCs w:val="20"/>
              </w:rPr>
            </w:pPr>
            <w:r w:rsidRPr="00780DAA">
              <w:rPr>
                <w:rFonts w:cs="Segoe UI"/>
                <w:b/>
                <w:szCs w:val="20"/>
              </w:rPr>
              <w:t>1.4.</w:t>
            </w:r>
            <w:r>
              <w:rPr>
                <w:rFonts w:cs="Segoe UI"/>
                <w:b/>
                <w:szCs w:val="20"/>
              </w:rPr>
              <w:t>12</w:t>
            </w:r>
            <w:r w:rsidRPr="00780DAA">
              <w:rPr>
                <w:rFonts w:cs="Segoe UI"/>
                <w:b/>
                <w:szCs w:val="20"/>
              </w:rPr>
              <w:t xml:space="preserve"> </w:t>
            </w:r>
            <w:r w:rsidRPr="009B35CD">
              <w:rPr>
                <w:rFonts w:cs="Segoe UI"/>
                <w:b/>
                <w:szCs w:val="20"/>
              </w:rPr>
              <w:t xml:space="preserve">Text </w:t>
            </w:r>
            <w:r>
              <w:rPr>
                <w:rFonts w:cs="Segoe UI"/>
                <w:b/>
                <w:szCs w:val="20"/>
              </w:rPr>
              <w:t>Spacing</w:t>
            </w:r>
            <w:r w:rsidRPr="00780DAA">
              <w:rPr>
                <w:rFonts w:cs="Segoe UI"/>
                <w:b/>
                <w:szCs w:val="20"/>
              </w:rPr>
              <w:t>:</w:t>
            </w:r>
            <w:r w:rsidRPr="00780DAA">
              <w:rPr>
                <w:rFonts w:cs="Segoe UI"/>
                <w:szCs w:val="20"/>
              </w:rPr>
              <w:t xml:space="preserve"> </w:t>
            </w:r>
            <w:r w:rsidR="00254912" w:rsidRPr="00254912">
              <w:rPr>
                <w:rFonts w:cs="Segoe UI"/>
                <w:szCs w:val="20"/>
              </w:rPr>
              <w:t>In content implemented using markup languages that support the following text style properties, no loss of content or functionality occurs by setting all of the following and by changing no other style property:</w:t>
            </w:r>
          </w:p>
          <w:p w14:paraId="54758C70" w14:textId="7B3FFEE0" w:rsidR="00254912" w:rsidRPr="00254912" w:rsidRDefault="00254912" w:rsidP="00254912">
            <w:pPr>
              <w:spacing w:before="60" w:after="60"/>
              <w:rPr>
                <w:rFonts w:cs="Segoe UI"/>
                <w:szCs w:val="20"/>
              </w:rPr>
            </w:pPr>
            <w:r w:rsidRPr="00236058">
              <w:rPr>
                <w:rFonts w:cs="Segoe UI"/>
                <w:szCs w:val="20"/>
              </w:rPr>
              <w:t>•</w:t>
            </w:r>
            <w:r>
              <w:rPr>
                <w:rFonts w:cs="Segoe UI"/>
                <w:szCs w:val="20"/>
              </w:rPr>
              <w:t xml:space="preserve"> </w:t>
            </w:r>
            <w:r w:rsidRPr="00254912">
              <w:rPr>
                <w:rFonts w:cs="Segoe UI"/>
                <w:szCs w:val="20"/>
              </w:rPr>
              <w:t>Line height (line spacing) to at least 1.5 times the font size;</w:t>
            </w:r>
          </w:p>
          <w:p w14:paraId="3C99802D" w14:textId="6121D70D" w:rsidR="00254912" w:rsidRPr="00254912" w:rsidRDefault="00254912" w:rsidP="00254912">
            <w:pPr>
              <w:spacing w:before="60" w:after="60"/>
              <w:rPr>
                <w:rFonts w:cs="Segoe UI"/>
                <w:szCs w:val="20"/>
              </w:rPr>
            </w:pPr>
            <w:r w:rsidRPr="00236058">
              <w:rPr>
                <w:rFonts w:cs="Segoe UI"/>
                <w:szCs w:val="20"/>
              </w:rPr>
              <w:t>•</w:t>
            </w:r>
            <w:r>
              <w:rPr>
                <w:rFonts w:cs="Segoe UI"/>
                <w:szCs w:val="20"/>
              </w:rPr>
              <w:t xml:space="preserve"> </w:t>
            </w:r>
            <w:r w:rsidRPr="00254912">
              <w:rPr>
                <w:rFonts w:cs="Segoe UI"/>
                <w:szCs w:val="20"/>
              </w:rPr>
              <w:t>Spacing following paragraphs to at least 2 times the font size;</w:t>
            </w:r>
          </w:p>
          <w:p w14:paraId="67D70FDE" w14:textId="6A43FB57" w:rsidR="00254912" w:rsidRPr="00254912" w:rsidRDefault="00254912" w:rsidP="00254912">
            <w:pPr>
              <w:spacing w:before="60" w:after="60"/>
              <w:rPr>
                <w:rFonts w:cs="Segoe UI"/>
                <w:szCs w:val="20"/>
              </w:rPr>
            </w:pPr>
            <w:r w:rsidRPr="00236058">
              <w:rPr>
                <w:rFonts w:cs="Segoe UI"/>
                <w:szCs w:val="20"/>
              </w:rPr>
              <w:t>•</w:t>
            </w:r>
            <w:r>
              <w:rPr>
                <w:rFonts w:cs="Segoe UI"/>
                <w:szCs w:val="20"/>
              </w:rPr>
              <w:t xml:space="preserve"> </w:t>
            </w:r>
            <w:r w:rsidRPr="00254912">
              <w:rPr>
                <w:rFonts w:cs="Segoe UI"/>
                <w:szCs w:val="20"/>
              </w:rPr>
              <w:t>Letter spacing (tracking) to at least 0.12 times the font size;</w:t>
            </w:r>
          </w:p>
          <w:p w14:paraId="14C0B8BD" w14:textId="28F9733A" w:rsidR="009B5FA0" w:rsidRPr="00254912" w:rsidRDefault="00254912" w:rsidP="00254912">
            <w:pPr>
              <w:spacing w:before="60" w:after="60"/>
              <w:rPr>
                <w:rFonts w:cs="Segoe UI"/>
                <w:szCs w:val="20"/>
              </w:rPr>
            </w:pPr>
            <w:r w:rsidRPr="00236058">
              <w:rPr>
                <w:rFonts w:cs="Segoe UI"/>
                <w:szCs w:val="20"/>
              </w:rPr>
              <w:t>•</w:t>
            </w:r>
            <w:r>
              <w:rPr>
                <w:rFonts w:cs="Segoe UI"/>
                <w:szCs w:val="20"/>
              </w:rPr>
              <w:t xml:space="preserve"> </w:t>
            </w:r>
            <w:r w:rsidRPr="00254912">
              <w:rPr>
                <w:rFonts w:cs="Segoe UI"/>
                <w:szCs w:val="20"/>
              </w:rPr>
              <w:t>Word spacing to at least 0.16 times the font size.</w:t>
            </w:r>
          </w:p>
        </w:tc>
        <w:tc>
          <w:tcPr>
            <w:tcW w:w="3075" w:type="dxa"/>
          </w:tcPr>
          <w:p w14:paraId="407BEFBF" w14:textId="163689B1" w:rsidR="009B5FA0" w:rsidRDefault="009B5FA0" w:rsidP="00265F48">
            <w:r>
              <w:t>Not Applicable</w:t>
            </w:r>
          </w:p>
        </w:tc>
        <w:tc>
          <w:tcPr>
            <w:tcW w:w="3757" w:type="dxa"/>
            <w:gridSpan w:val="2"/>
          </w:tcPr>
          <w:p w14:paraId="6DA937FE" w14:textId="37BF93FB" w:rsidR="009B5FA0" w:rsidRDefault="009B5FA0" w:rsidP="00265F48"/>
        </w:tc>
      </w:tr>
      <w:tr w:rsidR="00254912" w:rsidRPr="00780DAA" w14:paraId="240FF695" w14:textId="77777777" w:rsidTr="00265F48">
        <w:tc>
          <w:tcPr>
            <w:tcW w:w="3970" w:type="dxa"/>
            <w:gridSpan w:val="2"/>
          </w:tcPr>
          <w:p w14:paraId="56195FCF" w14:textId="1F05761B" w:rsidR="00254912" w:rsidRPr="00254912" w:rsidRDefault="00254912" w:rsidP="00254912">
            <w:pPr>
              <w:spacing w:before="60" w:after="60"/>
              <w:rPr>
                <w:rFonts w:cs="Segoe UI"/>
                <w:szCs w:val="20"/>
              </w:rPr>
            </w:pPr>
            <w:r w:rsidRPr="00780DAA">
              <w:rPr>
                <w:rFonts w:cs="Segoe UI"/>
                <w:b/>
                <w:szCs w:val="20"/>
              </w:rPr>
              <w:t>1.4.</w:t>
            </w:r>
            <w:r>
              <w:rPr>
                <w:rFonts w:cs="Segoe UI"/>
                <w:b/>
                <w:szCs w:val="20"/>
              </w:rPr>
              <w:t>13</w:t>
            </w:r>
            <w:r w:rsidRPr="00780DAA">
              <w:rPr>
                <w:rFonts w:cs="Segoe UI"/>
                <w:b/>
                <w:szCs w:val="20"/>
              </w:rPr>
              <w:t xml:space="preserve"> </w:t>
            </w:r>
            <w:r w:rsidRPr="00254912">
              <w:rPr>
                <w:rFonts w:cs="Segoe UI"/>
                <w:b/>
                <w:szCs w:val="20"/>
              </w:rPr>
              <w:t>Content on Hover or Focus</w:t>
            </w:r>
            <w:r w:rsidRPr="00780DAA">
              <w:rPr>
                <w:rFonts w:cs="Segoe UI"/>
                <w:b/>
                <w:szCs w:val="20"/>
              </w:rPr>
              <w:t>:</w:t>
            </w:r>
            <w:r w:rsidRPr="00780DAA">
              <w:rPr>
                <w:rFonts w:cs="Segoe UI"/>
                <w:szCs w:val="20"/>
              </w:rPr>
              <w:t xml:space="preserve"> </w:t>
            </w:r>
            <w:r w:rsidRPr="00254912">
              <w:rPr>
                <w:rFonts w:cs="Segoe UI"/>
                <w:szCs w:val="20"/>
              </w:rPr>
              <w:t>Where receiving and then removing pointer hover or keyboard focus triggers additional content to become visible and then hidden, the following are true:</w:t>
            </w:r>
          </w:p>
          <w:p w14:paraId="267D7299" w14:textId="77777777" w:rsidR="00254912" w:rsidRPr="00254912" w:rsidRDefault="00254912" w:rsidP="00254912">
            <w:pPr>
              <w:spacing w:before="60" w:after="60"/>
              <w:rPr>
                <w:rFonts w:cs="Segoe UI"/>
                <w:b/>
                <w:szCs w:val="20"/>
              </w:rPr>
            </w:pPr>
            <w:r w:rsidRPr="00254912">
              <w:rPr>
                <w:rFonts w:cs="Segoe UI"/>
                <w:b/>
                <w:szCs w:val="20"/>
              </w:rPr>
              <w:t>Dismissable</w:t>
            </w:r>
          </w:p>
          <w:p w14:paraId="35A22EB9" w14:textId="77777777" w:rsidR="00254912" w:rsidRPr="00254912" w:rsidRDefault="00254912" w:rsidP="00254912">
            <w:pPr>
              <w:spacing w:before="60" w:after="60"/>
              <w:rPr>
                <w:rFonts w:cs="Segoe UI"/>
                <w:szCs w:val="20"/>
              </w:rPr>
            </w:pPr>
            <w:r w:rsidRPr="00254912">
              <w:rPr>
                <w:rFonts w:cs="Segoe UI"/>
                <w:szCs w:val="20"/>
              </w:rPr>
              <w:t xml:space="preserve">A mechanism is available to dismiss the additional content without moving </w:t>
            </w:r>
            <w:r w:rsidRPr="00254912">
              <w:rPr>
                <w:rFonts w:cs="Segoe UI"/>
                <w:szCs w:val="20"/>
              </w:rPr>
              <w:lastRenderedPageBreak/>
              <w:t>pointer hover or keyboard focus, unless the additional content communicates an input error or does not obscure or replace other content;</w:t>
            </w:r>
          </w:p>
          <w:p w14:paraId="29E75290" w14:textId="77777777" w:rsidR="00254912" w:rsidRPr="00254912" w:rsidRDefault="00254912" w:rsidP="00254912">
            <w:pPr>
              <w:spacing w:before="60" w:after="60"/>
              <w:rPr>
                <w:rFonts w:cs="Segoe UI"/>
                <w:b/>
                <w:szCs w:val="20"/>
              </w:rPr>
            </w:pPr>
            <w:r w:rsidRPr="00254912">
              <w:rPr>
                <w:rFonts w:cs="Segoe UI"/>
                <w:b/>
                <w:szCs w:val="20"/>
              </w:rPr>
              <w:t>Hoverable</w:t>
            </w:r>
          </w:p>
          <w:p w14:paraId="2A57329C" w14:textId="77777777" w:rsidR="00254912" w:rsidRPr="00254912" w:rsidRDefault="00254912" w:rsidP="00254912">
            <w:pPr>
              <w:spacing w:before="60" w:after="60"/>
              <w:rPr>
                <w:rFonts w:cs="Segoe UI"/>
                <w:szCs w:val="20"/>
              </w:rPr>
            </w:pPr>
            <w:r w:rsidRPr="00254912">
              <w:rPr>
                <w:rFonts w:cs="Segoe UI"/>
                <w:szCs w:val="20"/>
              </w:rPr>
              <w:t>If pointer hover can trigger the additional content, then the pointer can be moved over the additional content without the additional content disappearing;</w:t>
            </w:r>
          </w:p>
          <w:p w14:paraId="6E3D4B68" w14:textId="77777777" w:rsidR="00254912" w:rsidRPr="00254912" w:rsidRDefault="00254912" w:rsidP="00254912">
            <w:pPr>
              <w:spacing w:before="60" w:after="60"/>
              <w:rPr>
                <w:rFonts w:cs="Segoe UI"/>
                <w:b/>
                <w:szCs w:val="20"/>
              </w:rPr>
            </w:pPr>
            <w:r w:rsidRPr="00254912">
              <w:rPr>
                <w:rFonts w:cs="Segoe UI"/>
                <w:b/>
                <w:szCs w:val="20"/>
              </w:rPr>
              <w:t>Persistent</w:t>
            </w:r>
          </w:p>
          <w:p w14:paraId="48B49714" w14:textId="5B8CB891" w:rsidR="00254912" w:rsidRPr="00254912" w:rsidRDefault="00254912" w:rsidP="00254912">
            <w:pPr>
              <w:spacing w:before="60" w:after="60"/>
              <w:rPr>
                <w:rFonts w:cs="Segoe UI"/>
                <w:szCs w:val="20"/>
              </w:rPr>
            </w:pPr>
            <w:r w:rsidRPr="00254912">
              <w:rPr>
                <w:rFonts w:cs="Segoe UI"/>
                <w:szCs w:val="20"/>
              </w:rPr>
              <w:t>The additional content remains visible until the hover or focus trigger is removed, the user dismisses it, or its information is no longer valid.</w:t>
            </w:r>
          </w:p>
        </w:tc>
        <w:tc>
          <w:tcPr>
            <w:tcW w:w="3075" w:type="dxa"/>
          </w:tcPr>
          <w:p w14:paraId="5314A3FF" w14:textId="126A929E" w:rsidR="00254912" w:rsidRDefault="00254912" w:rsidP="00265F48">
            <w:r>
              <w:lastRenderedPageBreak/>
              <w:t>Supported</w:t>
            </w:r>
          </w:p>
        </w:tc>
        <w:tc>
          <w:tcPr>
            <w:tcW w:w="3757" w:type="dxa"/>
            <w:gridSpan w:val="2"/>
          </w:tcPr>
          <w:p w14:paraId="59E43D49" w14:textId="4B87CFC7" w:rsidR="00254912" w:rsidRDefault="00254912" w:rsidP="00265F48"/>
        </w:tc>
      </w:tr>
    </w:tbl>
    <w:p w14:paraId="1DA3AC2F" w14:textId="77777777" w:rsidR="00B65238" w:rsidRPr="004A5C00" w:rsidRDefault="00B65238" w:rsidP="004A5C00"/>
    <w:p w14:paraId="36BC5817" w14:textId="17EE91D1" w:rsidR="00B53327" w:rsidRDefault="00B53327" w:rsidP="006842DC">
      <w:pPr>
        <w:pStyle w:val="Heading2"/>
      </w:pPr>
      <w:r>
        <w:t>Principle 2: Operable</w:t>
      </w:r>
    </w:p>
    <w:p w14:paraId="1DA3AC31" w14:textId="728C3F06" w:rsidR="00B65238" w:rsidRPr="006842DC" w:rsidRDefault="00B65238" w:rsidP="00B53327">
      <w:r w:rsidRPr="006842DC">
        <w:t>User interface components and navigation must be operable.</w:t>
      </w:r>
    </w:p>
    <w:p w14:paraId="770416F3" w14:textId="77777777" w:rsidR="00B53327" w:rsidRDefault="00A93856" w:rsidP="00B53327">
      <w:pPr>
        <w:pStyle w:val="Heading3"/>
      </w:pPr>
      <w:r w:rsidRPr="004A5C00">
        <w:t>Gui</w:t>
      </w:r>
      <w:r w:rsidR="00B53327">
        <w:t>deline 2.1 Keyboard Accessible</w:t>
      </w:r>
    </w:p>
    <w:p w14:paraId="1DA3AC33" w14:textId="72F15DD6" w:rsidR="00A93856" w:rsidRPr="004A5C00" w:rsidRDefault="00A93856" w:rsidP="004A5C00">
      <w:r w:rsidRPr="004A5C00">
        <w:t xml:space="preserve">Make all functionality available from a keyboard. </w:t>
      </w:r>
    </w:p>
    <w:p w14:paraId="1DA3AC34"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2.1 Keyboard Accessible"/>
      </w:tblPr>
      <w:tblGrid>
        <w:gridCol w:w="3789"/>
        <w:gridCol w:w="3104"/>
        <w:gridCol w:w="3902"/>
      </w:tblGrid>
      <w:tr w:rsidR="00D57A0C" w:rsidRPr="00780DAA" w14:paraId="651D38A4" w14:textId="77777777" w:rsidTr="006F0F62">
        <w:trPr>
          <w:cantSplit/>
          <w:trHeight w:hRule="exact" w:val="360"/>
          <w:tblHeader/>
        </w:trPr>
        <w:tc>
          <w:tcPr>
            <w:tcW w:w="3789" w:type="dxa"/>
            <w:tcBorders>
              <w:bottom w:val="single" w:sz="4" w:space="0" w:color="000000" w:themeColor="text1"/>
            </w:tcBorders>
            <w:shd w:val="clear" w:color="auto" w:fill="1F497D" w:themeFill="text2"/>
            <w:vAlign w:val="center"/>
          </w:tcPr>
          <w:p w14:paraId="56D20BB7"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104" w:type="dxa"/>
            <w:tcBorders>
              <w:bottom w:val="single" w:sz="4" w:space="0" w:color="000000" w:themeColor="text1"/>
            </w:tcBorders>
            <w:shd w:val="clear" w:color="auto" w:fill="1F497D" w:themeFill="text2"/>
            <w:vAlign w:val="center"/>
          </w:tcPr>
          <w:p w14:paraId="53183E33"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902" w:type="dxa"/>
            <w:tcBorders>
              <w:bottom w:val="single" w:sz="4" w:space="0" w:color="000000" w:themeColor="text1"/>
            </w:tcBorders>
            <w:shd w:val="clear" w:color="auto" w:fill="1F497D" w:themeFill="text2"/>
            <w:vAlign w:val="center"/>
          </w:tcPr>
          <w:p w14:paraId="641718BF"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3C" w14:textId="77777777" w:rsidTr="00D57A0C">
        <w:tc>
          <w:tcPr>
            <w:tcW w:w="3789" w:type="dxa"/>
          </w:tcPr>
          <w:p w14:paraId="1DA3AC39" w14:textId="77777777" w:rsidR="00DC03E4" w:rsidRPr="00780DAA" w:rsidRDefault="00DC03E4" w:rsidP="00DC03E4">
            <w:pPr>
              <w:spacing w:before="60" w:after="60"/>
              <w:rPr>
                <w:rFonts w:cs="Segoe UI"/>
                <w:szCs w:val="20"/>
              </w:rPr>
            </w:pPr>
            <w:r w:rsidRPr="00780DAA">
              <w:rPr>
                <w:rFonts w:cs="Segoe UI"/>
                <w:b/>
                <w:szCs w:val="20"/>
              </w:rPr>
              <w:t>2.1.1 Keyboard:</w:t>
            </w:r>
            <w:r w:rsidRPr="00780DAA">
              <w:rPr>
                <w:rFonts w:cs="Segoe UI"/>
                <w:szCs w:val="20"/>
              </w:rPr>
              <w:t xml:space="preserve"> All functionality of the content is operable through a keyboard interface without requiring specific timings for individual keystrokes, except where the underlying function requires input that depends on the path of the user's movement and not just the endpoints.</w:t>
            </w:r>
          </w:p>
        </w:tc>
        <w:tc>
          <w:tcPr>
            <w:tcW w:w="3104" w:type="dxa"/>
          </w:tcPr>
          <w:p w14:paraId="1DA3AC3A" w14:textId="503433B9" w:rsidR="00DC03E4" w:rsidRPr="00780DAA" w:rsidRDefault="00DC03E4" w:rsidP="00DC03E4">
            <w:pPr>
              <w:rPr>
                <w:rFonts w:cs="Segoe UI"/>
              </w:rPr>
            </w:pPr>
            <w:r>
              <w:t>Supported With Exceptions</w:t>
            </w:r>
          </w:p>
        </w:tc>
        <w:tc>
          <w:tcPr>
            <w:tcW w:w="3902" w:type="dxa"/>
          </w:tcPr>
          <w:p w14:paraId="1DA3AC3B" w14:textId="1DC39CF8" w:rsidR="00DC03E4" w:rsidRPr="00780DAA" w:rsidRDefault="00DC03E4" w:rsidP="00DC03E4">
            <w:pPr>
              <w:rPr>
                <w:rFonts w:cs="Segoe UI"/>
              </w:rPr>
            </w:pPr>
            <w:r>
              <w:t>For the VSOnline VSCode extension, there is unnecessary extra tab focus on the remote explorer window control. Remote explorer's (?) tooltip is not accessible by the keyboard.</w:t>
            </w:r>
          </w:p>
        </w:tc>
      </w:tr>
      <w:tr w:rsidR="00DC03E4" w:rsidRPr="00780DAA" w14:paraId="1DA3AC40" w14:textId="77777777" w:rsidTr="00E47977">
        <w:tc>
          <w:tcPr>
            <w:tcW w:w="3789" w:type="dxa"/>
          </w:tcPr>
          <w:p w14:paraId="1DA3AC3D" w14:textId="77777777" w:rsidR="00DC03E4" w:rsidRPr="00780DAA" w:rsidRDefault="00DC03E4" w:rsidP="00CE07EA">
            <w:pPr>
              <w:spacing w:before="60" w:after="60"/>
              <w:rPr>
                <w:rFonts w:cs="Segoe UI"/>
                <w:szCs w:val="20"/>
              </w:rPr>
            </w:pPr>
            <w:r w:rsidRPr="00780DAA">
              <w:rPr>
                <w:rFonts w:cs="Segoe UI"/>
                <w:b/>
                <w:szCs w:val="20"/>
              </w:rPr>
              <w:t>2.1.2 No Keyboard Trap:</w:t>
            </w:r>
            <w:r w:rsidRPr="00780DAA">
              <w:rPr>
                <w:rFonts w:cs="Segoe UI"/>
                <w:szCs w:val="20"/>
              </w:rPr>
              <w:t xml:space="preserve"> If keyboard focus can be moved to a component of the page using a keyboard interface, then focus can be moved away from that component using only a keyboard interface, and, if it requires more than unmodified arrow or tab keys or other standard exit methods, the user is advised of the method for moving focus away.</w:t>
            </w:r>
          </w:p>
        </w:tc>
        <w:tc>
          <w:tcPr>
            <w:tcW w:w="3104" w:type="dxa"/>
          </w:tcPr>
          <w:p w14:paraId="1DA3AC3E" w14:textId="751BCCCA" w:rsidR="00DC03E4" w:rsidRPr="00780DAA" w:rsidRDefault="00DC03E4" w:rsidP="00DC03E4">
            <w:pPr>
              <w:rPr>
                <w:rFonts w:cs="Segoe UI"/>
              </w:rPr>
            </w:pPr>
            <w:r>
              <w:t>Supported</w:t>
            </w:r>
          </w:p>
        </w:tc>
        <w:tc>
          <w:tcPr>
            <w:tcW w:w="3902" w:type="dxa"/>
          </w:tcPr>
          <w:p w14:paraId="1DA3AC3F" w14:textId="1E88574A" w:rsidR="00DC03E4" w:rsidRPr="00780DAA" w:rsidRDefault="00DC03E4" w:rsidP="00DC03E4">
            <w:pPr>
              <w:rPr>
                <w:rFonts w:cs="Segoe UI"/>
              </w:rPr>
            </w:pPr>
          </w:p>
        </w:tc>
      </w:tr>
      <w:tr w:rsidR="0060046F" w:rsidRPr="00780DAA" w14:paraId="48A698CC" w14:textId="77777777" w:rsidTr="00265F48">
        <w:tc>
          <w:tcPr>
            <w:tcW w:w="3789" w:type="dxa"/>
          </w:tcPr>
          <w:p w14:paraId="01DEEFD6" w14:textId="24383247" w:rsidR="0060046F" w:rsidRPr="0060046F" w:rsidRDefault="0060046F" w:rsidP="0060046F">
            <w:pPr>
              <w:spacing w:before="60" w:after="60"/>
              <w:rPr>
                <w:rFonts w:cs="Segoe UI"/>
                <w:szCs w:val="20"/>
              </w:rPr>
            </w:pPr>
            <w:r w:rsidRPr="00780DAA">
              <w:rPr>
                <w:rFonts w:cs="Segoe UI"/>
                <w:b/>
                <w:szCs w:val="20"/>
              </w:rPr>
              <w:t>2.1.</w:t>
            </w:r>
            <w:r>
              <w:rPr>
                <w:rFonts w:cs="Segoe UI"/>
                <w:b/>
                <w:szCs w:val="20"/>
              </w:rPr>
              <w:t>4</w:t>
            </w:r>
            <w:r w:rsidRPr="00780DAA">
              <w:rPr>
                <w:rFonts w:cs="Segoe UI"/>
                <w:b/>
                <w:szCs w:val="20"/>
              </w:rPr>
              <w:t xml:space="preserve"> </w:t>
            </w:r>
            <w:r w:rsidRPr="0060046F">
              <w:rPr>
                <w:rFonts w:cs="Segoe UI"/>
                <w:b/>
                <w:szCs w:val="20"/>
              </w:rPr>
              <w:t>Character Key Shortcuts</w:t>
            </w:r>
            <w:r w:rsidRPr="00780DAA">
              <w:rPr>
                <w:rFonts w:cs="Segoe UI"/>
                <w:b/>
                <w:szCs w:val="20"/>
              </w:rPr>
              <w:t>:</w:t>
            </w:r>
            <w:r w:rsidRPr="00780DAA">
              <w:rPr>
                <w:rFonts w:cs="Segoe UI"/>
                <w:szCs w:val="20"/>
              </w:rPr>
              <w:t xml:space="preserve"> </w:t>
            </w:r>
            <w:r w:rsidRPr="0060046F">
              <w:rPr>
                <w:rFonts w:cs="Segoe UI"/>
                <w:szCs w:val="20"/>
              </w:rPr>
              <w:t xml:space="preserve">If a keyboard shortcut is implemented in content using only letter (including upper- and lower-case </w:t>
            </w:r>
            <w:r w:rsidRPr="0060046F">
              <w:rPr>
                <w:rFonts w:cs="Segoe UI"/>
                <w:szCs w:val="20"/>
              </w:rPr>
              <w:lastRenderedPageBreak/>
              <w:t>letters), punctuation, number, or symbol characters, then at least one of the following is true:</w:t>
            </w:r>
          </w:p>
          <w:p w14:paraId="60A39645" w14:textId="77777777" w:rsidR="0060046F" w:rsidRPr="0060046F" w:rsidRDefault="0060046F" w:rsidP="0060046F">
            <w:pPr>
              <w:spacing w:before="60" w:after="60"/>
              <w:rPr>
                <w:rFonts w:cs="Segoe UI"/>
                <w:b/>
                <w:szCs w:val="20"/>
              </w:rPr>
            </w:pPr>
            <w:r w:rsidRPr="0060046F">
              <w:rPr>
                <w:rFonts w:cs="Segoe UI"/>
                <w:b/>
                <w:szCs w:val="20"/>
              </w:rPr>
              <w:t>Turn off</w:t>
            </w:r>
          </w:p>
          <w:p w14:paraId="7EC8B160" w14:textId="77777777" w:rsidR="0060046F" w:rsidRPr="0060046F" w:rsidRDefault="0060046F" w:rsidP="0060046F">
            <w:pPr>
              <w:spacing w:before="60" w:after="60"/>
              <w:rPr>
                <w:rFonts w:cs="Segoe UI"/>
                <w:szCs w:val="20"/>
              </w:rPr>
            </w:pPr>
            <w:r w:rsidRPr="0060046F">
              <w:rPr>
                <w:rFonts w:cs="Segoe UI"/>
                <w:szCs w:val="20"/>
              </w:rPr>
              <w:t>A mechanism is available to turn the shortcut off;</w:t>
            </w:r>
          </w:p>
          <w:p w14:paraId="7449BEAF" w14:textId="77777777" w:rsidR="0060046F" w:rsidRPr="0060046F" w:rsidRDefault="0060046F" w:rsidP="0060046F">
            <w:pPr>
              <w:spacing w:before="60" w:after="60"/>
              <w:rPr>
                <w:rFonts w:cs="Segoe UI"/>
                <w:b/>
                <w:szCs w:val="20"/>
              </w:rPr>
            </w:pPr>
            <w:r w:rsidRPr="0060046F">
              <w:rPr>
                <w:rFonts w:cs="Segoe UI"/>
                <w:b/>
                <w:szCs w:val="20"/>
              </w:rPr>
              <w:t>Remap</w:t>
            </w:r>
          </w:p>
          <w:p w14:paraId="4C2547DE" w14:textId="77777777" w:rsidR="0060046F" w:rsidRPr="0060046F" w:rsidRDefault="0060046F" w:rsidP="0060046F">
            <w:pPr>
              <w:spacing w:before="60" w:after="60"/>
              <w:rPr>
                <w:rFonts w:cs="Segoe UI"/>
                <w:szCs w:val="20"/>
              </w:rPr>
            </w:pPr>
            <w:r w:rsidRPr="0060046F">
              <w:rPr>
                <w:rFonts w:cs="Segoe UI"/>
                <w:szCs w:val="20"/>
              </w:rPr>
              <w:t>A mechanism is available to remap the shortcut to use one or more non-printable keyboard characters (e.g. Ctrl, Alt, etc).</w:t>
            </w:r>
          </w:p>
          <w:p w14:paraId="4D42F912" w14:textId="77777777" w:rsidR="0060046F" w:rsidRPr="0060046F" w:rsidRDefault="0060046F" w:rsidP="0060046F">
            <w:pPr>
              <w:spacing w:before="60" w:after="60"/>
              <w:rPr>
                <w:rFonts w:cs="Segoe UI"/>
                <w:b/>
                <w:szCs w:val="20"/>
              </w:rPr>
            </w:pPr>
            <w:r w:rsidRPr="0060046F">
              <w:rPr>
                <w:rFonts w:cs="Segoe UI"/>
                <w:b/>
                <w:szCs w:val="20"/>
              </w:rPr>
              <w:t>Active only on focus</w:t>
            </w:r>
          </w:p>
          <w:p w14:paraId="7E6709EF" w14:textId="1D5A172F" w:rsidR="0060046F" w:rsidRPr="00780DAA" w:rsidRDefault="0060046F" w:rsidP="0060046F">
            <w:pPr>
              <w:spacing w:before="60" w:after="60"/>
              <w:rPr>
                <w:rFonts w:cs="Segoe UI"/>
                <w:szCs w:val="20"/>
              </w:rPr>
            </w:pPr>
            <w:r w:rsidRPr="0060046F">
              <w:rPr>
                <w:rFonts w:cs="Segoe UI"/>
                <w:szCs w:val="20"/>
              </w:rPr>
              <w:t>The keyboard shortcut for a user interface component is only active when that component has focus.</w:t>
            </w:r>
          </w:p>
        </w:tc>
        <w:tc>
          <w:tcPr>
            <w:tcW w:w="3104" w:type="dxa"/>
          </w:tcPr>
          <w:p w14:paraId="51F50CBC" w14:textId="7EA40EAE" w:rsidR="0060046F" w:rsidRPr="00780DAA" w:rsidRDefault="0060046F" w:rsidP="00265F48">
            <w:pPr>
              <w:rPr>
                <w:rFonts w:cs="Segoe UI"/>
              </w:rPr>
            </w:pPr>
            <w:r>
              <w:lastRenderedPageBreak/>
              <w:t>Supported</w:t>
            </w:r>
          </w:p>
        </w:tc>
        <w:tc>
          <w:tcPr>
            <w:tcW w:w="3902" w:type="dxa"/>
          </w:tcPr>
          <w:p w14:paraId="40F66C54" w14:textId="4348A4A3" w:rsidR="0060046F" w:rsidRPr="00780DAA" w:rsidRDefault="0060046F" w:rsidP="00265F48">
            <w:pPr>
              <w:rPr>
                <w:rFonts w:cs="Segoe UI"/>
              </w:rPr>
            </w:pPr>
          </w:p>
        </w:tc>
      </w:tr>
    </w:tbl>
    <w:bookmarkEnd w:id="3"/>
    <w:p w14:paraId="028221E7" w14:textId="77777777" w:rsidR="00F619DA" w:rsidRDefault="00F619DA" w:rsidP="00122921">
      <w:pPr>
        <w:pStyle w:val="Heading3"/>
      </w:pPr>
      <w:r>
        <w:t>Guideline 2.2 Enough Time</w:t>
      </w:r>
    </w:p>
    <w:p w14:paraId="1DA3AC42" w14:textId="555B4B8C" w:rsidR="00D00747" w:rsidRDefault="00D00747" w:rsidP="00F619DA">
      <w:r w:rsidRPr="00780DAA">
        <w:t xml:space="preserve">Provide users enough time to read and use content. </w:t>
      </w:r>
    </w:p>
    <w:p w14:paraId="1DA3AC43"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2.2 Enough Time"/>
      </w:tblPr>
      <w:tblGrid>
        <w:gridCol w:w="3810"/>
        <w:gridCol w:w="3084"/>
        <w:gridCol w:w="3901"/>
      </w:tblGrid>
      <w:tr w:rsidR="00D57A0C" w:rsidRPr="00780DAA" w14:paraId="16691719" w14:textId="77777777" w:rsidTr="006F0F62">
        <w:trPr>
          <w:cantSplit/>
          <w:trHeight w:hRule="exact" w:val="360"/>
          <w:tblHeader/>
        </w:trPr>
        <w:tc>
          <w:tcPr>
            <w:tcW w:w="3810" w:type="dxa"/>
            <w:tcBorders>
              <w:bottom w:val="single" w:sz="4" w:space="0" w:color="000000" w:themeColor="text1"/>
            </w:tcBorders>
            <w:shd w:val="clear" w:color="auto" w:fill="1F497D" w:themeFill="text2"/>
            <w:vAlign w:val="center"/>
          </w:tcPr>
          <w:p w14:paraId="702A292D"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84" w:type="dxa"/>
            <w:tcBorders>
              <w:bottom w:val="single" w:sz="4" w:space="0" w:color="000000" w:themeColor="text1"/>
            </w:tcBorders>
            <w:shd w:val="clear" w:color="auto" w:fill="1F497D" w:themeFill="text2"/>
            <w:vAlign w:val="center"/>
          </w:tcPr>
          <w:p w14:paraId="1C7A8B20"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901" w:type="dxa"/>
            <w:tcBorders>
              <w:bottom w:val="single" w:sz="4" w:space="0" w:color="000000" w:themeColor="text1"/>
            </w:tcBorders>
            <w:shd w:val="clear" w:color="auto" w:fill="1F497D" w:themeFill="text2"/>
            <w:vAlign w:val="center"/>
          </w:tcPr>
          <w:p w14:paraId="24381422"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51" w14:textId="77777777" w:rsidTr="00CE07EA">
        <w:tc>
          <w:tcPr>
            <w:tcW w:w="3810" w:type="dxa"/>
          </w:tcPr>
          <w:p w14:paraId="1DA3AC48" w14:textId="77777777" w:rsidR="00DC03E4" w:rsidRPr="00780DAA" w:rsidRDefault="00DC03E4" w:rsidP="00CE07EA">
            <w:pPr>
              <w:spacing w:before="60" w:after="60"/>
              <w:rPr>
                <w:rFonts w:cs="Segoe UI"/>
                <w:szCs w:val="20"/>
              </w:rPr>
            </w:pPr>
            <w:r w:rsidRPr="00780DAA">
              <w:rPr>
                <w:rFonts w:cs="Segoe UI"/>
                <w:b/>
                <w:szCs w:val="20"/>
              </w:rPr>
              <w:t>2.2.1 Timing Adjustable:</w:t>
            </w:r>
            <w:r w:rsidRPr="00780DAA">
              <w:rPr>
                <w:rFonts w:cs="Segoe UI"/>
                <w:szCs w:val="20"/>
              </w:rPr>
              <w:t xml:space="preserve"> For each time limit that is set by the content, at least one of the following is true: </w:t>
            </w:r>
          </w:p>
          <w:p w14:paraId="1DA3AC49" w14:textId="169A9B4A"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Turn off:</w:t>
            </w:r>
            <w:r>
              <w:rPr>
                <w:rFonts w:cs="Segoe UI"/>
                <w:szCs w:val="20"/>
              </w:rPr>
              <w:t xml:space="preserve"> U</w:t>
            </w:r>
            <w:r w:rsidRPr="00780DAA">
              <w:rPr>
                <w:rFonts w:cs="Segoe UI"/>
                <w:szCs w:val="20"/>
              </w:rPr>
              <w:t xml:space="preserve">ser is allowed to turn off time limit before encountering it; or </w:t>
            </w:r>
          </w:p>
          <w:p w14:paraId="1DA3AC4A" w14:textId="6A0A0368"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Adjust:</w:t>
            </w:r>
            <w:r w:rsidRPr="00780DAA">
              <w:rPr>
                <w:rFonts w:cs="Segoe UI"/>
                <w:szCs w:val="20"/>
              </w:rPr>
              <w:t xml:space="preserve"> The user is allowed to adjust the time limit before encountering it over a wide range that is at least ten times the length of the default setting; or</w:t>
            </w:r>
          </w:p>
          <w:p w14:paraId="1DA3AC4B" w14:textId="013C32D0"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00F46FD2">
              <w:rPr>
                <w:rFonts w:cs="Segoe UI"/>
                <w:szCs w:val="20"/>
                <w:u w:val="single"/>
              </w:rPr>
              <w:t>E</w:t>
            </w:r>
            <w:r w:rsidRPr="00780DAA">
              <w:rPr>
                <w:rFonts w:cs="Segoe UI"/>
                <w:szCs w:val="20"/>
                <w:u w:val="single"/>
              </w:rPr>
              <w:t>xtend:</w:t>
            </w:r>
            <w:r w:rsidRPr="00780DAA">
              <w:rPr>
                <w:rFonts w:cs="Segoe UI"/>
                <w:szCs w:val="20"/>
              </w:rPr>
              <w:t xml:space="preserve"> The user is warned before time expires and given at least 20 seconds to extend the time limit with a simple action (for example, "press the space bar"), and the user is allowed to extend the time limit at least ten times; or</w:t>
            </w:r>
          </w:p>
          <w:p w14:paraId="1DA3AC4C" w14:textId="0CC17DA2"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Real-time Exception:</w:t>
            </w:r>
            <w:r w:rsidRPr="00780DAA">
              <w:rPr>
                <w:rFonts w:cs="Segoe UI"/>
                <w:szCs w:val="20"/>
              </w:rPr>
              <w:t xml:space="preserve"> The time limit is a required part of a real-time event (for example, an auction), and no alternative to the time limit is possible; or</w:t>
            </w:r>
          </w:p>
          <w:p w14:paraId="1DA3AC4D" w14:textId="1F80CDE9" w:rsidR="00DC03E4" w:rsidRPr="00780DAA" w:rsidRDefault="00DC03E4" w:rsidP="00CE07EA">
            <w:pPr>
              <w:spacing w:before="60" w:after="60"/>
              <w:rPr>
                <w:rFonts w:cs="Segoe UI"/>
                <w:szCs w:val="20"/>
              </w:rPr>
            </w:pPr>
            <w:r w:rsidRPr="00CE07EA">
              <w:rPr>
                <w:rFonts w:cs="Segoe UI"/>
                <w:szCs w:val="20"/>
              </w:rPr>
              <w:t>•</w:t>
            </w:r>
            <w:r w:rsidR="00CE07EA" w:rsidRPr="00CE07EA">
              <w:rPr>
                <w:rFonts w:cs="Segoe UI"/>
                <w:szCs w:val="20"/>
              </w:rPr>
              <w:t xml:space="preserve"> </w:t>
            </w:r>
            <w:r w:rsidRPr="00780DAA">
              <w:rPr>
                <w:rFonts w:cs="Segoe UI"/>
                <w:szCs w:val="20"/>
                <w:u w:val="single"/>
              </w:rPr>
              <w:t>Essential Exception:</w:t>
            </w:r>
            <w:r w:rsidRPr="00780DAA">
              <w:rPr>
                <w:rFonts w:cs="Segoe UI"/>
                <w:szCs w:val="20"/>
              </w:rPr>
              <w:t xml:space="preserve"> The time limit is essential and extending it would invalidate the activity; or </w:t>
            </w:r>
          </w:p>
          <w:p w14:paraId="1DA3AC4E" w14:textId="56882C4A" w:rsidR="00DC03E4" w:rsidRPr="00780DAA" w:rsidRDefault="00DC03E4" w:rsidP="00CE07EA">
            <w:pPr>
              <w:spacing w:before="60" w:after="60"/>
              <w:rPr>
                <w:rFonts w:cs="Segoe UI"/>
                <w:szCs w:val="20"/>
              </w:rPr>
            </w:pPr>
            <w:r w:rsidRPr="00CE07EA">
              <w:rPr>
                <w:rFonts w:cs="Segoe UI"/>
                <w:szCs w:val="20"/>
              </w:rPr>
              <w:t>•</w:t>
            </w:r>
            <w:r w:rsidR="00CE07EA" w:rsidRPr="00CE07EA">
              <w:rPr>
                <w:rFonts w:cs="Segoe UI"/>
                <w:szCs w:val="20"/>
              </w:rPr>
              <w:t xml:space="preserve"> </w:t>
            </w:r>
            <w:r w:rsidRPr="00780DAA">
              <w:rPr>
                <w:rFonts w:cs="Segoe UI"/>
                <w:szCs w:val="20"/>
                <w:u w:val="single"/>
              </w:rPr>
              <w:t>20 Hour Exception:</w:t>
            </w:r>
            <w:r w:rsidRPr="00780DAA">
              <w:rPr>
                <w:rFonts w:cs="Segoe UI"/>
                <w:szCs w:val="20"/>
              </w:rPr>
              <w:t xml:space="preserve"> The time limit is longer than 20 hours.</w:t>
            </w:r>
          </w:p>
        </w:tc>
        <w:tc>
          <w:tcPr>
            <w:tcW w:w="3084" w:type="dxa"/>
          </w:tcPr>
          <w:p w14:paraId="1DA3AC4F" w14:textId="522009D5" w:rsidR="00DC03E4" w:rsidRPr="00780DAA" w:rsidRDefault="00DC03E4" w:rsidP="00DC03E4">
            <w:pPr>
              <w:rPr>
                <w:rFonts w:cs="Segoe UI"/>
              </w:rPr>
            </w:pPr>
            <w:r>
              <w:t>Not Applicable</w:t>
            </w:r>
          </w:p>
        </w:tc>
        <w:tc>
          <w:tcPr>
            <w:tcW w:w="3901" w:type="dxa"/>
          </w:tcPr>
          <w:p w14:paraId="1DA3AC50" w14:textId="33ABDD38" w:rsidR="00DC03E4" w:rsidRPr="00780DAA" w:rsidRDefault="00DC03E4" w:rsidP="00DC03E4">
            <w:pPr>
              <w:rPr>
                <w:rFonts w:cs="Segoe UI"/>
              </w:rPr>
            </w:pPr>
          </w:p>
        </w:tc>
      </w:tr>
      <w:tr w:rsidR="00DC03E4" w:rsidRPr="00780DAA" w14:paraId="1DA3AC57" w14:textId="77777777" w:rsidTr="00CE07EA">
        <w:tc>
          <w:tcPr>
            <w:tcW w:w="3810" w:type="dxa"/>
          </w:tcPr>
          <w:p w14:paraId="1DA3AC52" w14:textId="77777777" w:rsidR="00DC03E4" w:rsidRPr="00780DAA" w:rsidRDefault="00DC03E4" w:rsidP="00CE07EA">
            <w:pPr>
              <w:spacing w:before="60" w:after="60"/>
              <w:rPr>
                <w:rFonts w:cs="Segoe UI"/>
                <w:szCs w:val="20"/>
              </w:rPr>
            </w:pPr>
            <w:r w:rsidRPr="00780DAA">
              <w:rPr>
                <w:rFonts w:cs="Segoe UI"/>
                <w:b/>
                <w:szCs w:val="20"/>
              </w:rPr>
              <w:lastRenderedPageBreak/>
              <w:t>2.2.2 Pause, Stop, Hide:</w:t>
            </w:r>
            <w:r w:rsidRPr="00780DAA">
              <w:rPr>
                <w:rFonts w:cs="Segoe UI"/>
                <w:szCs w:val="20"/>
              </w:rPr>
              <w:t xml:space="preserve"> For moving, blinking, scrolling, or auto-updating information, all of the following are true:</w:t>
            </w:r>
          </w:p>
          <w:p w14:paraId="1DA3AC53" w14:textId="42697F25" w:rsidR="00DC03E4" w:rsidRPr="00780DAA" w:rsidRDefault="00DC03E4" w:rsidP="00CE07EA">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Moving, blinking, scrolling:</w:t>
            </w:r>
            <w:r w:rsidRPr="00780DAA">
              <w:rPr>
                <w:rFonts w:cs="Segoe UI"/>
                <w:szCs w:val="20"/>
              </w:rPr>
              <w:t xml:space="preserve"> For any moving, blinking or scrolling information that (1) starts automatically, (2) lasts more than five seconds, and (3) is presented in parallel with other content, there is a mechanism for the user to pause, stop, or hide it unless the movement, blinking, or scrolling is part of an activity where it is essential; and</w:t>
            </w:r>
          </w:p>
          <w:p w14:paraId="1DA3AC54" w14:textId="643F7B64" w:rsidR="00DC03E4" w:rsidRPr="00780DAA" w:rsidRDefault="00DC03E4" w:rsidP="00CE07EA">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Auto-updating:</w:t>
            </w:r>
            <w:r w:rsidRPr="00780DAA">
              <w:rPr>
                <w:rFonts w:cs="Segoe UI"/>
                <w:szCs w:val="20"/>
              </w:rPr>
              <w:t xml:space="preserve"> For any auto-updating information that (1) starts automatically and (2) is presented in parallel with other content, there is a mechanism for the user to pause, stop, or hide it or to control the frequency of the update unless the auto-updating is part of an activity where it is essential.</w:t>
            </w:r>
          </w:p>
        </w:tc>
        <w:tc>
          <w:tcPr>
            <w:tcW w:w="3084" w:type="dxa"/>
          </w:tcPr>
          <w:p w14:paraId="1DA3AC55" w14:textId="3F852F26" w:rsidR="00DC03E4" w:rsidRPr="00780DAA" w:rsidRDefault="00DC03E4" w:rsidP="00DC03E4">
            <w:pPr>
              <w:rPr>
                <w:rFonts w:cs="Segoe UI"/>
              </w:rPr>
            </w:pPr>
            <w:r>
              <w:t>Not Applicable</w:t>
            </w:r>
          </w:p>
        </w:tc>
        <w:tc>
          <w:tcPr>
            <w:tcW w:w="3901" w:type="dxa"/>
          </w:tcPr>
          <w:p w14:paraId="1DA3AC56" w14:textId="65D36C60" w:rsidR="00DC03E4" w:rsidRPr="00780DAA" w:rsidRDefault="00DC03E4" w:rsidP="00DC03E4">
            <w:pPr>
              <w:rPr>
                <w:rFonts w:cs="Segoe UI"/>
              </w:rPr>
            </w:pPr>
          </w:p>
        </w:tc>
      </w:tr>
    </w:tbl>
    <w:p w14:paraId="1DA3AC58" w14:textId="77777777" w:rsidR="00F17B03" w:rsidRDefault="00F17B03" w:rsidP="006842DC"/>
    <w:p w14:paraId="1371F451" w14:textId="77777777" w:rsidR="00F619DA" w:rsidRDefault="00F619DA" w:rsidP="00122921">
      <w:pPr>
        <w:pStyle w:val="Heading3"/>
      </w:pPr>
      <w:r>
        <w:t>Guideline 2.3 Seizures</w:t>
      </w:r>
    </w:p>
    <w:p w14:paraId="1DA3AC59" w14:textId="15B68086" w:rsidR="00D00747" w:rsidRDefault="00D00747" w:rsidP="00F619DA">
      <w:r w:rsidRPr="00780DAA">
        <w:t xml:space="preserve">Do not design content in a way that is known to cause seizures. </w:t>
      </w:r>
    </w:p>
    <w:p w14:paraId="1DA3AC5A" w14:textId="77777777" w:rsidR="00780DAA" w:rsidRPr="00780DAA" w:rsidRDefault="00780DAA" w:rsidP="00780DAA"/>
    <w:tbl>
      <w:tblPr>
        <w:tblStyle w:val="TableGrid"/>
        <w:tblW w:w="10802" w:type="dxa"/>
        <w:tblInd w:w="-7" w:type="dxa"/>
        <w:tblCellMar>
          <w:left w:w="115" w:type="dxa"/>
          <w:right w:w="115" w:type="dxa"/>
        </w:tblCellMar>
        <w:tblLook w:val="04A0" w:firstRow="1" w:lastRow="0" w:firstColumn="1" w:lastColumn="0" w:noHBand="0" w:noVBand="1"/>
        <w:tblDescription w:val="Guideline 2.3 Seizures"/>
      </w:tblPr>
      <w:tblGrid>
        <w:gridCol w:w="7"/>
        <w:gridCol w:w="3775"/>
        <w:gridCol w:w="3150"/>
        <w:gridCol w:w="3870"/>
      </w:tblGrid>
      <w:tr w:rsidR="00D57A0C" w:rsidRPr="00780DAA" w14:paraId="3D740985" w14:textId="77777777" w:rsidTr="006F0F62">
        <w:trPr>
          <w:gridBefore w:val="1"/>
          <w:wBefore w:w="7" w:type="dxa"/>
          <w:cantSplit/>
          <w:trHeight w:hRule="exact" w:val="360"/>
          <w:tblHeader/>
        </w:trPr>
        <w:tc>
          <w:tcPr>
            <w:tcW w:w="3775" w:type="dxa"/>
            <w:tcBorders>
              <w:bottom w:val="single" w:sz="4" w:space="0" w:color="000000" w:themeColor="text1"/>
            </w:tcBorders>
            <w:shd w:val="clear" w:color="auto" w:fill="1F497D" w:themeFill="text2"/>
            <w:vAlign w:val="center"/>
          </w:tcPr>
          <w:p w14:paraId="4064F21B"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7BA8D02B"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16470413"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62" w14:textId="77777777" w:rsidTr="00CE07EA">
        <w:tc>
          <w:tcPr>
            <w:tcW w:w="3782" w:type="dxa"/>
            <w:gridSpan w:val="2"/>
          </w:tcPr>
          <w:p w14:paraId="1DA3AC5F" w14:textId="77777777" w:rsidR="00DC03E4" w:rsidRPr="00780DAA" w:rsidRDefault="00DC03E4" w:rsidP="00CE07EA">
            <w:pPr>
              <w:spacing w:before="60" w:after="60"/>
              <w:rPr>
                <w:rFonts w:cs="Segoe UI"/>
                <w:szCs w:val="20"/>
              </w:rPr>
            </w:pPr>
            <w:r w:rsidRPr="00780DAA">
              <w:rPr>
                <w:rFonts w:cs="Segoe UI"/>
                <w:b/>
                <w:szCs w:val="20"/>
              </w:rPr>
              <w:t>2.3.1 Three Flashes or Below Threshold:</w:t>
            </w:r>
            <w:r w:rsidRPr="00780DAA">
              <w:rPr>
                <w:rFonts w:cs="Segoe UI"/>
                <w:szCs w:val="20"/>
              </w:rPr>
              <w:t xml:space="preserve"> Web pages do not contain anything that flashes more than three times in any one second period, or the flash is below the general flash and red flash thresholds.</w:t>
            </w:r>
          </w:p>
        </w:tc>
        <w:tc>
          <w:tcPr>
            <w:tcW w:w="3150" w:type="dxa"/>
          </w:tcPr>
          <w:p w14:paraId="1DA3AC60" w14:textId="7C717145" w:rsidR="00DC03E4" w:rsidRPr="00780DAA" w:rsidRDefault="00DC03E4" w:rsidP="00DC03E4">
            <w:pPr>
              <w:rPr>
                <w:rFonts w:cs="Segoe UI"/>
              </w:rPr>
            </w:pPr>
            <w:r>
              <w:t>Supported</w:t>
            </w:r>
          </w:p>
        </w:tc>
        <w:tc>
          <w:tcPr>
            <w:tcW w:w="3870" w:type="dxa"/>
          </w:tcPr>
          <w:p w14:paraId="1DA3AC61" w14:textId="6BD00D1C" w:rsidR="00DC03E4" w:rsidRPr="00780DAA" w:rsidRDefault="00DC03E4" w:rsidP="00DC03E4">
            <w:pPr>
              <w:rPr>
                <w:rFonts w:cs="Segoe UI"/>
              </w:rPr>
            </w:pPr>
          </w:p>
        </w:tc>
      </w:tr>
    </w:tbl>
    <w:p w14:paraId="1DA3AC63" w14:textId="77777777" w:rsidR="00F17B03" w:rsidRDefault="00F17B03" w:rsidP="006842DC"/>
    <w:p w14:paraId="7E631470" w14:textId="77777777" w:rsidR="00F619DA" w:rsidRDefault="00F619DA" w:rsidP="00122921">
      <w:pPr>
        <w:pStyle w:val="Heading3"/>
      </w:pPr>
      <w:r>
        <w:t>Guideline 2.4 Navigable</w:t>
      </w:r>
    </w:p>
    <w:p w14:paraId="1DA3AC64" w14:textId="3A141715" w:rsidR="00D00747" w:rsidRDefault="00D00747" w:rsidP="00F619DA">
      <w:r w:rsidRPr="00780DAA">
        <w:t xml:space="preserve">Provide ways to help users navigate, find content, and determine where they are. </w:t>
      </w:r>
    </w:p>
    <w:p w14:paraId="1DA3AC65" w14:textId="77777777" w:rsidR="00A13E26" w:rsidRPr="00A13E26" w:rsidRDefault="00A13E26" w:rsidP="00A13E26"/>
    <w:tbl>
      <w:tblPr>
        <w:tblStyle w:val="TableGrid"/>
        <w:tblW w:w="10809" w:type="dxa"/>
        <w:tblInd w:w="-14" w:type="dxa"/>
        <w:tblCellMar>
          <w:left w:w="115" w:type="dxa"/>
          <w:right w:w="115" w:type="dxa"/>
        </w:tblCellMar>
        <w:tblLook w:val="04A0" w:firstRow="1" w:lastRow="0" w:firstColumn="1" w:lastColumn="0" w:noHBand="0" w:noVBand="1"/>
        <w:tblDescription w:val="Guideline 2.4 Navigable"/>
      </w:tblPr>
      <w:tblGrid>
        <w:gridCol w:w="14"/>
        <w:gridCol w:w="3888"/>
        <w:gridCol w:w="3037"/>
        <w:gridCol w:w="3870"/>
      </w:tblGrid>
      <w:tr w:rsidR="00D57A0C" w:rsidRPr="00780DAA" w14:paraId="36D2B98C" w14:textId="77777777" w:rsidTr="006F0F62">
        <w:trPr>
          <w:gridBefore w:val="1"/>
          <w:wBefore w:w="14" w:type="dxa"/>
          <w:cantSplit/>
          <w:trHeight w:hRule="exact" w:val="360"/>
          <w:tblHeader/>
        </w:trPr>
        <w:tc>
          <w:tcPr>
            <w:tcW w:w="3888" w:type="dxa"/>
            <w:tcBorders>
              <w:bottom w:val="single" w:sz="4" w:space="0" w:color="000000" w:themeColor="text1"/>
            </w:tcBorders>
            <w:shd w:val="clear" w:color="auto" w:fill="1F497D" w:themeFill="text2"/>
            <w:vAlign w:val="center"/>
          </w:tcPr>
          <w:p w14:paraId="6EDE8079"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37" w:type="dxa"/>
            <w:tcBorders>
              <w:bottom w:val="single" w:sz="4" w:space="0" w:color="000000" w:themeColor="text1"/>
            </w:tcBorders>
            <w:shd w:val="clear" w:color="auto" w:fill="1F497D" w:themeFill="text2"/>
            <w:vAlign w:val="center"/>
          </w:tcPr>
          <w:p w14:paraId="68F38862"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61C3FD21"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6D" w14:textId="77777777" w:rsidTr="00CE07EA">
        <w:tc>
          <w:tcPr>
            <w:tcW w:w="3902" w:type="dxa"/>
            <w:gridSpan w:val="2"/>
          </w:tcPr>
          <w:p w14:paraId="1DA3AC6A" w14:textId="77777777" w:rsidR="00DC03E4" w:rsidRPr="00780DAA" w:rsidRDefault="00DC03E4" w:rsidP="00CE07EA">
            <w:pPr>
              <w:spacing w:before="60" w:after="60"/>
              <w:rPr>
                <w:rFonts w:cs="Segoe UI"/>
                <w:szCs w:val="20"/>
              </w:rPr>
            </w:pPr>
            <w:r w:rsidRPr="00780DAA">
              <w:rPr>
                <w:rFonts w:cs="Segoe UI"/>
                <w:b/>
                <w:szCs w:val="20"/>
              </w:rPr>
              <w:t>2.4.1 Bypass Blocks:</w:t>
            </w:r>
            <w:r w:rsidRPr="00780DAA">
              <w:rPr>
                <w:rFonts w:cs="Segoe UI"/>
                <w:szCs w:val="20"/>
              </w:rPr>
              <w:t xml:space="preserve"> A mechanism is available to bypass blocks of content that are repeated on multiple Web pages.</w:t>
            </w:r>
          </w:p>
        </w:tc>
        <w:tc>
          <w:tcPr>
            <w:tcW w:w="3037" w:type="dxa"/>
          </w:tcPr>
          <w:p w14:paraId="1DA3AC6B" w14:textId="19D03E2B" w:rsidR="00DC03E4" w:rsidRPr="00780DAA" w:rsidRDefault="00DC03E4" w:rsidP="00DC03E4">
            <w:pPr>
              <w:rPr>
                <w:rFonts w:cs="Segoe UI"/>
              </w:rPr>
            </w:pPr>
            <w:r>
              <w:t>Not Applicable</w:t>
            </w:r>
          </w:p>
        </w:tc>
        <w:tc>
          <w:tcPr>
            <w:tcW w:w="3870" w:type="dxa"/>
          </w:tcPr>
          <w:p w14:paraId="1DA3AC6C" w14:textId="37BF499C" w:rsidR="00DC03E4" w:rsidRPr="00780DAA" w:rsidRDefault="00DC03E4" w:rsidP="00DC03E4">
            <w:pPr>
              <w:rPr>
                <w:rFonts w:cs="Segoe UI"/>
              </w:rPr>
            </w:pPr>
          </w:p>
        </w:tc>
      </w:tr>
      <w:tr w:rsidR="00DC03E4" w:rsidRPr="00780DAA" w14:paraId="1DA3AC71" w14:textId="77777777" w:rsidTr="00E47977">
        <w:tc>
          <w:tcPr>
            <w:tcW w:w="3902" w:type="dxa"/>
            <w:gridSpan w:val="2"/>
          </w:tcPr>
          <w:p w14:paraId="1DA3AC6E" w14:textId="77777777" w:rsidR="00DC03E4" w:rsidRPr="00780DAA" w:rsidRDefault="00DC03E4" w:rsidP="00CE07EA">
            <w:pPr>
              <w:spacing w:before="60" w:after="60"/>
              <w:rPr>
                <w:rFonts w:cs="Segoe UI"/>
                <w:szCs w:val="20"/>
              </w:rPr>
            </w:pPr>
            <w:r w:rsidRPr="00780DAA">
              <w:rPr>
                <w:rFonts w:cs="Segoe UI"/>
                <w:b/>
                <w:szCs w:val="20"/>
              </w:rPr>
              <w:lastRenderedPageBreak/>
              <w:t>2.4.2 Page Titled:</w:t>
            </w:r>
            <w:r w:rsidRPr="00780DAA">
              <w:rPr>
                <w:rFonts w:cs="Segoe UI"/>
                <w:szCs w:val="20"/>
              </w:rPr>
              <w:t xml:space="preserve"> Web pages have titles that describe topic or purpose.</w:t>
            </w:r>
          </w:p>
        </w:tc>
        <w:tc>
          <w:tcPr>
            <w:tcW w:w="3037" w:type="dxa"/>
          </w:tcPr>
          <w:p w14:paraId="1DA3AC6F" w14:textId="486A4059" w:rsidR="00DC03E4" w:rsidRPr="00780DAA" w:rsidRDefault="00DC03E4" w:rsidP="00DC03E4">
            <w:pPr>
              <w:rPr>
                <w:rFonts w:cs="Segoe UI"/>
              </w:rPr>
            </w:pPr>
            <w:r>
              <w:t>Not Applicable</w:t>
            </w:r>
          </w:p>
        </w:tc>
        <w:tc>
          <w:tcPr>
            <w:tcW w:w="3870" w:type="dxa"/>
          </w:tcPr>
          <w:p w14:paraId="1DA3AC70" w14:textId="62EC51EA" w:rsidR="00DC03E4" w:rsidRPr="00780DAA" w:rsidRDefault="00DC03E4" w:rsidP="00DC03E4">
            <w:pPr>
              <w:rPr>
                <w:rFonts w:cs="Segoe UI"/>
              </w:rPr>
            </w:pPr>
          </w:p>
        </w:tc>
      </w:tr>
      <w:tr w:rsidR="00DC03E4" w:rsidRPr="00780DAA" w14:paraId="1DA3AC75" w14:textId="77777777" w:rsidTr="00E47977">
        <w:tc>
          <w:tcPr>
            <w:tcW w:w="3902" w:type="dxa"/>
            <w:gridSpan w:val="2"/>
          </w:tcPr>
          <w:p w14:paraId="1DA3AC72" w14:textId="77777777" w:rsidR="00DC03E4" w:rsidRPr="00780DAA" w:rsidRDefault="00DC03E4" w:rsidP="00CE07EA">
            <w:pPr>
              <w:spacing w:before="60" w:after="60"/>
              <w:rPr>
                <w:rFonts w:cs="Segoe UI"/>
                <w:szCs w:val="20"/>
              </w:rPr>
            </w:pPr>
            <w:r w:rsidRPr="00780DAA">
              <w:rPr>
                <w:rFonts w:cs="Segoe UI"/>
                <w:b/>
                <w:szCs w:val="20"/>
              </w:rPr>
              <w:t>2.4.3 Focus Order:</w:t>
            </w:r>
            <w:r w:rsidRPr="00780DAA">
              <w:rPr>
                <w:rFonts w:cs="Segoe UI"/>
                <w:szCs w:val="20"/>
              </w:rPr>
              <w:t xml:space="preserve"> If a Web page can be navigated sequentially and the navigation sequences affect meaning or operation, focusable components receive focus in an order that preserves meaning and operability.</w:t>
            </w:r>
          </w:p>
        </w:tc>
        <w:tc>
          <w:tcPr>
            <w:tcW w:w="3037" w:type="dxa"/>
          </w:tcPr>
          <w:p w14:paraId="1DA3AC73" w14:textId="63279843" w:rsidR="00DC03E4" w:rsidRPr="00780DAA" w:rsidRDefault="00DC03E4" w:rsidP="00DC03E4">
            <w:pPr>
              <w:rPr>
                <w:rFonts w:cs="Segoe UI"/>
              </w:rPr>
            </w:pPr>
            <w:r>
              <w:t>Supported</w:t>
            </w:r>
          </w:p>
        </w:tc>
        <w:tc>
          <w:tcPr>
            <w:tcW w:w="3870" w:type="dxa"/>
          </w:tcPr>
          <w:p w14:paraId="1DA3AC74" w14:textId="59CF8BA3" w:rsidR="00DC03E4" w:rsidRPr="00780DAA" w:rsidRDefault="00DC03E4" w:rsidP="00DC03E4">
            <w:pPr>
              <w:rPr>
                <w:rFonts w:cs="Segoe UI"/>
              </w:rPr>
            </w:pPr>
          </w:p>
        </w:tc>
      </w:tr>
      <w:tr w:rsidR="00DC03E4" w:rsidRPr="00780DAA" w14:paraId="1DA3AC79" w14:textId="77777777" w:rsidTr="0092164A">
        <w:tc>
          <w:tcPr>
            <w:tcW w:w="3902" w:type="dxa"/>
            <w:gridSpan w:val="2"/>
          </w:tcPr>
          <w:p w14:paraId="1DA3AC76" w14:textId="5D10F069" w:rsidR="00DC03E4" w:rsidRPr="00780DAA" w:rsidRDefault="00DC03E4" w:rsidP="00CE07EA">
            <w:pPr>
              <w:spacing w:before="60" w:after="60"/>
              <w:rPr>
                <w:rFonts w:cs="Segoe UI"/>
                <w:szCs w:val="20"/>
              </w:rPr>
            </w:pPr>
            <w:r w:rsidRPr="00780DAA">
              <w:rPr>
                <w:rFonts w:cs="Segoe UI"/>
                <w:b/>
                <w:szCs w:val="20"/>
              </w:rPr>
              <w:t>2.4.4 Link Purpose (In Context):</w:t>
            </w:r>
            <w:r w:rsidRPr="00780DAA">
              <w:rPr>
                <w:rFonts w:cs="Segoe UI"/>
                <w:szCs w:val="20"/>
              </w:rPr>
              <w:t xml:space="preserve"> The purpose of each link can be determined from the link text alone or from the link text together with its programmatically determined link context, except where the purpose of the link would be ambiguous to users in general.</w:t>
            </w:r>
          </w:p>
        </w:tc>
        <w:tc>
          <w:tcPr>
            <w:tcW w:w="3037" w:type="dxa"/>
          </w:tcPr>
          <w:p w14:paraId="1DA3AC77" w14:textId="5495BE32" w:rsidR="00DC03E4" w:rsidRPr="00780DAA" w:rsidRDefault="00DC03E4" w:rsidP="00DC03E4">
            <w:pPr>
              <w:rPr>
                <w:rFonts w:cs="Segoe UI"/>
              </w:rPr>
            </w:pPr>
            <w:r>
              <w:t>Supported</w:t>
            </w:r>
          </w:p>
        </w:tc>
        <w:tc>
          <w:tcPr>
            <w:tcW w:w="3870" w:type="dxa"/>
          </w:tcPr>
          <w:p w14:paraId="1DA3AC78" w14:textId="60AD8914" w:rsidR="00DC03E4" w:rsidRPr="00780DAA" w:rsidRDefault="00DC03E4" w:rsidP="00DC03E4">
            <w:pPr>
              <w:rPr>
                <w:rFonts w:cs="Segoe UI"/>
              </w:rPr>
            </w:pPr>
          </w:p>
        </w:tc>
      </w:tr>
      <w:tr w:rsidR="00F46FD2" w:rsidRPr="00780DAA" w14:paraId="17696A96" w14:textId="77777777" w:rsidTr="00E47977">
        <w:tc>
          <w:tcPr>
            <w:tcW w:w="3902" w:type="dxa"/>
            <w:gridSpan w:val="2"/>
          </w:tcPr>
          <w:p w14:paraId="298CDDDD" w14:textId="422AB1B1" w:rsidR="00F46FD2" w:rsidRPr="000E30E5" w:rsidRDefault="00F46FD2" w:rsidP="00F46FD2">
            <w:pPr>
              <w:spacing w:before="60" w:after="60"/>
              <w:rPr>
                <w:b/>
              </w:rPr>
            </w:pPr>
            <w:r w:rsidRPr="00780DAA">
              <w:rPr>
                <w:rFonts w:cs="Segoe UI"/>
                <w:b/>
                <w:szCs w:val="20"/>
              </w:rPr>
              <w:t>2.4.5 Multiple Ways:</w:t>
            </w:r>
            <w:r w:rsidRPr="00780DAA">
              <w:rPr>
                <w:rFonts w:cs="Segoe UI"/>
                <w:szCs w:val="20"/>
              </w:rPr>
              <w:t xml:space="preserve"> More than one way is available to locate a Web page within a set of Web pages except where the Web Page is the result of, or a step in, a process.</w:t>
            </w:r>
          </w:p>
        </w:tc>
        <w:tc>
          <w:tcPr>
            <w:tcW w:w="3037" w:type="dxa"/>
          </w:tcPr>
          <w:p w14:paraId="1C283C08" w14:textId="7AEFABCA" w:rsidR="00F46FD2" w:rsidRPr="000E30E5" w:rsidRDefault="00F46FD2" w:rsidP="00F46FD2">
            <w:pPr>
              <w:rPr>
                <w:rFonts w:cs="Segoe UI"/>
                <w:b/>
              </w:rPr>
            </w:pPr>
            <w:r>
              <w:t>Supported</w:t>
            </w:r>
          </w:p>
        </w:tc>
        <w:tc>
          <w:tcPr>
            <w:tcW w:w="3870" w:type="dxa"/>
          </w:tcPr>
          <w:p w14:paraId="4E93CE98" w14:textId="579E5214" w:rsidR="00F46FD2" w:rsidRPr="000E30E5" w:rsidRDefault="00F46FD2" w:rsidP="00F46FD2">
            <w:pPr>
              <w:rPr>
                <w:rFonts w:cs="Segoe UI"/>
                <w:b/>
              </w:rPr>
            </w:pPr>
          </w:p>
        </w:tc>
      </w:tr>
      <w:tr w:rsidR="00F46FD2" w:rsidRPr="00780DAA" w14:paraId="5D1D6E50" w14:textId="77777777" w:rsidTr="00E47977">
        <w:tc>
          <w:tcPr>
            <w:tcW w:w="3902" w:type="dxa"/>
            <w:gridSpan w:val="2"/>
          </w:tcPr>
          <w:p w14:paraId="6BB2BAC1" w14:textId="4D1DCE66" w:rsidR="00F46FD2" w:rsidRPr="00780DAA" w:rsidRDefault="00F46FD2" w:rsidP="00F46FD2">
            <w:pPr>
              <w:spacing w:before="60" w:after="60"/>
              <w:rPr>
                <w:rFonts w:cs="Segoe UI"/>
                <w:b/>
                <w:szCs w:val="20"/>
              </w:rPr>
            </w:pPr>
            <w:r w:rsidRPr="00780DAA">
              <w:rPr>
                <w:rFonts w:cs="Segoe UI"/>
                <w:b/>
                <w:szCs w:val="20"/>
              </w:rPr>
              <w:t>2.4.6 Headings and Labels:</w:t>
            </w:r>
            <w:r w:rsidRPr="00780DAA">
              <w:rPr>
                <w:rFonts w:cs="Segoe UI"/>
                <w:szCs w:val="20"/>
              </w:rPr>
              <w:t xml:space="preserve"> Headings and labels describe topic or purpose.</w:t>
            </w:r>
          </w:p>
        </w:tc>
        <w:tc>
          <w:tcPr>
            <w:tcW w:w="3037" w:type="dxa"/>
          </w:tcPr>
          <w:p w14:paraId="42B381C3" w14:textId="0B840902" w:rsidR="00F46FD2" w:rsidRDefault="00F46FD2" w:rsidP="00F46FD2">
            <w:r>
              <w:t>Supported</w:t>
            </w:r>
          </w:p>
        </w:tc>
        <w:tc>
          <w:tcPr>
            <w:tcW w:w="3870" w:type="dxa"/>
          </w:tcPr>
          <w:p w14:paraId="7B85F538" w14:textId="635A3F0E" w:rsidR="00F46FD2" w:rsidRDefault="00F46FD2" w:rsidP="00F46FD2"/>
        </w:tc>
      </w:tr>
      <w:tr w:rsidR="00F46FD2" w:rsidRPr="00780DAA" w14:paraId="3EAD82FA" w14:textId="77777777" w:rsidTr="00E47977">
        <w:tc>
          <w:tcPr>
            <w:tcW w:w="3902" w:type="dxa"/>
            <w:gridSpan w:val="2"/>
          </w:tcPr>
          <w:p w14:paraId="0FD9BDE6" w14:textId="21868EB5" w:rsidR="00F46FD2" w:rsidRPr="00780DAA" w:rsidRDefault="00F46FD2" w:rsidP="00F46FD2">
            <w:pPr>
              <w:spacing w:before="60" w:after="60"/>
              <w:rPr>
                <w:rFonts w:cs="Segoe UI"/>
                <w:b/>
                <w:szCs w:val="20"/>
              </w:rPr>
            </w:pPr>
            <w:r w:rsidRPr="00780DAA">
              <w:rPr>
                <w:rFonts w:cs="Segoe UI"/>
                <w:b/>
                <w:szCs w:val="20"/>
              </w:rPr>
              <w:t>2.4.7 Focus Visible:</w:t>
            </w:r>
            <w:r w:rsidRPr="00780DAA">
              <w:rPr>
                <w:rFonts w:cs="Segoe UI"/>
                <w:szCs w:val="20"/>
              </w:rPr>
              <w:t xml:space="preserve"> Any keyboard operable user interface has a mode of operation where the keyboard focus indicator is visible.</w:t>
            </w:r>
          </w:p>
        </w:tc>
        <w:tc>
          <w:tcPr>
            <w:tcW w:w="3037" w:type="dxa"/>
          </w:tcPr>
          <w:p w14:paraId="2F56C7D2" w14:textId="421D8015" w:rsidR="00F46FD2" w:rsidRDefault="00F46FD2" w:rsidP="00F46FD2">
            <w:r>
              <w:t>Supported</w:t>
            </w:r>
          </w:p>
        </w:tc>
        <w:tc>
          <w:tcPr>
            <w:tcW w:w="3870" w:type="dxa"/>
          </w:tcPr>
          <w:p w14:paraId="2F3C7DA9" w14:textId="00C786AA" w:rsidR="00F46FD2" w:rsidRDefault="00F46FD2" w:rsidP="00F46FD2"/>
        </w:tc>
      </w:tr>
    </w:tbl>
    <w:p w14:paraId="1DA3AC7A" w14:textId="3538D97F" w:rsidR="00D00747" w:rsidRDefault="00D00747" w:rsidP="0025099B">
      <w:pPr>
        <w:rPr>
          <w:rFonts w:cs="Segoe UI"/>
        </w:rPr>
      </w:pPr>
    </w:p>
    <w:p w14:paraId="5788A3FE" w14:textId="63A4BECF" w:rsidR="0087343D" w:rsidRDefault="0087343D" w:rsidP="0087343D">
      <w:pPr>
        <w:pStyle w:val="Heading3"/>
      </w:pPr>
      <w:r>
        <w:t>Guideline 2.5 Input Modalities</w:t>
      </w:r>
    </w:p>
    <w:p w14:paraId="300826A9" w14:textId="575D7ECA" w:rsidR="0087343D" w:rsidRDefault="0087343D" w:rsidP="0087343D">
      <w:r w:rsidRPr="0087343D">
        <w:t>Make it easier for users to operate functionality through various inputs beyond keyboard.</w:t>
      </w:r>
    </w:p>
    <w:p w14:paraId="43BFDDA3" w14:textId="77777777" w:rsidR="0087343D" w:rsidRPr="00A13E26" w:rsidRDefault="0087343D" w:rsidP="0087343D"/>
    <w:tbl>
      <w:tblPr>
        <w:tblStyle w:val="TableGrid"/>
        <w:tblW w:w="10809" w:type="dxa"/>
        <w:tblInd w:w="-14" w:type="dxa"/>
        <w:tblCellMar>
          <w:left w:w="115" w:type="dxa"/>
          <w:right w:w="115" w:type="dxa"/>
        </w:tblCellMar>
        <w:tblLook w:val="04A0" w:firstRow="1" w:lastRow="0" w:firstColumn="1" w:lastColumn="0" w:noHBand="0" w:noVBand="1"/>
        <w:tblDescription w:val="Guideline 2.5 Input Modalities"/>
      </w:tblPr>
      <w:tblGrid>
        <w:gridCol w:w="14"/>
        <w:gridCol w:w="3888"/>
        <w:gridCol w:w="3037"/>
        <w:gridCol w:w="3870"/>
      </w:tblGrid>
      <w:tr w:rsidR="0087343D" w:rsidRPr="00780DAA" w14:paraId="19793FEE" w14:textId="77777777" w:rsidTr="00265F48">
        <w:trPr>
          <w:gridBefore w:val="1"/>
          <w:wBefore w:w="14" w:type="dxa"/>
          <w:cantSplit/>
          <w:trHeight w:hRule="exact" w:val="360"/>
          <w:tblHeader/>
        </w:trPr>
        <w:tc>
          <w:tcPr>
            <w:tcW w:w="3888" w:type="dxa"/>
            <w:tcBorders>
              <w:bottom w:val="single" w:sz="4" w:space="0" w:color="000000" w:themeColor="text1"/>
            </w:tcBorders>
            <w:shd w:val="clear" w:color="auto" w:fill="1F497D" w:themeFill="text2"/>
            <w:vAlign w:val="center"/>
          </w:tcPr>
          <w:p w14:paraId="32A6918E" w14:textId="77777777" w:rsidR="0087343D" w:rsidRPr="00D57A0C" w:rsidRDefault="0087343D" w:rsidP="00265F48">
            <w:pPr>
              <w:jc w:val="center"/>
              <w:rPr>
                <w:rFonts w:cs="Segoe UI"/>
                <w:b/>
                <w:color w:val="FFFFFF" w:themeColor="background1"/>
              </w:rPr>
            </w:pPr>
            <w:r w:rsidRPr="00D57A0C">
              <w:rPr>
                <w:rFonts w:cs="Segoe UI"/>
                <w:b/>
                <w:color w:val="FFFFFF" w:themeColor="background1"/>
              </w:rPr>
              <w:t>Criteria</w:t>
            </w:r>
          </w:p>
        </w:tc>
        <w:tc>
          <w:tcPr>
            <w:tcW w:w="3037" w:type="dxa"/>
            <w:tcBorders>
              <w:bottom w:val="single" w:sz="4" w:space="0" w:color="000000" w:themeColor="text1"/>
            </w:tcBorders>
            <w:shd w:val="clear" w:color="auto" w:fill="1F497D" w:themeFill="text2"/>
            <w:vAlign w:val="center"/>
          </w:tcPr>
          <w:p w14:paraId="3B2AB82C" w14:textId="77777777" w:rsidR="0087343D" w:rsidRPr="00D57A0C" w:rsidRDefault="0087343D" w:rsidP="00265F48">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70E843AD" w14:textId="77777777" w:rsidR="0087343D" w:rsidRPr="00D57A0C" w:rsidRDefault="0087343D" w:rsidP="00265F48">
            <w:pPr>
              <w:jc w:val="center"/>
              <w:rPr>
                <w:rFonts w:cs="Segoe UI"/>
                <w:b/>
                <w:color w:val="FFFFFF" w:themeColor="background1"/>
              </w:rPr>
            </w:pPr>
            <w:r w:rsidRPr="00D57A0C">
              <w:rPr>
                <w:rFonts w:cs="Segoe UI"/>
                <w:b/>
                <w:color w:val="FFFFFF" w:themeColor="background1"/>
              </w:rPr>
              <w:t>Remarks and Explanations</w:t>
            </w:r>
          </w:p>
        </w:tc>
      </w:tr>
      <w:tr w:rsidR="0087343D" w:rsidRPr="00780DAA" w14:paraId="0A47D305" w14:textId="77777777" w:rsidTr="00265F48">
        <w:tc>
          <w:tcPr>
            <w:tcW w:w="3902" w:type="dxa"/>
            <w:gridSpan w:val="2"/>
          </w:tcPr>
          <w:p w14:paraId="5B965F82" w14:textId="2867C5B2" w:rsidR="0087343D" w:rsidRPr="00780DAA" w:rsidRDefault="0087343D" w:rsidP="00265F48">
            <w:pPr>
              <w:spacing w:before="60" w:after="60"/>
              <w:rPr>
                <w:rFonts w:cs="Segoe UI"/>
                <w:szCs w:val="20"/>
              </w:rPr>
            </w:pPr>
            <w:r w:rsidRPr="00780DAA">
              <w:rPr>
                <w:rFonts w:cs="Segoe UI"/>
                <w:b/>
                <w:szCs w:val="20"/>
              </w:rPr>
              <w:t>2.</w:t>
            </w:r>
            <w:r>
              <w:rPr>
                <w:rFonts w:cs="Segoe UI"/>
                <w:b/>
                <w:szCs w:val="20"/>
              </w:rPr>
              <w:t>5</w:t>
            </w:r>
            <w:r w:rsidRPr="00780DAA">
              <w:rPr>
                <w:rFonts w:cs="Segoe UI"/>
                <w:b/>
                <w:szCs w:val="20"/>
              </w:rPr>
              <w:t xml:space="preserve">.1 </w:t>
            </w:r>
            <w:r>
              <w:rPr>
                <w:rFonts w:cs="Segoe UI"/>
                <w:b/>
                <w:szCs w:val="20"/>
              </w:rPr>
              <w:t>Pointer Gestures</w:t>
            </w:r>
            <w:r w:rsidRPr="00780DAA">
              <w:rPr>
                <w:rFonts w:cs="Segoe UI"/>
                <w:b/>
                <w:szCs w:val="20"/>
              </w:rPr>
              <w:t>:</w:t>
            </w:r>
            <w:r w:rsidRPr="00780DAA">
              <w:rPr>
                <w:rFonts w:cs="Segoe UI"/>
                <w:szCs w:val="20"/>
              </w:rPr>
              <w:t xml:space="preserve"> </w:t>
            </w:r>
            <w:r w:rsidRPr="0087343D">
              <w:rPr>
                <w:rFonts w:cs="Segoe UI"/>
                <w:szCs w:val="20"/>
              </w:rPr>
              <w:t>All functionality that uses multipoint or path-based gestures for operation can be operated with a single pointer without a path-based gesture, unless a multipoint or path-based gesture is essential.</w:t>
            </w:r>
          </w:p>
        </w:tc>
        <w:tc>
          <w:tcPr>
            <w:tcW w:w="3037" w:type="dxa"/>
          </w:tcPr>
          <w:p w14:paraId="32DAD418" w14:textId="69D58103" w:rsidR="0087343D" w:rsidRPr="00780DAA" w:rsidRDefault="0087343D" w:rsidP="00265F48">
            <w:pPr>
              <w:rPr>
                <w:rFonts w:cs="Segoe UI"/>
              </w:rPr>
            </w:pPr>
            <w:r>
              <w:t>Not Applicable</w:t>
            </w:r>
          </w:p>
        </w:tc>
        <w:tc>
          <w:tcPr>
            <w:tcW w:w="3870" w:type="dxa"/>
          </w:tcPr>
          <w:p w14:paraId="10077CB5" w14:textId="628805F9" w:rsidR="0087343D" w:rsidRPr="00780DAA" w:rsidRDefault="0087343D" w:rsidP="00265F48">
            <w:pPr>
              <w:rPr>
                <w:rFonts w:cs="Segoe UI"/>
              </w:rPr>
            </w:pPr>
          </w:p>
        </w:tc>
      </w:tr>
      <w:tr w:rsidR="0083092B" w:rsidRPr="00780DAA" w14:paraId="03E84F12" w14:textId="77777777" w:rsidTr="00265F48">
        <w:tc>
          <w:tcPr>
            <w:tcW w:w="3902" w:type="dxa"/>
            <w:gridSpan w:val="2"/>
          </w:tcPr>
          <w:p w14:paraId="5F300ADD" w14:textId="16C88B82" w:rsidR="00ED58F4" w:rsidRPr="00ED58F4" w:rsidRDefault="0083092B" w:rsidP="00ED58F4">
            <w:pPr>
              <w:spacing w:before="60" w:after="60"/>
              <w:rPr>
                <w:rFonts w:cs="Segoe UI"/>
                <w:szCs w:val="20"/>
              </w:rPr>
            </w:pPr>
            <w:r w:rsidRPr="00780DAA">
              <w:rPr>
                <w:rFonts w:cs="Segoe UI"/>
                <w:b/>
                <w:szCs w:val="20"/>
              </w:rPr>
              <w:t>2.</w:t>
            </w:r>
            <w:r>
              <w:rPr>
                <w:rFonts w:cs="Segoe UI"/>
                <w:b/>
                <w:szCs w:val="20"/>
              </w:rPr>
              <w:t>5</w:t>
            </w:r>
            <w:r w:rsidRPr="00780DAA">
              <w:rPr>
                <w:rFonts w:cs="Segoe UI"/>
                <w:b/>
                <w:szCs w:val="20"/>
              </w:rPr>
              <w:t>.</w:t>
            </w:r>
            <w:r>
              <w:rPr>
                <w:rFonts w:cs="Segoe UI"/>
                <w:b/>
                <w:szCs w:val="20"/>
              </w:rPr>
              <w:t>2</w:t>
            </w:r>
            <w:r w:rsidRPr="00780DAA">
              <w:rPr>
                <w:rFonts w:cs="Segoe UI"/>
                <w:b/>
                <w:szCs w:val="20"/>
              </w:rPr>
              <w:t xml:space="preserve"> </w:t>
            </w:r>
            <w:r>
              <w:rPr>
                <w:rFonts w:cs="Segoe UI"/>
                <w:b/>
                <w:szCs w:val="20"/>
              </w:rPr>
              <w:t xml:space="preserve">Pointer </w:t>
            </w:r>
            <w:r w:rsidR="00ED58F4">
              <w:rPr>
                <w:rFonts w:cs="Segoe UI"/>
                <w:b/>
                <w:szCs w:val="20"/>
              </w:rPr>
              <w:t>Cancellation</w:t>
            </w:r>
            <w:r w:rsidRPr="00780DAA">
              <w:rPr>
                <w:rFonts w:cs="Segoe UI"/>
                <w:b/>
                <w:szCs w:val="20"/>
              </w:rPr>
              <w:t>:</w:t>
            </w:r>
            <w:r w:rsidRPr="00780DAA">
              <w:rPr>
                <w:rFonts w:cs="Segoe UI"/>
                <w:szCs w:val="20"/>
              </w:rPr>
              <w:t xml:space="preserve"> </w:t>
            </w:r>
            <w:r w:rsidR="00ED58F4" w:rsidRPr="00ED58F4">
              <w:rPr>
                <w:rFonts w:cs="Segoe UI"/>
                <w:szCs w:val="20"/>
              </w:rPr>
              <w:t>For functionality that can be operated using a single pointer, at least one of the following is true:</w:t>
            </w:r>
          </w:p>
          <w:p w14:paraId="511DB40C" w14:textId="77777777" w:rsidR="00ED58F4" w:rsidRPr="00ED58F4" w:rsidRDefault="00ED58F4" w:rsidP="00ED58F4">
            <w:pPr>
              <w:spacing w:before="60" w:after="60"/>
              <w:rPr>
                <w:rFonts w:cs="Segoe UI"/>
                <w:b/>
                <w:szCs w:val="20"/>
              </w:rPr>
            </w:pPr>
            <w:r w:rsidRPr="00ED58F4">
              <w:rPr>
                <w:rFonts w:cs="Segoe UI"/>
                <w:b/>
                <w:szCs w:val="20"/>
              </w:rPr>
              <w:t>No Down-Event</w:t>
            </w:r>
          </w:p>
          <w:p w14:paraId="7B91228C" w14:textId="77777777" w:rsidR="00ED58F4" w:rsidRPr="00ED58F4" w:rsidRDefault="00ED58F4" w:rsidP="00ED58F4">
            <w:pPr>
              <w:spacing w:before="60" w:after="60"/>
              <w:rPr>
                <w:rFonts w:cs="Segoe UI"/>
                <w:szCs w:val="20"/>
              </w:rPr>
            </w:pPr>
            <w:r w:rsidRPr="00ED58F4">
              <w:rPr>
                <w:rFonts w:cs="Segoe UI"/>
                <w:szCs w:val="20"/>
              </w:rPr>
              <w:lastRenderedPageBreak/>
              <w:t>The down-event of the pointer is not used to execute any part of the function;</w:t>
            </w:r>
          </w:p>
          <w:p w14:paraId="09E74E2C" w14:textId="77777777" w:rsidR="00ED58F4" w:rsidRPr="00ED58F4" w:rsidRDefault="00ED58F4" w:rsidP="00ED58F4">
            <w:pPr>
              <w:spacing w:before="60" w:after="60"/>
              <w:rPr>
                <w:rFonts w:cs="Segoe UI"/>
                <w:b/>
                <w:szCs w:val="20"/>
              </w:rPr>
            </w:pPr>
            <w:r w:rsidRPr="00ED58F4">
              <w:rPr>
                <w:rFonts w:cs="Segoe UI"/>
                <w:b/>
                <w:szCs w:val="20"/>
              </w:rPr>
              <w:t>Abort or Undo</w:t>
            </w:r>
          </w:p>
          <w:p w14:paraId="09AEA476" w14:textId="77777777" w:rsidR="00ED58F4" w:rsidRPr="00ED58F4" w:rsidRDefault="00ED58F4" w:rsidP="00ED58F4">
            <w:pPr>
              <w:spacing w:before="60" w:after="60"/>
              <w:rPr>
                <w:rFonts w:cs="Segoe UI"/>
                <w:szCs w:val="20"/>
              </w:rPr>
            </w:pPr>
            <w:r w:rsidRPr="00ED58F4">
              <w:rPr>
                <w:rFonts w:cs="Segoe UI"/>
                <w:szCs w:val="20"/>
              </w:rPr>
              <w:t>Completion of the function is on the up-event, and a mechanism is available to abort the function before completion or to undo the function after completion;</w:t>
            </w:r>
          </w:p>
          <w:p w14:paraId="0BE7F85F" w14:textId="77777777" w:rsidR="00ED58F4" w:rsidRPr="00ED58F4" w:rsidRDefault="00ED58F4" w:rsidP="00ED58F4">
            <w:pPr>
              <w:spacing w:before="60" w:after="60"/>
              <w:rPr>
                <w:rFonts w:cs="Segoe UI"/>
                <w:b/>
                <w:szCs w:val="20"/>
              </w:rPr>
            </w:pPr>
            <w:r w:rsidRPr="00ED58F4">
              <w:rPr>
                <w:rFonts w:cs="Segoe UI"/>
                <w:b/>
                <w:szCs w:val="20"/>
              </w:rPr>
              <w:t>Up Reversal</w:t>
            </w:r>
          </w:p>
          <w:p w14:paraId="5D2FFC26" w14:textId="77777777" w:rsidR="00ED58F4" w:rsidRPr="00ED58F4" w:rsidRDefault="00ED58F4" w:rsidP="00ED58F4">
            <w:pPr>
              <w:spacing w:before="60" w:after="60"/>
              <w:rPr>
                <w:rFonts w:cs="Segoe UI"/>
                <w:szCs w:val="20"/>
              </w:rPr>
            </w:pPr>
            <w:r w:rsidRPr="00ED58F4">
              <w:rPr>
                <w:rFonts w:cs="Segoe UI"/>
                <w:szCs w:val="20"/>
              </w:rPr>
              <w:t>The up-event reverses any outcome of the preceding down-event;</w:t>
            </w:r>
          </w:p>
          <w:p w14:paraId="14E91B05" w14:textId="77777777" w:rsidR="00ED58F4" w:rsidRPr="00ED58F4" w:rsidRDefault="00ED58F4" w:rsidP="00ED58F4">
            <w:pPr>
              <w:spacing w:before="60" w:after="60"/>
              <w:rPr>
                <w:rFonts w:cs="Segoe UI"/>
                <w:b/>
                <w:szCs w:val="20"/>
              </w:rPr>
            </w:pPr>
            <w:r w:rsidRPr="00ED58F4">
              <w:rPr>
                <w:rFonts w:cs="Segoe UI"/>
                <w:b/>
                <w:szCs w:val="20"/>
              </w:rPr>
              <w:t>Essential</w:t>
            </w:r>
          </w:p>
          <w:p w14:paraId="5511F328" w14:textId="4DBE40CB" w:rsidR="0083092B" w:rsidRPr="00780DAA" w:rsidRDefault="00ED58F4" w:rsidP="00ED58F4">
            <w:pPr>
              <w:spacing w:before="60" w:after="60"/>
              <w:rPr>
                <w:rFonts w:cs="Segoe UI"/>
                <w:szCs w:val="20"/>
              </w:rPr>
            </w:pPr>
            <w:r w:rsidRPr="00ED58F4">
              <w:rPr>
                <w:rFonts w:cs="Segoe UI"/>
                <w:szCs w:val="20"/>
              </w:rPr>
              <w:t>Completing the function on the down-event is essential.</w:t>
            </w:r>
          </w:p>
        </w:tc>
        <w:tc>
          <w:tcPr>
            <w:tcW w:w="3037" w:type="dxa"/>
          </w:tcPr>
          <w:p w14:paraId="2CAA3434" w14:textId="6AD10A76" w:rsidR="0083092B" w:rsidRPr="00780DAA" w:rsidRDefault="0083092B" w:rsidP="00265F48">
            <w:pPr>
              <w:rPr>
                <w:rFonts w:cs="Segoe UI"/>
              </w:rPr>
            </w:pPr>
            <w:r>
              <w:lastRenderedPageBreak/>
              <w:t>Supported</w:t>
            </w:r>
          </w:p>
        </w:tc>
        <w:tc>
          <w:tcPr>
            <w:tcW w:w="3870" w:type="dxa"/>
          </w:tcPr>
          <w:p w14:paraId="18A16D3C" w14:textId="2BDA2F7A" w:rsidR="0083092B" w:rsidRPr="00780DAA" w:rsidRDefault="0083092B" w:rsidP="00265F48">
            <w:pPr>
              <w:rPr>
                <w:rFonts w:cs="Segoe UI"/>
              </w:rPr>
            </w:pPr>
          </w:p>
        </w:tc>
      </w:tr>
      <w:tr w:rsidR="00ED58F4" w:rsidRPr="00780DAA" w14:paraId="1468EDE0" w14:textId="77777777" w:rsidTr="00265F48">
        <w:tc>
          <w:tcPr>
            <w:tcW w:w="3902" w:type="dxa"/>
            <w:gridSpan w:val="2"/>
          </w:tcPr>
          <w:p w14:paraId="709C6E7A" w14:textId="0B0DF9C4" w:rsidR="00ED58F4" w:rsidRPr="00780DAA" w:rsidRDefault="00ED58F4" w:rsidP="00265F48">
            <w:pPr>
              <w:spacing w:before="60" w:after="60"/>
              <w:rPr>
                <w:rFonts w:cs="Segoe UI"/>
                <w:szCs w:val="20"/>
              </w:rPr>
            </w:pPr>
            <w:r w:rsidRPr="00780DAA">
              <w:rPr>
                <w:rFonts w:cs="Segoe UI"/>
                <w:b/>
                <w:szCs w:val="20"/>
              </w:rPr>
              <w:t>2.</w:t>
            </w:r>
            <w:r>
              <w:rPr>
                <w:rFonts w:cs="Segoe UI"/>
                <w:b/>
                <w:szCs w:val="20"/>
              </w:rPr>
              <w:t>5</w:t>
            </w:r>
            <w:r w:rsidRPr="00780DAA">
              <w:rPr>
                <w:rFonts w:cs="Segoe UI"/>
                <w:b/>
                <w:szCs w:val="20"/>
              </w:rPr>
              <w:t>.</w:t>
            </w:r>
            <w:r>
              <w:rPr>
                <w:rFonts w:cs="Segoe UI"/>
                <w:b/>
                <w:szCs w:val="20"/>
              </w:rPr>
              <w:t>3</w:t>
            </w:r>
            <w:r w:rsidRPr="00780DAA">
              <w:rPr>
                <w:rFonts w:cs="Segoe UI"/>
                <w:b/>
                <w:szCs w:val="20"/>
              </w:rPr>
              <w:t xml:space="preserve"> </w:t>
            </w:r>
            <w:r>
              <w:rPr>
                <w:rFonts w:cs="Segoe UI"/>
                <w:b/>
                <w:szCs w:val="20"/>
              </w:rPr>
              <w:t>Label in Name</w:t>
            </w:r>
            <w:r w:rsidRPr="00780DAA">
              <w:rPr>
                <w:rFonts w:cs="Segoe UI"/>
                <w:b/>
                <w:szCs w:val="20"/>
              </w:rPr>
              <w:t>:</w:t>
            </w:r>
            <w:r w:rsidRPr="00780DAA">
              <w:rPr>
                <w:rFonts w:cs="Segoe UI"/>
                <w:szCs w:val="20"/>
              </w:rPr>
              <w:t xml:space="preserve"> </w:t>
            </w:r>
            <w:r w:rsidRPr="00ED58F4">
              <w:rPr>
                <w:rFonts w:cs="Segoe UI"/>
                <w:szCs w:val="20"/>
              </w:rPr>
              <w:t>For user interface components with labels that include text or images of text, the name contains the text that is presented visually.</w:t>
            </w:r>
          </w:p>
        </w:tc>
        <w:tc>
          <w:tcPr>
            <w:tcW w:w="3037" w:type="dxa"/>
          </w:tcPr>
          <w:p w14:paraId="3C474019" w14:textId="5B6B062A" w:rsidR="00ED58F4" w:rsidRPr="00780DAA" w:rsidRDefault="00ED58F4" w:rsidP="00265F48">
            <w:pPr>
              <w:rPr>
                <w:rFonts w:cs="Segoe UI"/>
              </w:rPr>
            </w:pPr>
            <w:r>
              <w:t>Supported</w:t>
            </w:r>
          </w:p>
        </w:tc>
        <w:tc>
          <w:tcPr>
            <w:tcW w:w="3870" w:type="dxa"/>
          </w:tcPr>
          <w:p w14:paraId="1472D52D" w14:textId="113D069D" w:rsidR="00ED58F4" w:rsidRPr="00780DAA" w:rsidRDefault="00ED58F4" w:rsidP="00265F48">
            <w:pPr>
              <w:rPr>
                <w:rFonts w:cs="Segoe UI"/>
              </w:rPr>
            </w:pPr>
          </w:p>
        </w:tc>
      </w:tr>
      <w:tr w:rsidR="00ED58F4" w:rsidRPr="00780DAA" w14:paraId="252CF156" w14:textId="77777777" w:rsidTr="00265F48">
        <w:tc>
          <w:tcPr>
            <w:tcW w:w="3902" w:type="dxa"/>
            <w:gridSpan w:val="2"/>
          </w:tcPr>
          <w:p w14:paraId="7483D470" w14:textId="618996F1" w:rsidR="00ED58F4" w:rsidRPr="00ED58F4" w:rsidRDefault="00ED58F4" w:rsidP="00ED58F4">
            <w:pPr>
              <w:spacing w:before="60" w:after="60"/>
              <w:rPr>
                <w:rFonts w:cs="Segoe UI"/>
                <w:szCs w:val="20"/>
              </w:rPr>
            </w:pPr>
            <w:r w:rsidRPr="00780DAA">
              <w:rPr>
                <w:rFonts w:cs="Segoe UI"/>
                <w:b/>
                <w:szCs w:val="20"/>
              </w:rPr>
              <w:t>2.</w:t>
            </w:r>
            <w:r>
              <w:rPr>
                <w:rFonts w:cs="Segoe UI"/>
                <w:b/>
                <w:szCs w:val="20"/>
              </w:rPr>
              <w:t>5</w:t>
            </w:r>
            <w:r w:rsidRPr="00780DAA">
              <w:rPr>
                <w:rFonts w:cs="Segoe UI"/>
                <w:b/>
                <w:szCs w:val="20"/>
              </w:rPr>
              <w:t>.</w:t>
            </w:r>
            <w:r>
              <w:rPr>
                <w:rFonts w:cs="Segoe UI"/>
                <w:b/>
                <w:szCs w:val="20"/>
              </w:rPr>
              <w:t>4</w:t>
            </w:r>
            <w:r w:rsidRPr="00780DAA">
              <w:rPr>
                <w:rFonts w:cs="Segoe UI"/>
                <w:b/>
                <w:szCs w:val="20"/>
              </w:rPr>
              <w:t xml:space="preserve"> </w:t>
            </w:r>
            <w:r>
              <w:rPr>
                <w:rFonts w:cs="Segoe UI"/>
                <w:b/>
                <w:szCs w:val="20"/>
              </w:rPr>
              <w:t>Motion Actuation</w:t>
            </w:r>
            <w:r w:rsidRPr="00780DAA">
              <w:rPr>
                <w:rFonts w:cs="Segoe UI"/>
                <w:b/>
                <w:szCs w:val="20"/>
              </w:rPr>
              <w:t>:</w:t>
            </w:r>
            <w:r w:rsidRPr="00780DAA">
              <w:rPr>
                <w:rFonts w:cs="Segoe UI"/>
                <w:szCs w:val="20"/>
              </w:rPr>
              <w:t xml:space="preserve"> </w:t>
            </w:r>
            <w:r w:rsidRPr="00ED58F4">
              <w:rPr>
                <w:rFonts w:cs="Segoe UI"/>
                <w:szCs w:val="20"/>
              </w:rPr>
              <w:t>Functionality that can be operated by device motion or user motion can also be operated by user interface components and responding to the motion can be disabled to prevent accidental actuation, except when:</w:t>
            </w:r>
          </w:p>
          <w:p w14:paraId="0079CCAB" w14:textId="77777777" w:rsidR="00ED58F4" w:rsidRPr="00ED58F4" w:rsidRDefault="00ED58F4" w:rsidP="00ED58F4">
            <w:pPr>
              <w:spacing w:before="60" w:after="60"/>
              <w:rPr>
                <w:rFonts w:cs="Segoe UI"/>
                <w:b/>
                <w:szCs w:val="20"/>
              </w:rPr>
            </w:pPr>
            <w:r w:rsidRPr="00ED58F4">
              <w:rPr>
                <w:rFonts w:cs="Segoe UI"/>
                <w:b/>
                <w:szCs w:val="20"/>
              </w:rPr>
              <w:t>Supported Interface</w:t>
            </w:r>
          </w:p>
          <w:p w14:paraId="5BAD78E3" w14:textId="77777777" w:rsidR="00ED58F4" w:rsidRPr="00ED58F4" w:rsidRDefault="00ED58F4" w:rsidP="00ED58F4">
            <w:pPr>
              <w:spacing w:before="60" w:after="60"/>
              <w:rPr>
                <w:rFonts w:cs="Segoe UI"/>
                <w:szCs w:val="20"/>
              </w:rPr>
            </w:pPr>
            <w:r w:rsidRPr="00ED58F4">
              <w:rPr>
                <w:rFonts w:cs="Segoe UI"/>
                <w:szCs w:val="20"/>
              </w:rPr>
              <w:t>The motion is used to operate functionality through an accessibility supported interface;</w:t>
            </w:r>
          </w:p>
          <w:p w14:paraId="29038238" w14:textId="77777777" w:rsidR="00ED58F4" w:rsidRPr="00ED58F4" w:rsidRDefault="00ED58F4" w:rsidP="00ED58F4">
            <w:pPr>
              <w:spacing w:before="60" w:after="60"/>
              <w:rPr>
                <w:rFonts w:cs="Segoe UI"/>
                <w:b/>
                <w:szCs w:val="20"/>
              </w:rPr>
            </w:pPr>
            <w:r w:rsidRPr="00ED58F4">
              <w:rPr>
                <w:rFonts w:cs="Segoe UI"/>
                <w:b/>
                <w:szCs w:val="20"/>
              </w:rPr>
              <w:t>Essential</w:t>
            </w:r>
          </w:p>
          <w:p w14:paraId="6809E5DB" w14:textId="06A776EA" w:rsidR="00ED58F4" w:rsidRPr="00780DAA" w:rsidRDefault="00ED58F4" w:rsidP="00ED58F4">
            <w:pPr>
              <w:spacing w:before="60" w:after="60"/>
              <w:rPr>
                <w:rFonts w:cs="Segoe UI"/>
                <w:szCs w:val="20"/>
              </w:rPr>
            </w:pPr>
            <w:r w:rsidRPr="00ED58F4">
              <w:rPr>
                <w:rFonts w:cs="Segoe UI"/>
                <w:szCs w:val="20"/>
              </w:rPr>
              <w:t>The motion is essential for the function and doing so would invalidate the activity.</w:t>
            </w:r>
          </w:p>
        </w:tc>
        <w:tc>
          <w:tcPr>
            <w:tcW w:w="3037" w:type="dxa"/>
          </w:tcPr>
          <w:p w14:paraId="5EC3FA4B" w14:textId="2E5BEBE9" w:rsidR="00ED58F4" w:rsidRPr="00780DAA" w:rsidRDefault="00ED58F4" w:rsidP="00265F48">
            <w:pPr>
              <w:rPr>
                <w:rFonts w:cs="Segoe UI"/>
              </w:rPr>
            </w:pPr>
            <w:r>
              <w:t>Not Applicable</w:t>
            </w:r>
          </w:p>
        </w:tc>
        <w:tc>
          <w:tcPr>
            <w:tcW w:w="3870" w:type="dxa"/>
          </w:tcPr>
          <w:p w14:paraId="1F65F321" w14:textId="29B7E3AB" w:rsidR="00ED58F4" w:rsidRPr="00780DAA" w:rsidRDefault="00ED58F4" w:rsidP="00265F48">
            <w:pPr>
              <w:rPr>
                <w:rFonts w:cs="Segoe UI"/>
              </w:rPr>
            </w:pPr>
          </w:p>
        </w:tc>
      </w:tr>
    </w:tbl>
    <w:p w14:paraId="60FCB51A" w14:textId="77777777" w:rsidR="00496DE2" w:rsidRPr="00780DAA" w:rsidRDefault="00496DE2" w:rsidP="0025099B">
      <w:pPr>
        <w:rPr>
          <w:rFonts w:cs="Segoe UI"/>
        </w:rPr>
      </w:pPr>
    </w:p>
    <w:p w14:paraId="0BB090FF" w14:textId="75FD735C" w:rsidR="00122921" w:rsidRDefault="00122921" w:rsidP="006842DC">
      <w:pPr>
        <w:pStyle w:val="Heading2"/>
      </w:pPr>
      <w:r>
        <w:t>Principle 3: Understandable</w:t>
      </w:r>
    </w:p>
    <w:p w14:paraId="1DA3AC7C" w14:textId="0FB72DC1" w:rsidR="00D00747" w:rsidRPr="00780DAA" w:rsidRDefault="00D00747" w:rsidP="00122921">
      <w:r w:rsidRPr="006842DC">
        <w:t>Information and the operation of user interface must be understandable</w:t>
      </w:r>
      <w:r w:rsidRPr="00780DAA">
        <w:t xml:space="preserve">. </w:t>
      </w:r>
    </w:p>
    <w:p w14:paraId="700A5A3C" w14:textId="77777777" w:rsidR="00F619DA" w:rsidRDefault="00F619DA" w:rsidP="00122921">
      <w:pPr>
        <w:pStyle w:val="Heading3"/>
      </w:pPr>
      <w:r>
        <w:t>Guideline 3.1 Readable</w:t>
      </w:r>
    </w:p>
    <w:p w14:paraId="1DA3AC7D" w14:textId="5834B611" w:rsidR="008F53F7" w:rsidRDefault="008F53F7" w:rsidP="00F619DA">
      <w:r w:rsidRPr="00780DAA">
        <w:t xml:space="preserve">Make text content readable and understandable. </w:t>
      </w:r>
    </w:p>
    <w:p w14:paraId="1DA3AC7E" w14:textId="77777777" w:rsidR="00A13E26" w:rsidRPr="00A13E26" w:rsidRDefault="00A13E26" w:rsidP="00A13E26"/>
    <w:tbl>
      <w:tblPr>
        <w:tblStyle w:val="TableGrid"/>
        <w:tblW w:w="10795" w:type="dxa"/>
        <w:tblCellMar>
          <w:left w:w="115" w:type="dxa"/>
          <w:right w:w="115" w:type="dxa"/>
        </w:tblCellMar>
        <w:tblLook w:val="04A0" w:firstRow="1" w:lastRow="0" w:firstColumn="1" w:lastColumn="0" w:noHBand="0" w:noVBand="1"/>
        <w:tblDescription w:val="Guideline 3.1 Readable"/>
      </w:tblPr>
      <w:tblGrid>
        <w:gridCol w:w="3818"/>
        <w:gridCol w:w="3107"/>
        <w:gridCol w:w="3870"/>
      </w:tblGrid>
      <w:tr w:rsidR="00E063DA" w:rsidRPr="00780DAA" w14:paraId="4E61AD73" w14:textId="77777777" w:rsidTr="006F0F62">
        <w:trPr>
          <w:cantSplit/>
          <w:trHeight w:hRule="exact" w:val="360"/>
          <w:tblHeader/>
        </w:trPr>
        <w:tc>
          <w:tcPr>
            <w:tcW w:w="3818" w:type="dxa"/>
            <w:tcBorders>
              <w:bottom w:val="single" w:sz="4" w:space="0" w:color="000000" w:themeColor="text1"/>
            </w:tcBorders>
            <w:shd w:val="clear" w:color="auto" w:fill="1F497D" w:themeFill="text2"/>
            <w:vAlign w:val="center"/>
          </w:tcPr>
          <w:p w14:paraId="2122EF01"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07" w:type="dxa"/>
            <w:tcBorders>
              <w:bottom w:val="single" w:sz="4" w:space="0" w:color="000000" w:themeColor="text1"/>
            </w:tcBorders>
            <w:shd w:val="clear" w:color="auto" w:fill="1F497D" w:themeFill="text2"/>
            <w:vAlign w:val="center"/>
          </w:tcPr>
          <w:p w14:paraId="5437CD35"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7BC84DE8"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86" w14:textId="77777777" w:rsidTr="00E063DA">
        <w:tc>
          <w:tcPr>
            <w:tcW w:w="3818" w:type="dxa"/>
          </w:tcPr>
          <w:p w14:paraId="1DA3AC83" w14:textId="77777777" w:rsidR="00DC03E4" w:rsidRPr="00780DAA" w:rsidRDefault="00DC03E4" w:rsidP="003911E7">
            <w:pPr>
              <w:spacing w:before="60" w:after="60"/>
              <w:rPr>
                <w:rFonts w:cs="Segoe UI"/>
                <w:szCs w:val="20"/>
              </w:rPr>
            </w:pPr>
            <w:r w:rsidRPr="00780DAA">
              <w:rPr>
                <w:rFonts w:cs="Segoe UI"/>
                <w:b/>
                <w:szCs w:val="20"/>
              </w:rPr>
              <w:t>3.1.1 Language of Page</w:t>
            </w:r>
            <w:r w:rsidRPr="00780DAA">
              <w:rPr>
                <w:rFonts w:cs="Segoe UI"/>
                <w:szCs w:val="20"/>
              </w:rPr>
              <w:t>: The default human language of each Web page can be programmatically determined.</w:t>
            </w:r>
          </w:p>
        </w:tc>
        <w:tc>
          <w:tcPr>
            <w:tcW w:w="3107" w:type="dxa"/>
          </w:tcPr>
          <w:p w14:paraId="1DA3AC84" w14:textId="685716AD" w:rsidR="00DC03E4" w:rsidRPr="00780DAA" w:rsidRDefault="00DC03E4" w:rsidP="00DC03E4">
            <w:pPr>
              <w:rPr>
                <w:rFonts w:cs="Segoe UI"/>
              </w:rPr>
            </w:pPr>
            <w:r>
              <w:t>Supported</w:t>
            </w:r>
          </w:p>
        </w:tc>
        <w:tc>
          <w:tcPr>
            <w:tcW w:w="3870" w:type="dxa"/>
          </w:tcPr>
          <w:p w14:paraId="1DA3AC85" w14:textId="6B5E915E" w:rsidR="00DC03E4" w:rsidRPr="00780DAA" w:rsidRDefault="00DC03E4" w:rsidP="00DC03E4">
            <w:pPr>
              <w:rPr>
                <w:rFonts w:cs="Segoe UI"/>
              </w:rPr>
            </w:pPr>
          </w:p>
        </w:tc>
      </w:tr>
      <w:tr w:rsidR="00F46FD2" w:rsidRPr="00780DAA" w14:paraId="526DE35A" w14:textId="77777777" w:rsidTr="00CE07EA">
        <w:tc>
          <w:tcPr>
            <w:tcW w:w="3818" w:type="dxa"/>
          </w:tcPr>
          <w:p w14:paraId="41746B2A" w14:textId="5CB7D9D2" w:rsidR="00F46FD2" w:rsidRPr="000E30E5" w:rsidRDefault="00F46FD2" w:rsidP="00CE07EA">
            <w:pPr>
              <w:spacing w:before="60" w:after="60"/>
              <w:rPr>
                <w:rFonts w:cs="Segoe UI"/>
                <w:b/>
              </w:rPr>
            </w:pPr>
            <w:r w:rsidRPr="00780DAA">
              <w:rPr>
                <w:rFonts w:cs="Segoe UI"/>
                <w:b/>
                <w:szCs w:val="20"/>
              </w:rPr>
              <w:lastRenderedPageBreak/>
              <w:t>3.1.2 Language of Parts:</w:t>
            </w:r>
            <w:r w:rsidRPr="00780DAA">
              <w:rPr>
                <w:rFonts w:cs="Segoe UI"/>
                <w:szCs w:val="20"/>
              </w:rPr>
              <w:t xml:space="preserve"> The human language of each passage or phrase in the content can be programmatically determined except for proper names, technical terms, words of indeterminate language, and words or phrases that have become part of the vernacular of the immediately surrounding text.</w:t>
            </w:r>
          </w:p>
        </w:tc>
        <w:tc>
          <w:tcPr>
            <w:tcW w:w="3107" w:type="dxa"/>
          </w:tcPr>
          <w:p w14:paraId="2A401089" w14:textId="142C3D3C" w:rsidR="00F46FD2" w:rsidRPr="000E30E5" w:rsidRDefault="00F46FD2" w:rsidP="00F46FD2">
            <w:pPr>
              <w:rPr>
                <w:rFonts w:cs="Segoe UI"/>
                <w:b/>
              </w:rPr>
            </w:pPr>
            <w:r>
              <w:t>Not Applicable</w:t>
            </w:r>
          </w:p>
        </w:tc>
        <w:tc>
          <w:tcPr>
            <w:tcW w:w="3870" w:type="dxa"/>
          </w:tcPr>
          <w:p w14:paraId="76C72F48" w14:textId="0035E883" w:rsidR="00F46FD2" w:rsidRPr="000E30E5" w:rsidRDefault="00F46FD2" w:rsidP="00F46FD2">
            <w:pPr>
              <w:rPr>
                <w:rFonts w:cs="Segoe UI"/>
                <w:b/>
              </w:rPr>
            </w:pPr>
          </w:p>
        </w:tc>
      </w:tr>
    </w:tbl>
    <w:p w14:paraId="1DA3AC87" w14:textId="77777777" w:rsidR="006842DC" w:rsidRDefault="006842DC" w:rsidP="0050247D"/>
    <w:p w14:paraId="1C4AE436" w14:textId="77777777" w:rsidR="00F619DA" w:rsidRDefault="00F619DA" w:rsidP="00122921">
      <w:pPr>
        <w:pStyle w:val="Heading3"/>
      </w:pPr>
      <w:r>
        <w:t>Guideline 3.2 Predictable</w:t>
      </w:r>
    </w:p>
    <w:p w14:paraId="1DA3AC88" w14:textId="0021A53E" w:rsidR="008F53F7" w:rsidRDefault="008F53F7" w:rsidP="00F619DA">
      <w:r w:rsidRPr="00780DAA">
        <w:t xml:space="preserve">Make Web pages appear and operate in predictable ways. </w:t>
      </w:r>
    </w:p>
    <w:p w14:paraId="1DA3AC89" w14:textId="77777777" w:rsidR="00A13E26" w:rsidRPr="00A13E26" w:rsidRDefault="00A13E26" w:rsidP="00A13E26"/>
    <w:tbl>
      <w:tblPr>
        <w:tblStyle w:val="TableGrid"/>
        <w:tblW w:w="10802" w:type="dxa"/>
        <w:tblInd w:w="-7" w:type="dxa"/>
        <w:tblCellMar>
          <w:left w:w="115" w:type="dxa"/>
          <w:right w:w="115" w:type="dxa"/>
        </w:tblCellMar>
        <w:tblLook w:val="04A0" w:firstRow="1" w:lastRow="0" w:firstColumn="1" w:lastColumn="0" w:noHBand="0" w:noVBand="1"/>
        <w:tblDescription w:val="Guideline 3.2 Predictable"/>
      </w:tblPr>
      <w:tblGrid>
        <w:gridCol w:w="7"/>
        <w:gridCol w:w="3775"/>
        <w:gridCol w:w="3150"/>
        <w:gridCol w:w="3870"/>
      </w:tblGrid>
      <w:tr w:rsidR="00E063DA" w:rsidRPr="00780DAA" w14:paraId="16E83F4A" w14:textId="77777777" w:rsidTr="006F0F62">
        <w:trPr>
          <w:gridBefore w:val="1"/>
          <w:wBefore w:w="7" w:type="dxa"/>
          <w:cantSplit/>
          <w:trHeight w:hRule="exact" w:val="360"/>
          <w:tblHeader/>
        </w:trPr>
        <w:tc>
          <w:tcPr>
            <w:tcW w:w="3775" w:type="dxa"/>
            <w:tcBorders>
              <w:bottom w:val="single" w:sz="4" w:space="0" w:color="000000" w:themeColor="text1"/>
            </w:tcBorders>
            <w:shd w:val="clear" w:color="auto" w:fill="1F497D" w:themeFill="text2"/>
            <w:vAlign w:val="center"/>
          </w:tcPr>
          <w:p w14:paraId="3498BD1B"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629B8D39"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0485AA70"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91" w14:textId="77777777" w:rsidTr="00E47977">
        <w:tc>
          <w:tcPr>
            <w:tcW w:w="3782" w:type="dxa"/>
            <w:gridSpan w:val="2"/>
          </w:tcPr>
          <w:p w14:paraId="1DA3AC8E" w14:textId="77777777" w:rsidR="00DC03E4" w:rsidRPr="00780DAA" w:rsidRDefault="00DC03E4" w:rsidP="003911E7">
            <w:pPr>
              <w:spacing w:before="60" w:after="60"/>
              <w:rPr>
                <w:rFonts w:cs="Segoe UI"/>
                <w:szCs w:val="20"/>
              </w:rPr>
            </w:pPr>
            <w:r w:rsidRPr="00780DAA">
              <w:rPr>
                <w:rFonts w:cs="Segoe UI"/>
                <w:b/>
                <w:szCs w:val="20"/>
              </w:rPr>
              <w:t>3.2.1 On Focus:</w:t>
            </w:r>
            <w:r w:rsidRPr="00780DAA">
              <w:rPr>
                <w:rFonts w:cs="Segoe UI"/>
                <w:szCs w:val="20"/>
              </w:rPr>
              <w:t xml:space="preserve"> When any component receives focus, it does not initiate a change of context.</w:t>
            </w:r>
          </w:p>
        </w:tc>
        <w:tc>
          <w:tcPr>
            <w:tcW w:w="3150" w:type="dxa"/>
          </w:tcPr>
          <w:p w14:paraId="1DA3AC8F" w14:textId="69231F09" w:rsidR="00DC03E4" w:rsidRPr="00780DAA" w:rsidRDefault="00DC03E4" w:rsidP="00DC03E4">
            <w:pPr>
              <w:rPr>
                <w:rFonts w:cs="Segoe UI"/>
              </w:rPr>
            </w:pPr>
            <w:r>
              <w:t>Supported</w:t>
            </w:r>
          </w:p>
        </w:tc>
        <w:tc>
          <w:tcPr>
            <w:tcW w:w="3870" w:type="dxa"/>
          </w:tcPr>
          <w:p w14:paraId="1DA3AC90" w14:textId="109190C2" w:rsidR="00DC03E4" w:rsidRPr="00780DAA" w:rsidRDefault="00DC03E4" w:rsidP="00DC03E4">
            <w:pPr>
              <w:rPr>
                <w:rFonts w:cs="Segoe UI"/>
              </w:rPr>
            </w:pPr>
          </w:p>
        </w:tc>
      </w:tr>
      <w:tr w:rsidR="00DC03E4" w:rsidRPr="00780DAA" w14:paraId="1DA3AC95" w14:textId="77777777" w:rsidTr="00E063DA">
        <w:tc>
          <w:tcPr>
            <w:tcW w:w="3782" w:type="dxa"/>
            <w:gridSpan w:val="2"/>
          </w:tcPr>
          <w:p w14:paraId="1DA3AC92" w14:textId="77777777" w:rsidR="00DC03E4" w:rsidRPr="00780DAA" w:rsidRDefault="00DC03E4" w:rsidP="003911E7">
            <w:pPr>
              <w:spacing w:before="60" w:after="60"/>
              <w:rPr>
                <w:rFonts w:cs="Segoe UI"/>
                <w:szCs w:val="20"/>
              </w:rPr>
            </w:pPr>
            <w:r w:rsidRPr="00780DAA">
              <w:rPr>
                <w:rFonts w:cs="Segoe UI"/>
                <w:b/>
                <w:szCs w:val="20"/>
              </w:rPr>
              <w:t>3.2.2 On Input:</w:t>
            </w:r>
            <w:r w:rsidRPr="00780DAA">
              <w:rPr>
                <w:rFonts w:cs="Segoe UI"/>
                <w:szCs w:val="20"/>
              </w:rPr>
              <w:t xml:space="preserve"> Changing the setting of any user interface component does not automatically cause a change of context unless the user has been advised of the behavior before using the component</w:t>
            </w:r>
          </w:p>
        </w:tc>
        <w:tc>
          <w:tcPr>
            <w:tcW w:w="3150" w:type="dxa"/>
          </w:tcPr>
          <w:p w14:paraId="1DA3AC93" w14:textId="43E4C6FF" w:rsidR="00DC03E4" w:rsidRPr="00780DAA" w:rsidRDefault="00DC03E4" w:rsidP="00DC03E4">
            <w:pPr>
              <w:rPr>
                <w:rFonts w:cs="Segoe UI"/>
              </w:rPr>
            </w:pPr>
            <w:r>
              <w:t>Supported</w:t>
            </w:r>
          </w:p>
        </w:tc>
        <w:tc>
          <w:tcPr>
            <w:tcW w:w="3870" w:type="dxa"/>
          </w:tcPr>
          <w:p w14:paraId="1DA3AC94" w14:textId="15A43478" w:rsidR="00DC03E4" w:rsidRPr="00780DAA" w:rsidRDefault="00DC03E4" w:rsidP="00DC03E4">
            <w:pPr>
              <w:rPr>
                <w:rFonts w:cs="Segoe UI"/>
              </w:rPr>
            </w:pPr>
          </w:p>
        </w:tc>
      </w:tr>
      <w:tr w:rsidR="00F46FD2" w:rsidRPr="00780DAA" w14:paraId="16A0835D" w14:textId="77777777" w:rsidTr="00CE07EA">
        <w:tc>
          <w:tcPr>
            <w:tcW w:w="3782" w:type="dxa"/>
            <w:gridSpan w:val="2"/>
          </w:tcPr>
          <w:p w14:paraId="71148181" w14:textId="26DC40DB" w:rsidR="00F46FD2" w:rsidRPr="000E30E5" w:rsidRDefault="00F46FD2" w:rsidP="00CE07EA">
            <w:pPr>
              <w:spacing w:before="60" w:after="60"/>
              <w:rPr>
                <w:b/>
              </w:rPr>
            </w:pPr>
            <w:r w:rsidRPr="00780DAA">
              <w:rPr>
                <w:rFonts w:cs="Segoe UI"/>
                <w:b/>
                <w:szCs w:val="20"/>
              </w:rPr>
              <w:t>3.2.3 Consistent Navigation:</w:t>
            </w:r>
            <w:r w:rsidRPr="00780DAA">
              <w:rPr>
                <w:rFonts w:cs="Segoe UI"/>
                <w:szCs w:val="20"/>
              </w:rPr>
              <w:t xml:space="preserve"> Navigational mechanisms that are repeated on multiple Web pages within a set of Web pages occur in the same relative order each time they are repeated, unless a change is initiated by the user.</w:t>
            </w:r>
          </w:p>
        </w:tc>
        <w:tc>
          <w:tcPr>
            <w:tcW w:w="3150" w:type="dxa"/>
          </w:tcPr>
          <w:p w14:paraId="3AB917D7" w14:textId="6AB0E2A1" w:rsidR="00F46FD2" w:rsidRPr="000E30E5" w:rsidRDefault="00F46FD2" w:rsidP="00F46FD2">
            <w:pPr>
              <w:rPr>
                <w:rFonts w:cs="Segoe UI"/>
                <w:b/>
              </w:rPr>
            </w:pPr>
            <w:r>
              <w:t>Supported</w:t>
            </w:r>
          </w:p>
        </w:tc>
        <w:tc>
          <w:tcPr>
            <w:tcW w:w="3870" w:type="dxa"/>
          </w:tcPr>
          <w:p w14:paraId="69D4752F" w14:textId="1EF328DC" w:rsidR="00F46FD2" w:rsidRPr="000E30E5" w:rsidRDefault="00F46FD2" w:rsidP="00F46FD2">
            <w:pPr>
              <w:rPr>
                <w:rFonts w:cs="Segoe UI"/>
                <w:b/>
              </w:rPr>
            </w:pPr>
          </w:p>
        </w:tc>
      </w:tr>
      <w:tr w:rsidR="00F46FD2" w:rsidRPr="00780DAA" w14:paraId="65DB00CC" w14:textId="77777777" w:rsidTr="00CE07EA">
        <w:tc>
          <w:tcPr>
            <w:tcW w:w="3782" w:type="dxa"/>
            <w:gridSpan w:val="2"/>
          </w:tcPr>
          <w:p w14:paraId="5E9F1653" w14:textId="1DBA7C23" w:rsidR="00F46FD2" w:rsidRPr="00780DAA" w:rsidRDefault="00F46FD2" w:rsidP="00CE07EA">
            <w:pPr>
              <w:spacing w:before="60" w:after="60"/>
              <w:rPr>
                <w:rFonts w:cs="Segoe UI"/>
                <w:b/>
                <w:szCs w:val="20"/>
              </w:rPr>
            </w:pPr>
            <w:r w:rsidRPr="00780DAA">
              <w:rPr>
                <w:rFonts w:cs="Segoe UI"/>
                <w:b/>
                <w:szCs w:val="20"/>
              </w:rPr>
              <w:t>3.2.4 Consistent Identification:</w:t>
            </w:r>
            <w:r w:rsidRPr="00780DAA">
              <w:rPr>
                <w:rFonts w:cs="Segoe UI"/>
                <w:szCs w:val="20"/>
              </w:rPr>
              <w:t xml:space="preserve"> Components that have the same functionality within a set of Web pages are identified consistently.</w:t>
            </w:r>
          </w:p>
        </w:tc>
        <w:tc>
          <w:tcPr>
            <w:tcW w:w="3150" w:type="dxa"/>
          </w:tcPr>
          <w:p w14:paraId="18285CE6" w14:textId="1638FF05" w:rsidR="00F46FD2" w:rsidRDefault="00F46FD2" w:rsidP="00F46FD2">
            <w:r>
              <w:t>Supported</w:t>
            </w:r>
          </w:p>
        </w:tc>
        <w:tc>
          <w:tcPr>
            <w:tcW w:w="3870" w:type="dxa"/>
          </w:tcPr>
          <w:p w14:paraId="5F80A8DD" w14:textId="239C0E0D" w:rsidR="00F46FD2" w:rsidRDefault="00F46FD2" w:rsidP="00F46FD2"/>
        </w:tc>
      </w:tr>
    </w:tbl>
    <w:p w14:paraId="1DA3AC96" w14:textId="77777777" w:rsidR="00423903" w:rsidRDefault="00423903" w:rsidP="00423903"/>
    <w:p w14:paraId="40E1E7BB" w14:textId="77777777" w:rsidR="00F619DA" w:rsidRDefault="00F619DA" w:rsidP="00122921">
      <w:pPr>
        <w:pStyle w:val="Heading3"/>
      </w:pPr>
      <w:r>
        <w:t>Guideline 3.3 Input Assistance</w:t>
      </w:r>
    </w:p>
    <w:p w14:paraId="1DA3AC97" w14:textId="3583B844" w:rsidR="008F53F7" w:rsidRDefault="008F53F7" w:rsidP="00F619DA">
      <w:r w:rsidRPr="00780DAA">
        <w:t>Help users avoid and correct mistakes.</w:t>
      </w:r>
    </w:p>
    <w:p w14:paraId="1DA3AC98" w14:textId="77777777" w:rsidR="00A13E26" w:rsidRPr="00A13E26" w:rsidRDefault="00A13E26" w:rsidP="00A13E26"/>
    <w:tbl>
      <w:tblPr>
        <w:tblStyle w:val="TableGrid"/>
        <w:tblW w:w="10809" w:type="dxa"/>
        <w:tblInd w:w="-14" w:type="dxa"/>
        <w:tblCellMar>
          <w:left w:w="115" w:type="dxa"/>
          <w:right w:w="115" w:type="dxa"/>
        </w:tblCellMar>
        <w:tblLook w:val="04A0" w:firstRow="1" w:lastRow="0" w:firstColumn="1" w:lastColumn="0" w:noHBand="0" w:noVBand="1"/>
        <w:tblDescription w:val="Guideline 3.3 Input Assistance"/>
      </w:tblPr>
      <w:tblGrid>
        <w:gridCol w:w="14"/>
        <w:gridCol w:w="3775"/>
        <w:gridCol w:w="3150"/>
        <w:gridCol w:w="3870"/>
      </w:tblGrid>
      <w:tr w:rsidR="00E063DA" w:rsidRPr="00780DAA" w14:paraId="3FC549B6" w14:textId="77777777" w:rsidTr="006F0F62">
        <w:trPr>
          <w:gridBefore w:val="1"/>
          <w:wBefore w:w="14" w:type="dxa"/>
          <w:cantSplit/>
          <w:trHeight w:hRule="exact" w:val="360"/>
          <w:tblHeader/>
        </w:trPr>
        <w:tc>
          <w:tcPr>
            <w:tcW w:w="3775" w:type="dxa"/>
            <w:tcBorders>
              <w:bottom w:val="single" w:sz="4" w:space="0" w:color="000000" w:themeColor="text1"/>
            </w:tcBorders>
            <w:shd w:val="clear" w:color="auto" w:fill="1F497D" w:themeFill="text2"/>
            <w:vAlign w:val="center"/>
          </w:tcPr>
          <w:p w14:paraId="05148C99"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00627160"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5BA40E4B"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A0" w14:textId="77777777" w:rsidTr="00E063DA">
        <w:tc>
          <w:tcPr>
            <w:tcW w:w="3789" w:type="dxa"/>
            <w:gridSpan w:val="2"/>
          </w:tcPr>
          <w:p w14:paraId="1DA3AC9D" w14:textId="77777777" w:rsidR="00DC03E4" w:rsidRPr="00780DAA" w:rsidRDefault="00DC03E4" w:rsidP="003911E7">
            <w:pPr>
              <w:spacing w:before="60" w:after="60"/>
              <w:rPr>
                <w:rFonts w:cs="Segoe UI"/>
                <w:szCs w:val="20"/>
              </w:rPr>
            </w:pPr>
            <w:r w:rsidRPr="00780DAA">
              <w:rPr>
                <w:rFonts w:cs="Segoe UI"/>
                <w:b/>
                <w:szCs w:val="20"/>
              </w:rPr>
              <w:t>3.3.1 Error Identification:</w:t>
            </w:r>
            <w:r w:rsidRPr="00780DAA">
              <w:rPr>
                <w:rFonts w:cs="Segoe UI"/>
                <w:szCs w:val="20"/>
              </w:rPr>
              <w:t xml:space="preserve"> If an input error is automatically detected, the item that is in error is identified and the error is described to the user in text.</w:t>
            </w:r>
          </w:p>
        </w:tc>
        <w:tc>
          <w:tcPr>
            <w:tcW w:w="3150" w:type="dxa"/>
          </w:tcPr>
          <w:p w14:paraId="1DA3AC9E" w14:textId="414571A7" w:rsidR="00DC03E4" w:rsidRPr="00780DAA" w:rsidRDefault="00DC03E4" w:rsidP="00DC03E4">
            <w:pPr>
              <w:rPr>
                <w:rFonts w:cs="Segoe UI"/>
              </w:rPr>
            </w:pPr>
            <w:r>
              <w:t>Supported</w:t>
            </w:r>
          </w:p>
        </w:tc>
        <w:tc>
          <w:tcPr>
            <w:tcW w:w="3870" w:type="dxa"/>
          </w:tcPr>
          <w:p w14:paraId="1DA3AC9F" w14:textId="539DB3EF" w:rsidR="00DC03E4" w:rsidRPr="00780DAA" w:rsidRDefault="00DC03E4" w:rsidP="001E4B07">
            <w:pPr>
              <w:rPr>
                <w:rFonts w:cs="Segoe UI"/>
              </w:rPr>
            </w:pPr>
          </w:p>
        </w:tc>
      </w:tr>
      <w:tr w:rsidR="00DC03E4" w:rsidRPr="00780DAA" w14:paraId="1DA3ACA4" w14:textId="77777777" w:rsidTr="00E47977">
        <w:tc>
          <w:tcPr>
            <w:tcW w:w="3789" w:type="dxa"/>
            <w:gridSpan w:val="2"/>
          </w:tcPr>
          <w:p w14:paraId="1DA3ACA1" w14:textId="77777777" w:rsidR="00DC03E4" w:rsidRPr="00780DAA" w:rsidRDefault="00DC03E4" w:rsidP="003911E7">
            <w:pPr>
              <w:spacing w:before="60" w:after="60"/>
              <w:rPr>
                <w:rFonts w:cs="Segoe UI"/>
                <w:szCs w:val="20"/>
              </w:rPr>
            </w:pPr>
            <w:r w:rsidRPr="00780DAA">
              <w:rPr>
                <w:rFonts w:cs="Segoe UI"/>
                <w:b/>
                <w:szCs w:val="20"/>
              </w:rPr>
              <w:lastRenderedPageBreak/>
              <w:t>3.3.2 Labels or Instructions:</w:t>
            </w:r>
            <w:r w:rsidRPr="00780DAA">
              <w:rPr>
                <w:rFonts w:cs="Segoe UI"/>
                <w:szCs w:val="20"/>
              </w:rPr>
              <w:t xml:space="preserve"> Labels or instructions are provided when content requires user input.</w:t>
            </w:r>
          </w:p>
        </w:tc>
        <w:tc>
          <w:tcPr>
            <w:tcW w:w="3150" w:type="dxa"/>
          </w:tcPr>
          <w:p w14:paraId="1DA3ACA2" w14:textId="49A2D968" w:rsidR="00DC03E4" w:rsidRPr="00780DAA" w:rsidRDefault="00DC03E4" w:rsidP="00DC03E4">
            <w:pPr>
              <w:rPr>
                <w:rFonts w:cs="Segoe UI"/>
              </w:rPr>
            </w:pPr>
            <w:r>
              <w:t>Supported</w:t>
            </w:r>
          </w:p>
        </w:tc>
        <w:tc>
          <w:tcPr>
            <w:tcW w:w="3870" w:type="dxa"/>
          </w:tcPr>
          <w:p w14:paraId="1DA3ACA3" w14:textId="4A875B94" w:rsidR="00DC03E4" w:rsidRPr="00780DAA" w:rsidRDefault="00DC03E4" w:rsidP="00DC03E4">
            <w:pPr>
              <w:rPr>
                <w:rFonts w:cs="Segoe UI"/>
              </w:rPr>
            </w:pPr>
          </w:p>
        </w:tc>
      </w:tr>
      <w:tr w:rsidR="00F46FD2" w:rsidRPr="00780DAA" w14:paraId="401F37A0" w14:textId="77777777" w:rsidTr="0092164A">
        <w:tc>
          <w:tcPr>
            <w:tcW w:w="3789" w:type="dxa"/>
            <w:gridSpan w:val="2"/>
          </w:tcPr>
          <w:p w14:paraId="6D414241" w14:textId="08A5CA66" w:rsidR="00F46FD2" w:rsidRPr="000E30E5" w:rsidRDefault="00F46FD2" w:rsidP="00CE07EA">
            <w:pPr>
              <w:spacing w:before="60" w:after="60"/>
              <w:rPr>
                <w:b/>
              </w:rPr>
            </w:pPr>
            <w:r w:rsidRPr="00780DAA">
              <w:rPr>
                <w:rFonts w:cs="Segoe UI"/>
                <w:b/>
                <w:szCs w:val="20"/>
              </w:rPr>
              <w:t>3.3.3 Error Suggestion:</w:t>
            </w:r>
            <w:r w:rsidRPr="00780DAA">
              <w:rPr>
                <w:rFonts w:cs="Segoe UI"/>
                <w:szCs w:val="20"/>
              </w:rPr>
              <w:t xml:space="preserve"> If an input error is automatically detected and suggestions for correction are known, then the suggestions are provided to the user, unless it would jeopardize the security or purpose of the content.</w:t>
            </w:r>
          </w:p>
        </w:tc>
        <w:tc>
          <w:tcPr>
            <w:tcW w:w="3150" w:type="dxa"/>
          </w:tcPr>
          <w:p w14:paraId="7B97B53A" w14:textId="5B52534A" w:rsidR="00F46FD2" w:rsidRPr="000E30E5" w:rsidRDefault="00F46FD2" w:rsidP="00F46FD2">
            <w:pPr>
              <w:rPr>
                <w:rFonts w:cs="Segoe UI"/>
                <w:b/>
              </w:rPr>
            </w:pPr>
            <w:r>
              <w:t>Supported</w:t>
            </w:r>
          </w:p>
        </w:tc>
        <w:tc>
          <w:tcPr>
            <w:tcW w:w="3870" w:type="dxa"/>
          </w:tcPr>
          <w:p w14:paraId="0610732D" w14:textId="00522C7B" w:rsidR="00F46FD2" w:rsidRPr="000E30E5" w:rsidRDefault="00F46FD2" w:rsidP="00F46FD2">
            <w:pPr>
              <w:rPr>
                <w:rFonts w:cs="Segoe UI"/>
                <w:b/>
              </w:rPr>
            </w:pPr>
          </w:p>
        </w:tc>
      </w:tr>
      <w:tr w:rsidR="00F46FD2" w:rsidRPr="00780DAA" w14:paraId="6415D920" w14:textId="77777777" w:rsidTr="00E47977">
        <w:tc>
          <w:tcPr>
            <w:tcW w:w="3789" w:type="dxa"/>
            <w:gridSpan w:val="2"/>
          </w:tcPr>
          <w:p w14:paraId="35379BCF" w14:textId="77777777" w:rsidR="00F46FD2" w:rsidRPr="00780DAA" w:rsidRDefault="00F46FD2" w:rsidP="00F46FD2">
            <w:pPr>
              <w:spacing w:before="60" w:after="60"/>
              <w:rPr>
                <w:rFonts w:cs="Segoe UI"/>
                <w:szCs w:val="20"/>
              </w:rPr>
            </w:pPr>
            <w:r w:rsidRPr="00780DAA">
              <w:rPr>
                <w:rFonts w:cs="Segoe UI"/>
                <w:b/>
                <w:szCs w:val="20"/>
              </w:rPr>
              <w:t>3.3.4 Error Prevention (Legal, Financial, Data):</w:t>
            </w:r>
            <w:r w:rsidRPr="00780DAA">
              <w:rPr>
                <w:rFonts w:cs="Segoe UI"/>
                <w:szCs w:val="20"/>
              </w:rPr>
              <w:t xml:space="preserve"> For Web pages that cause legal commitments or financial transactions for the user to occur, that modify or delete user-controllable data in data storage systems, or that submit user test responses, at least one of the following is true: </w:t>
            </w:r>
          </w:p>
          <w:p w14:paraId="31611F5A" w14:textId="77777777" w:rsidR="00F46FD2" w:rsidRPr="00780DAA" w:rsidRDefault="00F46FD2" w:rsidP="00F46FD2">
            <w:pPr>
              <w:spacing w:before="60" w:after="60"/>
              <w:rPr>
                <w:rFonts w:cs="Segoe UI"/>
                <w:szCs w:val="20"/>
              </w:rPr>
            </w:pPr>
            <w:r w:rsidRPr="00780DAA">
              <w:rPr>
                <w:rFonts w:cs="Segoe UI"/>
                <w:szCs w:val="20"/>
              </w:rPr>
              <w:t>1. Reversible: Submissions are reversible.</w:t>
            </w:r>
          </w:p>
          <w:p w14:paraId="75FCA0A6" w14:textId="77777777" w:rsidR="00F46FD2" w:rsidRPr="00780DAA" w:rsidRDefault="00F46FD2" w:rsidP="00F46FD2">
            <w:pPr>
              <w:spacing w:before="60" w:after="60"/>
              <w:rPr>
                <w:rFonts w:cs="Segoe UI"/>
                <w:szCs w:val="20"/>
              </w:rPr>
            </w:pPr>
            <w:r w:rsidRPr="00780DAA">
              <w:rPr>
                <w:rFonts w:cs="Segoe UI"/>
                <w:szCs w:val="20"/>
              </w:rPr>
              <w:t>2. Checked: Data entered by the user is checked for input errors and the user is provided an opportunity to correct them.</w:t>
            </w:r>
          </w:p>
          <w:p w14:paraId="44B60C1D" w14:textId="77AC0227" w:rsidR="00F46FD2" w:rsidRPr="00780DAA" w:rsidRDefault="00F46FD2" w:rsidP="00F46FD2">
            <w:pPr>
              <w:spacing w:before="60" w:after="60"/>
              <w:rPr>
                <w:rFonts w:cs="Segoe UI"/>
                <w:b/>
                <w:szCs w:val="20"/>
              </w:rPr>
            </w:pPr>
            <w:r w:rsidRPr="00780DAA">
              <w:rPr>
                <w:rFonts w:cs="Segoe UI"/>
                <w:szCs w:val="20"/>
              </w:rPr>
              <w:t>3. Confirmed: A mechanism is available for reviewing, confirming, and correcting information before finalizing the submission.</w:t>
            </w:r>
          </w:p>
        </w:tc>
        <w:tc>
          <w:tcPr>
            <w:tcW w:w="3150" w:type="dxa"/>
          </w:tcPr>
          <w:p w14:paraId="16FB975E" w14:textId="1CDB8A21" w:rsidR="00F46FD2" w:rsidRDefault="00F46FD2" w:rsidP="00F46FD2">
            <w:r>
              <w:t>Supported</w:t>
            </w:r>
          </w:p>
        </w:tc>
        <w:tc>
          <w:tcPr>
            <w:tcW w:w="3870" w:type="dxa"/>
          </w:tcPr>
          <w:p w14:paraId="4CEABB07" w14:textId="2D4EE67C" w:rsidR="00F46FD2" w:rsidRDefault="00F46FD2" w:rsidP="00F46FD2"/>
        </w:tc>
      </w:tr>
    </w:tbl>
    <w:p w14:paraId="1DA3ACA5" w14:textId="77777777" w:rsidR="008F53F7" w:rsidRPr="00780DAA" w:rsidRDefault="008F53F7" w:rsidP="0025099B">
      <w:pPr>
        <w:rPr>
          <w:rFonts w:cs="Segoe UI"/>
        </w:rPr>
      </w:pPr>
    </w:p>
    <w:p w14:paraId="6831A941" w14:textId="173F8384" w:rsidR="00122921" w:rsidRDefault="00122921" w:rsidP="006842DC">
      <w:pPr>
        <w:pStyle w:val="Heading2"/>
      </w:pPr>
      <w:r>
        <w:t>Principle 4: Robust</w:t>
      </w:r>
    </w:p>
    <w:p w14:paraId="1DA3ACA7" w14:textId="54371DB8" w:rsidR="008F53F7" w:rsidRPr="00780DAA" w:rsidRDefault="008F53F7" w:rsidP="00122921">
      <w:r w:rsidRPr="00780DAA">
        <w:t>Content must be robust enough that it can be interpreted reliably by a wide variety of user agents, including assistive technologies.</w:t>
      </w:r>
    </w:p>
    <w:p w14:paraId="0650ACD0" w14:textId="77777777" w:rsidR="00DA4671" w:rsidRDefault="00DA4671" w:rsidP="00122921">
      <w:pPr>
        <w:pStyle w:val="Heading3"/>
      </w:pPr>
      <w:bookmarkStart w:id="5" w:name="_Guideline_4.1_Compatible:"/>
      <w:bookmarkEnd w:id="5"/>
      <w:r>
        <w:t>Guideline 4.1 Compatible</w:t>
      </w:r>
    </w:p>
    <w:p w14:paraId="1DA3ACA8" w14:textId="6002623B" w:rsidR="00BA009F" w:rsidRDefault="00BA009F" w:rsidP="00DA4671">
      <w:r w:rsidRPr="00780DAA">
        <w:t xml:space="preserve">Maximize compatibility with current and future user agents, including assistive technologies. </w:t>
      </w:r>
    </w:p>
    <w:p w14:paraId="1DA3ACA9" w14:textId="77777777" w:rsidR="00A13E26" w:rsidRPr="00A13E26" w:rsidRDefault="00A13E26" w:rsidP="00A13E26"/>
    <w:tbl>
      <w:tblPr>
        <w:tblStyle w:val="TableGrid"/>
        <w:tblW w:w="10795" w:type="dxa"/>
        <w:tblCellMar>
          <w:left w:w="115" w:type="dxa"/>
          <w:right w:w="115" w:type="dxa"/>
        </w:tblCellMar>
        <w:tblLook w:val="04A0" w:firstRow="1" w:lastRow="0" w:firstColumn="1" w:lastColumn="0" w:noHBand="0" w:noVBand="1"/>
        <w:tblDescription w:val="Guideline 4.1 Compatible"/>
      </w:tblPr>
      <w:tblGrid>
        <w:gridCol w:w="3775"/>
        <w:gridCol w:w="3150"/>
        <w:gridCol w:w="3870"/>
      </w:tblGrid>
      <w:tr w:rsidR="00E063DA" w:rsidRPr="00780DAA" w14:paraId="3F0347E7" w14:textId="77777777" w:rsidTr="006F0F62">
        <w:trPr>
          <w:cantSplit/>
          <w:trHeight w:hRule="exact" w:val="360"/>
          <w:tblHeader/>
        </w:trPr>
        <w:tc>
          <w:tcPr>
            <w:tcW w:w="3775" w:type="dxa"/>
            <w:tcBorders>
              <w:bottom w:val="single" w:sz="4" w:space="0" w:color="000000" w:themeColor="text1"/>
            </w:tcBorders>
            <w:shd w:val="clear" w:color="auto" w:fill="1F497D" w:themeFill="text2"/>
            <w:vAlign w:val="center"/>
          </w:tcPr>
          <w:p w14:paraId="6A8F24A7"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107DFC14"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4C3C43D6"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B1" w14:textId="77777777" w:rsidTr="00CE07EA">
        <w:tc>
          <w:tcPr>
            <w:tcW w:w="3775" w:type="dxa"/>
          </w:tcPr>
          <w:p w14:paraId="1DA3ACAE" w14:textId="77777777" w:rsidR="00DC03E4" w:rsidRPr="00780DAA" w:rsidRDefault="00DC03E4" w:rsidP="00CE07EA">
            <w:pPr>
              <w:spacing w:before="60" w:after="60"/>
              <w:rPr>
                <w:rFonts w:cs="Segoe UI"/>
                <w:szCs w:val="20"/>
              </w:rPr>
            </w:pPr>
            <w:r w:rsidRPr="00780DAA">
              <w:rPr>
                <w:rFonts w:cs="Segoe UI"/>
                <w:b/>
                <w:szCs w:val="20"/>
              </w:rPr>
              <w:t>4.1.1 Parsing:</w:t>
            </w:r>
            <w:r w:rsidRPr="00780DAA">
              <w:rPr>
                <w:rFonts w:cs="Segoe UI"/>
                <w:szCs w:val="20"/>
              </w:rPr>
              <w:t xml:space="preserve"> In content implemented using markup languages, elements have complete start and end tags, elements are nested according to their specifications, elements do not contain duplicate attributes, and any IDs are unique, except where the specifications allow these features.</w:t>
            </w:r>
          </w:p>
        </w:tc>
        <w:tc>
          <w:tcPr>
            <w:tcW w:w="3150" w:type="dxa"/>
          </w:tcPr>
          <w:p w14:paraId="1DA3ACAF" w14:textId="3EC4C292" w:rsidR="00DC03E4" w:rsidRPr="00780DAA" w:rsidRDefault="00DC03E4" w:rsidP="00DC03E4">
            <w:pPr>
              <w:rPr>
                <w:rFonts w:cs="Segoe UI"/>
              </w:rPr>
            </w:pPr>
            <w:r>
              <w:t>Supported</w:t>
            </w:r>
          </w:p>
        </w:tc>
        <w:tc>
          <w:tcPr>
            <w:tcW w:w="3870" w:type="dxa"/>
          </w:tcPr>
          <w:p w14:paraId="1DA3ACB0" w14:textId="007E3D5A" w:rsidR="00DC03E4" w:rsidRPr="00780DAA" w:rsidRDefault="00DC03E4" w:rsidP="00DC03E4">
            <w:pPr>
              <w:rPr>
                <w:rFonts w:cs="Segoe UI"/>
              </w:rPr>
            </w:pPr>
          </w:p>
        </w:tc>
      </w:tr>
      <w:tr w:rsidR="001E75E6" w:rsidRPr="00780DAA" w14:paraId="1DA3ACB6" w14:textId="77777777" w:rsidTr="0092164A">
        <w:tc>
          <w:tcPr>
            <w:tcW w:w="3775" w:type="dxa"/>
          </w:tcPr>
          <w:p w14:paraId="1DA3ACB3" w14:textId="06A5E3A3" w:rsidR="001E75E6" w:rsidRPr="00CE07EA" w:rsidRDefault="001E75E6" w:rsidP="00CE07EA">
            <w:pPr>
              <w:spacing w:before="60" w:after="60"/>
              <w:rPr>
                <w:rFonts w:cs="Segoe UI"/>
                <w:szCs w:val="20"/>
              </w:rPr>
            </w:pPr>
            <w:r w:rsidRPr="00780DAA">
              <w:rPr>
                <w:rFonts w:cs="Segoe UI"/>
                <w:b/>
                <w:szCs w:val="20"/>
              </w:rPr>
              <w:lastRenderedPageBreak/>
              <w:t>4.1.2 Name, Role, Value:</w:t>
            </w:r>
            <w:r w:rsidRPr="00780DAA">
              <w:rPr>
                <w:rFonts w:cs="Segoe UI"/>
                <w:szCs w:val="20"/>
              </w:rPr>
              <w:t xml:space="preserve"> For all user interface components (including but not limited to: form elements, links and components generated by scripts), the name and role can be programmatically determined; states, properties, and values that can be set by the user can be programmatically set; and notification of changes to these items is available to user agents, including assistive technologies.</w:t>
            </w:r>
          </w:p>
        </w:tc>
        <w:tc>
          <w:tcPr>
            <w:tcW w:w="3150" w:type="dxa"/>
          </w:tcPr>
          <w:p w14:paraId="1DA3ACB4" w14:textId="299E9237" w:rsidR="001E75E6" w:rsidRPr="00780DAA" w:rsidRDefault="001E75E6" w:rsidP="001E75E6">
            <w:pPr>
              <w:rPr>
                <w:rFonts w:cs="Segoe UI"/>
              </w:rPr>
            </w:pPr>
            <w:r>
              <w:t>Supported</w:t>
            </w:r>
          </w:p>
        </w:tc>
        <w:tc>
          <w:tcPr>
            <w:tcW w:w="3870" w:type="dxa"/>
          </w:tcPr>
          <w:p w14:paraId="1DA3ACB5" w14:textId="35C0530A" w:rsidR="001E75E6" w:rsidRPr="00780DAA" w:rsidRDefault="001E75E6" w:rsidP="001E75E6">
            <w:pPr>
              <w:rPr>
                <w:rFonts w:cs="Segoe UI"/>
              </w:rPr>
            </w:pPr>
          </w:p>
        </w:tc>
      </w:tr>
      <w:tr w:rsidR="003F6B76" w:rsidRPr="00780DAA" w14:paraId="293528EF" w14:textId="77777777" w:rsidTr="00265F48">
        <w:tc>
          <w:tcPr>
            <w:tcW w:w="3775" w:type="dxa"/>
          </w:tcPr>
          <w:p w14:paraId="4520B4D9" w14:textId="337FB443" w:rsidR="003F6B76" w:rsidRPr="00CE07EA" w:rsidRDefault="003F6B76" w:rsidP="00265F48">
            <w:pPr>
              <w:spacing w:before="60" w:after="60"/>
              <w:rPr>
                <w:rFonts w:cs="Segoe UI"/>
                <w:szCs w:val="20"/>
              </w:rPr>
            </w:pPr>
            <w:r w:rsidRPr="00780DAA">
              <w:rPr>
                <w:rFonts w:cs="Segoe UI"/>
                <w:b/>
                <w:szCs w:val="20"/>
              </w:rPr>
              <w:t>4.1.</w:t>
            </w:r>
            <w:r>
              <w:rPr>
                <w:rFonts w:cs="Segoe UI"/>
                <w:b/>
                <w:szCs w:val="20"/>
              </w:rPr>
              <w:t>3</w:t>
            </w:r>
            <w:r w:rsidRPr="00780DAA">
              <w:rPr>
                <w:rFonts w:cs="Segoe UI"/>
                <w:b/>
                <w:szCs w:val="20"/>
              </w:rPr>
              <w:t xml:space="preserve"> </w:t>
            </w:r>
            <w:r>
              <w:rPr>
                <w:rFonts w:cs="Segoe UI"/>
                <w:b/>
                <w:szCs w:val="20"/>
              </w:rPr>
              <w:t>Status Messages</w:t>
            </w:r>
            <w:r w:rsidRPr="00780DAA">
              <w:rPr>
                <w:rFonts w:cs="Segoe UI"/>
                <w:b/>
                <w:szCs w:val="20"/>
              </w:rPr>
              <w:t>:</w:t>
            </w:r>
            <w:r w:rsidRPr="00780DAA">
              <w:rPr>
                <w:rFonts w:cs="Segoe UI"/>
                <w:szCs w:val="20"/>
              </w:rPr>
              <w:t xml:space="preserve"> </w:t>
            </w:r>
            <w:r w:rsidRPr="003F6B76">
              <w:rPr>
                <w:rFonts w:cs="Segoe UI"/>
                <w:szCs w:val="20"/>
              </w:rPr>
              <w:t>In content implemented using markup languages, status messages can be programmatically determined through role or properties such that they can be presented to the user by assistive technologies without receiving focus.</w:t>
            </w:r>
          </w:p>
        </w:tc>
        <w:tc>
          <w:tcPr>
            <w:tcW w:w="3150" w:type="dxa"/>
          </w:tcPr>
          <w:p w14:paraId="12C6B9C2" w14:textId="374EA6E0" w:rsidR="003F6B76" w:rsidRPr="00780DAA" w:rsidRDefault="003F6B76" w:rsidP="00265F48">
            <w:pPr>
              <w:rPr>
                <w:rFonts w:cs="Segoe UI"/>
              </w:rPr>
            </w:pPr>
            <w:r>
              <w:t>Supported With Exceptions</w:t>
            </w:r>
          </w:p>
        </w:tc>
        <w:tc>
          <w:tcPr>
            <w:tcW w:w="3870" w:type="dxa"/>
          </w:tcPr>
          <w:p w14:paraId="6CD1018B" w14:textId="1C884C19" w:rsidR="003F6B76" w:rsidRPr="00780DAA" w:rsidRDefault="003F6B76" w:rsidP="00265F48">
            <w:pPr>
              <w:rPr>
                <w:rFonts w:cs="Segoe UI"/>
              </w:rPr>
            </w:pPr>
            <w:r>
              <w:t xml:space="preserve">For the </w:t>
            </w:r>
            <w:r w:rsidR="009B1C08">
              <w:t>VSCode</w:t>
            </w:r>
            <w:r>
              <w:t xml:space="preserve"> extension, </w:t>
            </w:r>
            <w:r w:rsidR="009B1C08">
              <w:t>N</w:t>
            </w:r>
            <w:r>
              <w:t>arrator does not announce the status after deleting a codespace.</w:t>
            </w:r>
          </w:p>
        </w:tc>
      </w:tr>
    </w:tbl>
    <w:p w14:paraId="1DA3AD13" w14:textId="77777777" w:rsidR="000E30E5" w:rsidRPr="000E30E5" w:rsidRDefault="000E30E5" w:rsidP="000E30E5">
      <w:bookmarkStart w:id="6" w:name="_Level_AA"/>
      <w:bookmarkStart w:id="7" w:name="_Section_1194.22_Web-based"/>
      <w:bookmarkEnd w:id="6"/>
      <w:bookmarkEnd w:id="7"/>
    </w:p>
    <w:bookmarkStart w:id="8" w:name="_Section_1194.24_Video" w:displacedByCustomXml="next"/>
    <w:bookmarkEnd w:id="8" w:displacedByCustomXml="next"/>
    <w:bookmarkStart w:id="9" w:name="_Section_1194.25_Self-Contained," w:displacedByCustomXml="next"/>
    <w:bookmarkEnd w:id="9" w:displacedByCustomXml="next"/>
    <w:sdt>
      <w:sdtPr>
        <w:rPr>
          <w:rFonts w:cs="Segoe UI"/>
          <w:color w:val="FF0000"/>
        </w:rPr>
        <w:alias w:val="Disclaimer"/>
        <w:tag w:val="Disclaimer"/>
        <w:id w:val="-887875971"/>
        <w:placeholder>
          <w:docPart w:val="DefaultPlaceholder_1081868574"/>
        </w:placeholder>
      </w:sdtPr>
      <w:sdtEndPr>
        <w:rPr>
          <w:sz w:val="20"/>
          <w:szCs w:val="20"/>
        </w:rPr>
      </w:sdtEndPr>
      <w:sdtContent>
        <w:p w14:paraId="1DA3AD23" w14:textId="62B1AD8F" w:rsidR="00A0744D" w:rsidRDefault="00A0744D" w:rsidP="00F46FD2">
          <w:pPr>
            <w:tabs>
              <w:tab w:val="left" w:pos="1716"/>
            </w:tabs>
            <w:rPr>
              <w:rFonts w:cs="Segoe UI"/>
              <w:color w:val="FF0000"/>
              <w:szCs w:val="20"/>
            </w:rPr>
          </w:pPr>
        </w:p>
        <w:p w14:paraId="1DA3AD24" w14:textId="77777777" w:rsidR="00A0744D" w:rsidRPr="00342263" w:rsidRDefault="00A0744D" w:rsidP="00A0744D">
          <w:pPr>
            <w:pStyle w:val="Heading2"/>
            <w:rPr>
              <w:sz w:val="20"/>
              <w:szCs w:val="20"/>
            </w:rPr>
          </w:pPr>
          <w:r w:rsidRPr="00342263">
            <w:rPr>
              <w:sz w:val="20"/>
              <w:szCs w:val="20"/>
            </w:rPr>
            <w:t>Disclaimer</w:t>
          </w:r>
        </w:p>
        <w:p w14:paraId="1DA3AD25" w14:textId="2E541CB2" w:rsidR="002E1A7D" w:rsidRDefault="00E063DA" w:rsidP="002E1A7D">
          <w:pPr>
            <w:ind w:firstLine="360"/>
            <w:rPr>
              <w:rFonts w:cs="Segoe UI"/>
              <w:sz w:val="20"/>
              <w:szCs w:val="20"/>
            </w:rPr>
          </w:pPr>
          <w:r>
            <w:rPr>
              <w:rFonts w:cs="Segoe UI"/>
              <w:sz w:val="20"/>
              <w:szCs w:val="20"/>
            </w:rPr>
            <w:t>© 2021</w:t>
          </w:r>
          <w:r w:rsidR="00557965" w:rsidRPr="00342263">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discussed as of the date of publication. Microsoft cannot guarantee the accuracy of any information presented after the date of publication.</w:t>
          </w:r>
        </w:p>
        <w:p w14:paraId="38A84899" w14:textId="2EE170C6" w:rsidR="00054EF7" w:rsidRPr="00342263" w:rsidRDefault="00054EF7" w:rsidP="002E1A7D">
          <w:pPr>
            <w:ind w:firstLine="360"/>
            <w:rPr>
              <w:rFonts w:cs="Segoe UI"/>
              <w:sz w:val="20"/>
              <w:szCs w:val="20"/>
            </w:rPr>
          </w:pPr>
          <w:r w:rsidRPr="00054EF7">
            <w:rPr>
              <w:rFonts w:cs="Segoe UI"/>
              <w:sz w:val="20"/>
              <w:szCs w:val="20"/>
            </w:rPr>
            <w:t>This document includes material copied from or derived from the Web Content Accessibility Guidelines (</w:t>
          </w:r>
          <w:hyperlink r:id="rId18" w:history="1">
            <w:r w:rsidR="00763411">
              <w:rPr>
                <w:rStyle w:val="Hyperlink"/>
                <w:rFonts w:cs="Segoe UI"/>
                <w:sz w:val="20"/>
                <w:szCs w:val="20"/>
              </w:rPr>
              <w:t>WCAG 2.1</w:t>
            </w:r>
          </w:hyperlink>
          <w:r>
            <w:rPr>
              <w:rFonts w:cs="Segoe UI"/>
              <w:sz w:val="20"/>
              <w:szCs w:val="20"/>
            </w:rPr>
            <w:t>).</w:t>
          </w:r>
          <w:r w:rsidRPr="00054EF7">
            <w:rPr>
              <w:rFonts w:cs="Segoe UI"/>
              <w:sz w:val="20"/>
              <w:szCs w:val="20"/>
            </w:rPr>
            <w:t xml:space="preserve"> Copyright © 201</w:t>
          </w:r>
          <w:r w:rsidR="00763411">
            <w:rPr>
              <w:rFonts w:cs="Segoe UI"/>
              <w:sz w:val="20"/>
              <w:szCs w:val="20"/>
            </w:rPr>
            <w:t>7-2018</w:t>
          </w:r>
          <w:r w:rsidRPr="00054EF7">
            <w:rPr>
              <w:rFonts w:cs="Segoe UI"/>
              <w:sz w:val="20"/>
              <w:szCs w:val="20"/>
            </w:rPr>
            <w:t xml:space="preserve"> W3C® (MIT, ERCIM, Keio, Beihang). This document is not the Web Content Accessibility Guidelines (WCAG) and should not b</w:t>
          </w:r>
          <w:r>
            <w:rPr>
              <w:rFonts w:cs="Segoe UI"/>
              <w:sz w:val="20"/>
              <w:szCs w:val="20"/>
            </w:rPr>
            <w:t xml:space="preserve">e used as a substitute for it. </w:t>
          </w:r>
          <w:r w:rsidRPr="00054EF7">
            <w:rPr>
              <w:rFonts w:cs="Segoe UI"/>
              <w:sz w:val="20"/>
              <w:szCs w:val="20"/>
            </w:rPr>
            <w:t xml:space="preserve">Excerpts of WCAG are referenced solely for purposes of detailing Microsoft’s conformance with the relevant provisions. A full and complete copy of the Guidelines is available </w:t>
          </w:r>
          <w:r>
            <w:rPr>
              <w:rFonts w:cs="Segoe UI"/>
              <w:sz w:val="20"/>
              <w:szCs w:val="20"/>
            </w:rPr>
            <w:t xml:space="preserve">from the </w:t>
          </w:r>
          <w:hyperlink r:id="rId19" w:history="1">
            <w:r w:rsidRPr="00054EF7">
              <w:rPr>
                <w:rStyle w:val="Hyperlink"/>
                <w:rFonts w:cs="Segoe UI"/>
                <w:sz w:val="20"/>
                <w:szCs w:val="20"/>
              </w:rPr>
              <w:t>W3C WAI</w:t>
            </w:r>
          </w:hyperlink>
          <w:r>
            <w:rPr>
              <w:rFonts w:cs="Segoe UI"/>
              <w:sz w:val="20"/>
              <w:szCs w:val="20"/>
            </w:rPr>
            <w:t>.</w:t>
          </w:r>
        </w:p>
        <w:p w14:paraId="1DA3AD26" w14:textId="77777777" w:rsidR="00557965" w:rsidRPr="00342263" w:rsidRDefault="002E1A7D" w:rsidP="002E1A7D">
          <w:pPr>
            <w:ind w:firstLine="360"/>
            <w:rPr>
              <w:rFonts w:cs="Segoe UI"/>
              <w:sz w:val="20"/>
              <w:szCs w:val="20"/>
            </w:rPr>
          </w:pPr>
          <w:r w:rsidRPr="00342263">
            <w:rPr>
              <w:rFonts w:cs="Segoe UI"/>
              <w:sz w:val="20"/>
              <w:szCs w:val="20"/>
            </w:rPr>
            <w:t>Microsoft regularly updates its websites and provides new information about the accessibility of products as that information becomes available.</w:t>
          </w:r>
        </w:p>
        <w:p w14:paraId="17AAB08C" w14:textId="77777777" w:rsidR="003C4ECB" w:rsidRPr="00342263" w:rsidRDefault="00557965" w:rsidP="002E1A7D">
          <w:pPr>
            <w:ind w:firstLine="360"/>
            <w:rPr>
              <w:rFonts w:cs="Segoe UI"/>
              <w:sz w:val="20"/>
              <w:szCs w:val="20"/>
            </w:rPr>
          </w:pPr>
          <w:r w:rsidRPr="00342263">
            <w:rPr>
              <w:rFonts w:cs="Segoe UI"/>
              <w:sz w:val="20"/>
              <w:szCs w:val="20"/>
            </w:rPr>
            <w:t>Customization of the product voids this conformance statement from Microsoft. Customers may make independent conformance statements if they have conducted due diligence to meet all relevant requir</w:t>
          </w:r>
          <w:r w:rsidR="003C4ECB" w:rsidRPr="00342263">
            <w:rPr>
              <w:rFonts w:cs="Segoe UI"/>
              <w:sz w:val="20"/>
              <w:szCs w:val="20"/>
            </w:rPr>
            <w:t xml:space="preserve">ements for their customization. </w:t>
          </w:r>
        </w:p>
        <w:p w14:paraId="1DA3AD27" w14:textId="0A43ADEC" w:rsidR="002E1A7D" w:rsidRPr="00342263" w:rsidRDefault="00557965" w:rsidP="002E1A7D">
          <w:pPr>
            <w:ind w:firstLine="360"/>
            <w:rPr>
              <w:rFonts w:cs="Segoe UI"/>
              <w:sz w:val="20"/>
              <w:szCs w:val="20"/>
            </w:rPr>
          </w:pPr>
          <w:r w:rsidRPr="00342263">
            <w:rPr>
              <w:rFonts w:cs="Segoe UI"/>
              <w:sz w:val="20"/>
              <w:szCs w:val="20"/>
            </w:rPr>
            <w:t>Please consult with Assistive Technology (AT) vendors for compatibility specifica</w:t>
          </w:r>
          <w:r w:rsidR="002E1A7D" w:rsidRPr="00342263">
            <w:rPr>
              <w:rFonts w:cs="Segoe UI"/>
              <w:sz w:val="20"/>
              <w:szCs w:val="20"/>
            </w:rPr>
            <w:t xml:space="preserve">tions of specific AT products. </w:t>
          </w:r>
        </w:p>
        <w:p w14:paraId="1DA3AD28" w14:textId="12043A9C" w:rsidR="00557965" w:rsidRPr="00342263" w:rsidRDefault="00557965" w:rsidP="002E1A7D">
          <w:pPr>
            <w:ind w:firstLine="360"/>
            <w:rPr>
              <w:rFonts w:cs="Segoe UI"/>
              <w:sz w:val="20"/>
              <w:szCs w:val="20"/>
            </w:rPr>
          </w:pPr>
          <w:r w:rsidRPr="00342263">
            <w:rPr>
              <w:rFonts w:cs="Segoe UI"/>
              <w:sz w:val="20"/>
              <w:szCs w:val="20"/>
            </w:rPr>
            <w:t xml:space="preserve">This document is for informational purposes only. MICROSOFT MAKES NO WARRANTIES, EXPRESS OR IMPLIED, IN THIS DOCUMENT. </w:t>
          </w:r>
        </w:p>
      </w:sdtContent>
    </w:sdt>
    <w:p w14:paraId="1DA3AD29" w14:textId="77777777" w:rsidR="006F34DF" w:rsidRPr="00780DAA" w:rsidRDefault="006F34DF" w:rsidP="00AB1777">
      <w:pPr>
        <w:spacing w:before="60" w:after="60"/>
        <w:rPr>
          <w:rFonts w:cs="Segoe UI"/>
          <w:szCs w:val="20"/>
        </w:rPr>
      </w:pPr>
    </w:p>
    <w:sectPr w:rsidR="006F34DF" w:rsidRPr="00780DAA" w:rsidSect="00780DAA">
      <w:pgSz w:w="12240" w:h="15840"/>
      <w:pgMar w:top="720" w:right="720" w:bottom="72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E912C5B" w14:textId="77777777" w:rsidR="000D3180" w:rsidRDefault="000D3180" w:rsidP="007A0F94">
      <w:pPr>
        <w:spacing w:after="0"/>
      </w:pPr>
      <w:r>
        <w:separator/>
      </w:r>
    </w:p>
    <w:p w14:paraId="425F54EF" w14:textId="77777777" w:rsidR="000D3180" w:rsidRDefault="000D3180"/>
  </w:endnote>
  <w:endnote w:type="continuationSeparator" w:id="0">
    <w:p w14:paraId="5C9FBBF1" w14:textId="77777777" w:rsidR="000D3180" w:rsidRDefault="000D3180" w:rsidP="007A0F94">
      <w:pPr>
        <w:spacing w:after="0"/>
      </w:pPr>
      <w:r>
        <w:continuationSeparator/>
      </w:r>
    </w:p>
    <w:p w14:paraId="76F9E6C3" w14:textId="77777777" w:rsidR="000D3180" w:rsidRDefault="000D318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Semibold">
    <w:panose1 w:val="020B07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32F4685" w14:textId="77777777" w:rsidR="000D3180" w:rsidRDefault="000D3180" w:rsidP="007A0F94">
      <w:pPr>
        <w:spacing w:after="0"/>
      </w:pPr>
      <w:r>
        <w:separator/>
      </w:r>
    </w:p>
    <w:p w14:paraId="37B13781" w14:textId="77777777" w:rsidR="000D3180" w:rsidRDefault="000D3180"/>
  </w:footnote>
  <w:footnote w:type="continuationSeparator" w:id="0">
    <w:p w14:paraId="55BF0C50" w14:textId="77777777" w:rsidR="000D3180" w:rsidRDefault="000D3180" w:rsidP="007A0F94">
      <w:pPr>
        <w:spacing w:after="0"/>
      </w:pPr>
      <w:r>
        <w:continuationSeparator/>
      </w:r>
    </w:p>
    <w:p w14:paraId="1D482E09" w14:textId="77777777" w:rsidR="000D3180" w:rsidRDefault="000D3180"/>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5733606"/>
    <w:multiLevelType w:val="multilevel"/>
    <w:tmpl w:val="8F3672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4627E05"/>
    <w:multiLevelType w:val="hybridMultilevel"/>
    <w:tmpl w:val="B31CB7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A07031A"/>
    <w:multiLevelType w:val="hybridMultilevel"/>
    <w:tmpl w:val="555ACD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FFD48DF"/>
    <w:multiLevelType w:val="multilevel"/>
    <w:tmpl w:val="B0E26F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5" w15:restartNumberingAfterBreak="0">
    <w:nsid w:val="4A705CA5"/>
    <w:multiLevelType w:val="multilevel"/>
    <w:tmpl w:val="FB00C7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7" w15:restartNumberingAfterBreak="0">
    <w:nsid w:val="6B5E3BE1"/>
    <w:multiLevelType w:val="hybridMultilevel"/>
    <w:tmpl w:val="BD1EB3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79017041"/>
    <w:multiLevelType w:val="multilevel"/>
    <w:tmpl w:val="6AE202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79A16968"/>
    <w:multiLevelType w:val="multilevel"/>
    <w:tmpl w:val="0548FC02"/>
    <w:lvl w:ilvl="0">
      <w:start w:val="1"/>
      <w:numFmt w:val="decimal"/>
      <w:lvlText w:val="%1"/>
      <w:lvlJc w:val="left"/>
      <w:pPr>
        <w:ind w:left="495" w:hanging="495"/>
      </w:pPr>
      <w:rPr>
        <w:rFonts w:hint="default"/>
      </w:rPr>
    </w:lvl>
    <w:lvl w:ilvl="1">
      <w:start w:val="1"/>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5"/>
  </w:num>
  <w:num w:numId="2">
    <w:abstractNumId w:val="0"/>
  </w:num>
  <w:num w:numId="3">
    <w:abstractNumId w:val="8"/>
  </w:num>
  <w:num w:numId="4">
    <w:abstractNumId w:val="9"/>
  </w:num>
  <w:num w:numId="5">
    <w:abstractNumId w:val="3"/>
  </w:num>
  <w:num w:numId="6">
    <w:abstractNumId w:val="7"/>
  </w:num>
  <w:num w:numId="7">
    <w:abstractNumId w:val="1"/>
  </w:num>
  <w:num w:numId="8">
    <w:abstractNumId w:val="4"/>
  </w:num>
  <w:num w:numId="9">
    <w:abstractNumId w:val="6"/>
  </w:num>
  <w:num w:numId="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removePersonalInformation/>
  <w:removeDateAndTime/>
  <w:hideSpellingErrors/>
  <w:hideGrammaticalErrors/>
  <w:proofState w:spelling="clean" w:grammar="clean"/>
  <w:documentProtection w:edit="readOnly" w:enforcement="1"/>
  <w:defaultTabStop w:val="72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B7749"/>
    <w:rsid w:val="00003937"/>
    <w:rsid w:val="000141F3"/>
    <w:rsid w:val="00023362"/>
    <w:rsid w:val="00025047"/>
    <w:rsid w:val="000264DC"/>
    <w:rsid w:val="000310FF"/>
    <w:rsid w:val="00034B60"/>
    <w:rsid w:val="00036462"/>
    <w:rsid w:val="00051CA8"/>
    <w:rsid w:val="00054EF7"/>
    <w:rsid w:val="000612CD"/>
    <w:rsid w:val="00072634"/>
    <w:rsid w:val="00072B77"/>
    <w:rsid w:val="0008200C"/>
    <w:rsid w:val="00082159"/>
    <w:rsid w:val="00086B98"/>
    <w:rsid w:val="00087104"/>
    <w:rsid w:val="00090366"/>
    <w:rsid w:val="00091BCE"/>
    <w:rsid w:val="000A0288"/>
    <w:rsid w:val="000A2E0D"/>
    <w:rsid w:val="000A4F75"/>
    <w:rsid w:val="000A5713"/>
    <w:rsid w:val="000B13E7"/>
    <w:rsid w:val="000B18F5"/>
    <w:rsid w:val="000B5F76"/>
    <w:rsid w:val="000B6080"/>
    <w:rsid w:val="000B7265"/>
    <w:rsid w:val="000C002A"/>
    <w:rsid w:val="000C0F2D"/>
    <w:rsid w:val="000C2371"/>
    <w:rsid w:val="000C4305"/>
    <w:rsid w:val="000C44A8"/>
    <w:rsid w:val="000C469B"/>
    <w:rsid w:val="000C6449"/>
    <w:rsid w:val="000D11CF"/>
    <w:rsid w:val="000D3180"/>
    <w:rsid w:val="000D580F"/>
    <w:rsid w:val="000D6229"/>
    <w:rsid w:val="000E30E5"/>
    <w:rsid w:val="000E3954"/>
    <w:rsid w:val="000E6EEF"/>
    <w:rsid w:val="000F2CAD"/>
    <w:rsid w:val="000F533D"/>
    <w:rsid w:val="0010146A"/>
    <w:rsid w:val="00102345"/>
    <w:rsid w:val="001134F0"/>
    <w:rsid w:val="001136E7"/>
    <w:rsid w:val="00114E31"/>
    <w:rsid w:val="0011566F"/>
    <w:rsid w:val="001158F2"/>
    <w:rsid w:val="001221C6"/>
    <w:rsid w:val="00122921"/>
    <w:rsid w:val="00125BC5"/>
    <w:rsid w:val="00130844"/>
    <w:rsid w:val="00130EDA"/>
    <w:rsid w:val="00132BDD"/>
    <w:rsid w:val="0014106A"/>
    <w:rsid w:val="00147F14"/>
    <w:rsid w:val="00153720"/>
    <w:rsid w:val="00153ADB"/>
    <w:rsid w:val="0015412E"/>
    <w:rsid w:val="001678FF"/>
    <w:rsid w:val="001837CD"/>
    <w:rsid w:val="00193226"/>
    <w:rsid w:val="001A402A"/>
    <w:rsid w:val="001A6B6A"/>
    <w:rsid w:val="001B0E5D"/>
    <w:rsid w:val="001B5BC0"/>
    <w:rsid w:val="001C751F"/>
    <w:rsid w:val="001E47A4"/>
    <w:rsid w:val="001E4B07"/>
    <w:rsid w:val="001E75E6"/>
    <w:rsid w:val="001F0780"/>
    <w:rsid w:val="001F1CE0"/>
    <w:rsid w:val="001F2EE8"/>
    <w:rsid w:val="00212AEA"/>
    <w:rsid w:val="00213992"/>
    <w:rsid w:val="002168FE"/>
    <w:rsid w:val="002241A3"/>
    <w:rsid w:val="0022425E"/>
    <w:rsid w:val="0022793F"/>
    <w:rsid w:val="00230A10"/>
    <w:rsid w:val="00230DAB"/>
    <w:rsid w:val="00230F87"/>
    <w:rsid w:val="00234DE7"/>
    <w:rsid w:val="00236058"/>
    <w:rsid w:val="00237F2C"/>
    <w:rsid w:val="00243EEB"/>
    <w:rsid w:val="00246936"/>
    <w:rsid w:val="0025099B"/>
    <w:rsid w:val="00254912"/>
    <w:rsid w:val="00254995"/>
    <w:rsid w:val="002632E1"/>
    <w:rsid w:val="0027131D"/>
    <w:rsid w:val="002721A9"/>
    <w:rsid w:val="0028114B"/>
    <w:rsid w:val="00283902"/>
    <w:rsid w:val="00291D7D"/>
    <w:rsid w:val="00293985"/>
    <w:rsid w:val="00294186"/>
    <w:rsid w:val="002A52D2"/>
    <w:rsid w:val="002C043D"/>
    <w:rsid w:val="002C6BD5"/>
    <w:rsid w:val="002D1ACB"/>
    <w:rsid w:val="002D1B0A"/>
    <w:rsid w:val="002D3B32"/>
    <w:rsid w:val="002D766B"/>
    <w:rsid w:val="002E1A7D"/>
    <w:rsid w:val="002E4EEF"/>
    <w:rsid w:val="002E6D7F"/>
    <w:rsid w:val="002E7F3F"/>
    <w:rsid w:val="002F0C62"/>
    <w:rsid w:val="003005B6"/>
    <w:rsid w:val="00302027"/>
    <w:rsid w:val="003055DD"/>
    <w:rsid w:val="00306F4E"/>
    <w:rsid w:val="00314E32"/>
    <w:rsid w:val="00316460"/>
    <w:rsid w:val="00332808"/>
    <w:rsid w:val="00335E04"/>
    <w:rsid w:val="003365E5"/>
    <w:rsid w:val="00342263"/>
    <w:rsid w:val="00343AC0"/>
    <w:rsid w:val="00347509"/>
    <w:rsid w:val="00375288"/>
    <w:rsid w:val="003810F2"/>
    <w:rsid w:val="00383D74"/>
    <w:rsid w:val="00384749"/>
    <w:rsid w:val="003911E7"/>
    <w:rsid w:val="00393250"/>
    <w:rsid w:val="00397A34"/>
    <w:rsid w:val="003A528A"/>
    <w:rsid w:val="003B1339"/>
    <w:rsid w:val="003B1CFC"/>
    <w:rsid w:val="003B1EAF"/>
    <w:rsid w:val="003B1EB7"/>
    <w:rsid w:val="003B6108"/>
    <w:rsid w:val="003B7A22"/>
    <w:rsid w:val="003C4ECB"/>
    <w:rsid w:val="003D3603"/>
    <w:rsid w:val="003D3D97"/>
    <w:rsid w:val="003D4B15"/>
    <w:rsid w:val="003E401A"/>
    <w:rsid w:val="003E61E6"/>
    <w:rsid w:val="003E7D43"/>
    <w:rsid w:val="003F283A"/>
    <w:rsid w:val="003F4AD8"/>
    <w:rsid w:val="003F6B76"/>
    <w:rsid w:val="0040055D"/>
    <w:rsid w:val="004045B2"/>
    <w:rsid w:val="00406786"/>
    <w:rsid w:val="004152D8"/>
    <w:rsid w:val="00422696"/>
    <w:rsid w:val="00423903"/>
    <w:rsid w:val="004256BF"/>
    <w:rsid w:val="00430E3C"/>
    <w:rsid w:val="00430EA6"/>
    <w:rsid w:val="00431100"/>
    <w:rsid w:val="00435397"/>
    <w:rsid w:val="00435605"/>
    <w:rsid w:val="00437F18"/>
    <w:rsid w:val="004425E8"/>
    <w:rsid w:val="0044781D"/>
    <w:rsid w:val="0045302D"/>
    <w:rsid w:val="004635A3"/>
    <w:rsid w:val="00463FF6"/>
    <w:rsid w:val="0048258A"/>
    <w:rsid w:val="0048671F"/>
    <w:rsid w:val="004867DC"/>
    <w:rsid w:val="00486EEC"/>
    <w:rsid w:val="00493969"/>
    <w:rsid w:val="00495386"/>
    <w:rsid w:val="00496DE2"/>
    <w:rsid w:val="004A22A4"/>
    <w:rsid w:val="004A4E5B"/>
    <w:rsid w:val="004A5C00"/>
    <w:rsid w:val="004B381E"/>
    <w:rsid w:val="004C6F9C"/>
    <w:rsid w:val="004D289E"/>
    <w:rsid w:val="004D2D19"/>
    <w:rsid w:val="004D588C"/>
    <w:rsid w:val="004D600B"/>
    <w:rsid w:val="004D66B4"/>
    <w:rsid w:val="004E0654"/>
    <w:rsid w:val="004E1065"/>
    <w:rsid w:val="004E40F8"/>
    <w:rsid w:val="004E63A8"/>
    <w:rsid w:val="004F0D91"/>
    <w:rsid w:val="004F5F91"/>
    <w:rsid w:val="0050247D"/>
    <w:rsid w:val="00503A32"/>
    <w:rsid w:val="00504121"/>
    <w:rsid w:val="005069AD"/>
    <w:rsid w:val="005241D6"/>
    <w:rsid w:val="00524EE4"/>
    <w:rsid w:val="005332D2"/>
    <w:rsid w:val="005341E5"/>
    <w:rsid w:val="0054202A"/>
    <w:rsid w:val="00542F80"/>
    <w:rsid w:val="00546D94"/>
    <w:rsid w:val="00553452"/>
    <w:rsid w:val="00557965"/>
    <w:rsid w:val="0056304F"/>
    <w:rsid w:val="005702BA"/>
    <w:rsid w:val="005816B8"/>
    <w:rsid w:val="005907BE"/>
    <w:rsid w:val="00590D49"/>
    <w:rsid w:val="005919E0"/>
    <w:rsid w:val="00591C4F"/>
    <w:rsid w:val="00592CE3"/>
    <w:rsid w:val="00596BC2"/>
    <w:rsid w:val="005A2E40"/>
    <w:rsid w:val="005B058A"/>
    <w:rsid w:val="005B349D"/>
    <w:rsid w:val="005B6E8E"/>
    <w:rsid w:val="005C5308"/>
    <w:rsid w:val="005C5892"/>
    <w:rsid w:val="005C5F0B"/>
    <w:rsid w:val="005D5296"/>
    <w:rsid w:val="005E2BC1"/>
    <w:rsid w:val="005F33E8"/>
    <w:rsid w:val="005F7761"/>
    <w:rsid w:val="0060046F"/>
    <w:rsid w:val="00600DAB"/>
    <w:rsid w:val="006011FF"/>
    <w:rsid w:val="00602A48"/>
    <w:rsid w:val="006100FD"/>
    <w:rsid w:val="00616035"/>
    <w:rsid w:val="00616F3F"/>
    <w:rsid w:val="00620063"/>
    <w:rsid w:val="00631A78"/>
    <w:rsid w:val="00635DC7"/>
    <w:rsid w:val="006366B5"/>
    <w:rsid w:val="00636788"/>
    <w:rsid w:val="00640E91"/>
    <w:rsid w:val="00644A90"/>
    <w:rsid w:val="00645B3C"/>
    <w:rsid w:val="00646FEF"/>
    <w:rsid w:val="00651831"/>
    <w:rsid w:val="00656DC0"/>
    <w:rsid w:val="00664F86"/>
    <w:rsid w:val="00665D3B"/>
    <w:rsid w:val="00667B4E"/>
    <w:rsid w:val="006809BC"/>
    <w:rsid w:val="00680DA1"/>
    <w:rsid w:val="006842DC"/>
    <w:rsid w:val="0068507C"/>
    <w:rsid w:val="006879E9"/>
    <w:rsid w:val="006906BC"/>
    <w:rsid w:val="0069160E"/>
    <w:rsid w:val="00691799"/>
    <w:rsid w:val="006A1841"/>
    <w:rsid w:val="006A60B1"/>
    <w:rsid w:val="006B4A94"/>
    <w:rsid w:val="006B7749"/>
    <w:rsid w:val="006C287E"/>
    <w:rsid w:val="006D029D"/>
    <w:rsid w:val="006D292D"/>
    <w:rsid w:val="006D3090"/>
    <w:rsid w:val="006D75D2"/>
    <w:rsid w:val="006E321B"/>
    <w:rsid w:val="006E577E"/>
    <w:rsid w:val="006E600C"/>
    <w:rsid w:val="006F0F62"/>
    <w:rsid w:val="006F34DF"/>
    <w:rsid w:val="00704F9A"/>
    <w:rsid w:val="00710BF1"/>
    <w:rsid w:val="0071257C"/>
    <w:rsid w:val="00717275"/>
    <w:rsid w:val="007202CB"/>
    <w:rsid w:val="00721BD4"/>
    <w:rsid w:val="0072302A"/>
    <w:rsid w:val="007306B5"/>
    <w:rsid w:val="00733AE9"/>
    <w:rsid w:val="0073520F"/>
    <w:rsid w:val="00742B57"/>
    <w:rsid w:val="00747EDC"/>
    <w:rsid w:val="00752A01"/>
    <w:rsid w:val="00763411"/>
    <w:rsid w:val="007711EE"/>
    <w:rsid w:val="00771E99"/>
    <w:rsid w:val="00780DAA"/>
    <w:rsid w:val="00781E59"/>
    <w:rsid w:val="00787F41"/>
    <w:rsid w:val="00792DCA"/>
    <w:rsid w:val="0079308F"/>
    <w:rsid w:val="00795E5C"/>
    <w:rsid w:val="007A0F94"/>
    <w:rsid w:val="007A24FC"/>
    <w:rsid w:val="007A32EB"/>
    <w:rsid w:val="007B46FE"/>
    <w:rsid w:val="007C7452"/>
    <w:rsid w:val="007E0346"/>
    <w:rsid w:val="007E39DD"/>
    <w:rsid w:val="007F16E2"/>
    <w:rsid w:val="007F5AC7"/>
    <w:rsid w:val="0080124D"/>
    <w:rsid w:val="0080326C"/>
    <w:rsid w:val="0080418F"/>
    <w:rsid w:val="00805103"/>
    <w:rsid w:val="008062B9"/>
    <w:rsid w:val="00807989"/>
    <w:rsid w:val="00812A57"/>
    <w:rsid w:val="00813B69"/>
    <w:rsid w:val="00814240"/>
    <w:rsid w:val="0081635C"/>
    <w:rsid w:val="0083092B"/>
    <w:rsid w:val="008349F5"/>
    <w:rsid w:val="0083506C"/>
    <w:rsid w:val="008441D3"/>
    <w:rsid w:val="0084627B"/>
    <w:rsid w:val="0086161D"/>
    <w:rsid w:val="00863D00"/>
    <w:rsid w:val="00870660"/>
    <w:rsid w:val="0087343D"/>
    <w:rsid w:val="00874727"/>
    <w:rsid w:val="00875A43"/>
    <w:rsid w:val="00875AF1"/>
    <w:rsid w:val="00876938"/>
    <w:rsid w:val="00877A64"/>
    <w:rsid w:val="0088395D"/>
    <w:rsid w:val="008861D1"/>
    <w:rsid w:val="0089095F"/>
    <w:rsid w:val="00895F59"/>
    <w:rsid w:val="008968AA"/>
    <w:rsid w:val="008B28BF"/>
    <w:rsid w:val="008B6732"/>
    <w:rsid w:val="008C6A25"/>
    <w:rsid w:val="008C7E0E"/>
    <w:rsid w:val="008D07F0"/>
    <w:rsid w:val="008E2ECA"/>
    <w:rsid w:val="008E5D2B"/>
    <w:rsid w:val="008E6CF1"/>
    <w:rsid w:val="008F2D8E"/>
    <w:rsid w:val="008F364D"/>
    <w:rsid w:val="008F53F7"/>
    <w:rsid w:val="00905A10"/>
    <w:rsid w:val="0090701E"/>
    <w:rsid w:val="009116C6"/>
    <w:rsid w:val="00913233"/>
    <w:rsid w:val="00913713"/>
    <w:rsid w:val="0092164A"/>
    <w:rsid w:val="00926C56"/>
    <w:rsid w:val="00932E68"/>
    <w:rsid w:val="0093343B"/>
    <w:rsid w:val="009345DC"/>
    <w:rsid w:val="00936351"/>
    <w:rsid w:val="00946026"/>
    <w:rsid w:val="00952E88"/>
    <w:rsid w:val="009564F0"/>
    <w:rsid w:val="00965E7B"/>
    <w:rsid w:val="00976697"/>
    <w:rsid w:val="00981530"/>
    <w:rsid w:val="009817CF"/>
    <w:rsid w:val="00992848"/>
    <w:rsid w:val="009929FD"/>
    <w:rsid w:val="00995475"/>
    <w:rsid w:val="009972D4"/>
    <w:rsid w:val="009A1B70"/>
    <w:rsid w:val="009A4657"/>
    <w:rsid w:val="009A7FAA"/>
    <w:rsid w:val="009B1C08"/>
    <w:rsid w:val="009B35CD"/>
    <w:rsid w:val="009B5FA0"/>
    <w:rsid w:val="009B63D7"/>
    <w:rsid w:val="009B6C9E"/>
    <w:rsid w:val="009C1A59"/>
    <w:rsid w:val="009C7953"/>
    <w:rsid w:val="009C7A8F"/>
    <w:rsid w:val="009C7ED9"/>
    <w:rsid w:val="009D11D2"/>
    <w:rsid w:val="009D688B"/>
    <w:rsid w:val="009E32B7"/>
    <w:rsid w:val="009E731F"/>
    <w:rsid w:val="009F5B4C"/>
    <w:rsid w:val="009F73D7"/>
    <w:rsid w:val="00A03D6E"/>
    <w:rsid w:val="00A0458A"/>
    <w:rsid w:val="00A050D5"/>
    <w:rsid w:val="00A0744D"/>
    <w:rsid w:val="00A10A6B"/>
    <w:rsid w:val="00A1328D"/>
    <w:rsid w:val="00A13E26"/>
    <w:rsid w:val="00A156A3"/>
    <w:rsid w:val="00A43AE8"/>
    <w:rsid w:val="00A51678"/>
    <w:rsid w:val="00A51B83"/>
    <w:rsid w:val="00A53777"/>
    <w:rsid w:val="00A62E0E"/>
    <w:rsid w:val="00A642C0"/>
    <w:rsid w:val="00A6632F"/>
    <w:rsid w:val="00A7135A"/>
    <w:rsid w:val="00A80D91"/>
    <w:rsid w:val="00A93856"/>
    <w:rsid w:val="00AA374D"/>
    <w:rsid w:val="00AA7736"/>
    <w:rsid w:val="00AB1777"/>
    <w:rsid w:val="00AB2D90"/>
    <w:rsid w:val="00AC0C13"/>
    <w:rsid w:val="00AC2D36"/>
    <w:rsid w:val="00AC53FE"/>
    <w:rsid w:val="00AD2634"/>
    <w:rsid w:val="00AD55D2"/>
    <w:rsid w:val="00AF229C"/>
    <w:rsid w:val="00B03EF4"/>
    <w:rsid w:val="00B07EEA"/>
    <w:rsid w:val="00B10E8C"/>
    <w:rsid w:val="00B11F7B"/>
    <w:rsid w:val="00B15969"/>
    <w:rsid w:val="00B40E0C"/>
    <w:rsid w:val="00B47A60"/>
    <w:rsid w:val="00B47D35"/>
    <w:rsid w:val="00B53327"/>
    <w:rsid w:val="00B55D72"/>
    <w:rsid w:val="00B5609E"/>
    <w:rsid w:val="00B62DEF"/>
    <w:rsid w:val="00B64C82"/>
    <w:rsid w:val="00B65238"/>
    <w:rsid w:val="00B654CB"/>
    <w:rsid w:val="00B66250"/>
    <w:rsid w:val="00B66976"/>
    <w:rsid w:val="00B80F8F"/>
    <w:rsid w:val="00B815BC"/>
    <w:rsid w:val="00B83DAD"/>
    <w:rsid w:val="00B90556"/>
    <w:rsid w:val="00B95ED0"/>
    <w:rsid w:val="00BA009F"/>
    <w:rsid w:val="00BA0A1F"/>
    <w:rsid w:val="00BA4E75"/>
    <w:rsid w:val="00BA7338"/>
    <w:rsid w:val="00BC1854"/>
    <w:rsid w:val="00BC4212"/>
    <w:rsid w:val="00BC6F07"/>
    <w:rsid w:val="00BD05B9"/>
    <w:rsid w:val="00BD068A"/>
    <w:rsid w:val="00BD4D13"/>
    <w:rsid w:val="00BE7190"/>
    <w:rsid w:val="00BF09BB"/>
    <w:rsid w:val="00BF0D3E"/>
    <w:rsid w:val="00BF1214"/>
    <w:rsid w:val="00BF1328"/>
    <w:rsid w:val="00BF4F1F"/>
    <w:rsid w:val="00C02544"/>
    <w:rsid w:val="00C028E6"/>
    <w:rsid w:val="00C06252"/>
    <w:rsid w:val="00C07909"/>
    <w:rsid w:val="00C1036E"/>
    <w:rsid w:val="00C10B23"/>
    <w:rsid w:val="00C12ED2"/>
    <w:rsid w:val="00C14778"/>
    <w:rsid w:val="00C15624"/>
    <w:rsid w:val="00C20489"/>
    <w:rsid w:val="00C246BA"/>
    <w:rsid w:val="00C345D6"/>
    <w:rsid w:val="00C347B8"/>
    <w:rsid w:val="00C369C2"/>
    <w:rsid w:val="00C40448"/>
    <w:rsid w:val="00C41417"/>
    <w:rsid w:val="00C42321"/>
    <w:rsid w:val="00C429F2"/>
    <w:rsid w:val="00C50C16"/>
    <w:rsid w:val="00C54D75"/>
    <w:rsid w:val="00C601CB"/>
    <w:rsid w:val="00C6032D"/>
    <w:rsid w:val="00C62414"/>
    <w:rsid w:val="00C63A5F"/>
    <w:rsid w:val="00C65EC4"/>
    <w:rsid w:val="00C71531"/>
    <w:rsid w:val="00C71B10"/>
    <w:rsid w:val="00C73FE5"/>
    <w:rsid w:val="00C751CB"/>
    <w:rsid w:val="00C778FA"/>
    <w:rsid w:val="00C82459"/>
    <w:rsid w:val="00C82F05"/>
    <w:rsid w:val="00C857DF"/>
    <w:rsid w:val="00CA54AE"/>
    <w:rsid w:val="00CA735D"/>
    <w:rsid w:val="00CA7A18"/>
    <w:rsid w:val="00CC0136"/>
    <w:rsid w:val="00CC182B"/>
    <w:rsid w:val="00CC6A29"/>
    <w:rsid w:val="00CC6D76"/>
    <w:rsid w:val="00CD123E"/>
    <w:rsid w:val="00CD3E47"/>
    <w:rsid w:val="00CD5BEA"/>
    <w:rsid w:val="00CD6B2D"/>
    <w:rsid w:val="00CD746E"/>
    <w:rsid w:val="00CD7B52"/>
    <w:rsid w:val="00CD7D7E"/>
    <w:rsid w:val="00CE07EA"/>
    <w:rsid w:val="00CE40F6"/>
    <w:rsid w:val="00CE7A55"/>
    <w:rsid w:val="00CE7F95"/>
    <w:rsid w:val="00CF1D02"/>
    <w:rsid w:val="00CF3C9E"/>
    <w:rsid w:val="00CF44AC"/>
    <w:rsid w:val="00CF4C09"/>
    <w:rsid w:val="00CF606D"/>
    <w:rsid w:val="00D00747"/>
    <w:rsid w:val="00D0252D"/>
    <w:rsid w:val="00D06898"/>
    <w:rsid w:val="00D06937"/>
    <w:rsid w:val="00D079E0"/>
    <w:rsid w:val="00D1371A"/>
    <w:rsid w:val="00D24B2A"/>
    <w:rsid w:val="00D252DC"/>
    <w:rsid w:val="00D2584C"/>
    <w:rsid w:val="00D31495"/>
    <w:rsid w:val="00D375F0"/>
    <w:rsid w:val="00D412B9"/>
    <w:rsid w:val="00D44473"/>
    <w:rsid w:val="00D55227"/>
    <w:rsid w:val="00D554D5"/>
    <w:rsid w:val="00D57A0C"/>
    <w:rsid w:val="00D61C8D"/>
    <w:rsid w:val="00D6370A"/>
    <w:rsid w:val="00D6410F"/>
    <w:rsid w:val="00D646C4"/>
    <w:rsid w:val="00D71F95"/>
    <w:rsid w:val="00D72198"/>
    <w:rsid w:val="00D7363B"/>
    <w:rsid w:val="00D73EAB"/>
    <w:rsid w:val="00D763C9"/>
    <w:rsid w:val="00D92FDF"/>
    <w:rsid w:val="00D960E9"/>
    <w:rsid w:val="00DA1582"/>
    <w:rsid w:val="00DA2E17"/>
    <w:rsid w:val="00DA3DBE"/>
    <w:rsid w:val="00DA4671"/>
    <w:rsid w:val="00DA754C"/>
    <w:rsid w:val="00DB4E3D"/>
    <w:rsid w:val="00DB5084"/>
    <w:rsid w:val="00DB7DD1"/>
    <w:rsid w:val="00DC03E4"/>
    <w:rsid w:val="00DC235B"/>
    <w:rsid w:val="00DD1681"/>
    <w:rsid w:val="00DD19FF"/>
    <w:rsid w:val="00DD724E"/>
    <w:rsid w:val="00DE7007"/>
    <w:rsid w:val="00DF6AE6"/>
    <w:rsid w:val="00E063DA"/>
    <w:rsid w:val="00E07916"/>
    <w:rsid w:val="00E10AAB"/>
    <w:rsid w:val="00E11864"/>
    <w:rsid w:val="00E11D79"/>
    <w:rsid w:val="00E12F9F"/>
    <w:rsid w:val="00E130D2"/>
    <w:rsid w:val="00E16FD7"/>
    <w:rsid w:val="00E2662F"/>
    <w:rsid w:val="00E27958"/>
    <w:rsid w:val="00E326AF"/>
    <w:rsid w:val="00E32932"/>
    <w:rsid w:val="00E37C95"/>
    <w:rsid w:val="00E43A9B"/>
    <w:rsid w:val="00E47977"/>
    <w:rsid w:val="00E5117B"/>
    <w:rsid w:val="00E51C8B"/>
    <w:rsid w:val="00E5638D"/>
    <w:rsid w:val="00E56B52"/>
    <w:rsid w:val="00E57408"/>
    <w:rsid w:val="00E5748B"/>
    <w:rsid w:val="00E60E20"/>
    <w:rsid w:val="00E63A9C"/>
    <w:rsid w:val="00E7181B"/>
    <w:rsid w:val="00E73864"/>
    <w:rsid w:val="00E73CB0"/>
    <w:rsid w:val="00E77E10"/>
    <w:rsid w:val="00E80C51"/>
    <w:rsid w:val="00E91003"/>
    <w:rsid w:val="00E91466"/>
    <w:rsid w:val="00E91DAC"/>
    <w:rsid w:val="00EA6E94"/>
    <w:rsid w:val="00EB1E47"/>
    <w:rsid w:val="00EC12EA"/>
    <w:rsid w:val="00EC5487"/>
    <w:rsid w:val="00EC65C9"/>
    <w:rsid w:val="00ED121F"/>
    <w:rsid w:val="00ED58F4"/>
    <w:rsid w:val="00ED651B"/>
    <w:rsid w:val="00ED7CA5"/>
    <w:rsid w:val="00EE4E77"/>
    <w:rsid w:val="00EE68C5"/>
    <w:rsid w:val="00EE7087"/>
    <w:rsid w:val="00EF03F3"/>
    <w:rsid w:val="00EF3257"/>
    <w:rsid w:val="00EF39BC"/>
    <w:rsid w:val="00EF4CE0"/>
    <w:rsid w:val="00EF7D6B"/>
    <w:rsid w:val="00EF7E42"/>
    <w:rsid w:val="00F02565"/>
    <w:rsid w:val="00F133C6"/>
    <w:rsid w:val="00F16ADD"/>
    <w:rsid w:val="00F17B03"/>
    <w:rsid w:val="00F20D18"/>
    <w:rsid w:val="00F21059"/>
    <w:rsid w:val="00F23821"/>
    <w:rsid w:val="00F26A07"/>
    <w:rsid w:val="00F32AAE"/>
    <w:rsid w:val="00F46727"/>
    <w:rsid w:val="00F46FD2"/>
    <w:rsid w:val="00F47B60"/>
    <w:rsid w:val="00F47BC7"/>
    <w:rsid w:val="00F53F3A"/>
    <w:rsid w:val="00F612F3"/>
    <w:rsid w:val="00F619DA"/>
    <w:rsid w:val="00F65CD7"/>
    <w:rsid w:val="00F6730B"/>
    <w:rsid w:val="00F7083B"/>
    <w:rsid w:val="00F74848"/>
    <w:rsid w:val="00F942B5"/>
    <w:rsid w:val="00FA2F01"/>
    <w:rsid w:val="00FA3043"/>
    <w:rsid w:val="00FA4D02"/>
    <w:rsid w:val="00FC2892"/>
    <w:rsid w:val="00FD4F94"/>
    <w:rsid w:val="00FD748D"/>
    <w:rsid w:val="00FD7566"/>
    <w:rsid w:val="00FE014D"/>
    <w:rsid w:val="00FE239F"/>
    <w:rsid w:val="00FE2996"/>
    <w:rsid w:val="00FE36CD"/>
    <w:rsid w:val="00FE3B11"/>
    <w:rsid w:val="00FE75E4"/>
    <w:rsid w:val="36962CF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1DA3AB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B18F5"/>
    <w:pPr>
      <w:spacing w:after="80" w:line="240" w:lineRule="auto"/>
      <w:contextualSpacing/>
    </w:pPr>
    <w:rPr>
      <w:rFonts w:ascii="Segoe UI" w:hAnsi="Segoe UI"/>
    </w:rPr>
  </w:style>
  <w:style w:type="paragraph" w:styleId="Heading1">
    <w:name w:val="heading 1"/>
    <w:basedOn w:val="Normal"/>
    <w:next w:val="Normal"/>
    <w:link w:val="Heading1Char"/>
    <w:uiPriority w:val="9"/>
    <w:qFormat/>
    <w:rsid w:val="00795E5C"/>
    <w:pPr>
      <w:keepNext/>
      <w:keepLines/>
      <w:spacing w:before="480" w:after="0"/>
      <w:outlineLvl w:val="0"/>
    </w:pPr>
    <w:rPr>
      <w:rFonts w:asciiTheme="majorHAnsi" w:eastAsiaTheme="majorEastAsia" w:hAnsiTheme="majorHAnsi" w:cstheme="majorBidi"/>
      <w:b/>
      <w:bCs/>
      <w:color w:val="1F497D" w:themeColor="text2"/>
      <w:sz w:val="28"/>
      <w:szCs w:val="28"/>
    </w:rPr>
  </w:style>
  <w:style w:type="paragraph" w:styleId="Heading2">
    <w:name w:val="heading 2"/>
    <w:basedOn w:val="Normal"/>
    <w:next w:val="Normal"/>
    <w:link w:val="Heading2Char"/>
    <w:uiPriority w:val="9"/>
    <w:unhideWhenUsed/>
    <w:qFormat/>
    <w:rsid w:val="006842DC"/>
    <w:pPr>
      <w:keepNext/>
      <w:keepLines/>
      <w:spacing w:before="200" w:after="0"/>
      <w:outlineLvl w:val="1"/>
    </w:pPr>
    <w:rPr>
      <w:rFonts w:eastAsiaTheme="majorEastAsia" w:cs="Segoe UI"/>
      <w:b/>
      <w:bCs/>
      <w:color w:val="1F497D" w:themeColor="text2"/>
      <w:sz w:val="24"/>
      <w:szCs w:val="24"/>
    </w:rPr>
  </w:style>
  <w:style w:type="paragraph" w:styleId="Heading3">
    <w:name w:val="heading 3"/>
    <w:basedOn w:val="Heading5"/>
    <w:next w:val="Normal"/>
    <w:link w:val="Heading3Char"/>
    <w:uiPriority w:val="9"/>
    <w:unhideWhenUsed/>
    <w:qFormat/>
    <w:rsid w:val="00122921"/>
    <w:pPr>
      <w:outlineLvl w:val="2"/>
    </w:pPr>
    <w:rPr>
      <w:rFonts w:ascii="Segoe UI" w:hAnsi="Segoe UI"/>
      <w:b/>
    </w:rPr>
  </w:style>
  <w:style w:type="paragraph" w:styleId="Heading4">
    <w:name w:val="heading 4"/>
    <w:basedOn w:val="Normal"/>
    <w:next w:val="Normal"/>
    <w:link w:val="Heading4Char"/>
    <w:uiPriority w:val="9"/>
    <w:unhideWhenUsed/>
    <w:qFormat/>
    <w:rsid w:val="00A62E0E"/>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9C1A59"/>
    <w:pPr>
      <w:keepNext/>
      <w:keepLines/>
      <w:spacing w:before="200" w:after="0"/>
      <w:outlineLvl w:val="4"/>
    </w:pPr>
    <w:rPr>
      <w:rFonts w:ascii="Segoe UI Semibold" w:eastAsiaTheme="majorEastAsia" w:hAnsi="Segoe UI Semibold" w:cs="Segoe U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6B7749"/>
    <w:rPr>
      <w:color w:val="808080"/>
    </w:rPr>
  </w:style>
  <w:style w:type="paragraph" w:styleId="BalloonText">
    <w:name w:val="Balloon Text"/>
    <w:basedOn w:val="Normal"/>
    <w:link w:val="BalloonTextChar"/>
    <w:uiPriority w:val="99"/>
    <w:semiHidden/>
    <w:unhideWhenUsed/>
    <w:rsid w:val="006B7749"/>
    <w:pPr>
      <w:spacing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7749"/>
    <w:rPr>
      <w:rFonts w:ascii="Tahoma" w:hAnsi="Tahoma" w:cs="Tahoma"/>
      <w:sz w:val="16"/>
      <w:szCs w:val="16"/>
    </w:rPr>
  </w:style>
  <w:style w:type="character" w:customStyle="1" w:styleId="Heading2Char">
    <w:name w:val="Heading 2 Char"/>
    <w:basedOn w:val="DefaultParagraphFont"/>
    <w:link w:val="Heading2"/>
    <w:uiPriority w:val="9"/>
    <w:rsid w:val="006842DC"/>
    <w:rPr>
      <w:rFonts w:ascii="Segoe UI" w:eastAsiaTheme="majorEastAsia" w:hAnsi="Segoe UI" w:cs="Segoe UI"/>
      <w:b/>
      <w:bCs/>
      <w:color w:val="1F497D" w:themeColor="text2"/>
      <w:sz w:val="24"/>
      <w:szCs w:val="24"/>
    </w:rPr>
  </w:style>
  <w:style w:type="table" w:styleId="TableGrid">
    <w:name w:val="Table Grid"/>
    <w:basedOn w:val="TableNormal"/>
    <w:uiPriority w:val="59"/>
    <w:rsid w:val="003D360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Hyperlink">
    <w:name w:val="Hyperlink"/>
    <w:basedOn w:val="DefaultParagraphFont"/>
    <w:uiPriority w:val="99"/>
    <w:unhideWhenUsed/>
    <w:rsid w:val="00B90556"/>
    <w:rPr>
      <w:color w:val="0000FF" w:themeColor="hyperlink"/>
      <w:u w:val="single"/>
    </w:rPr>
  </w:style>
  <w:style w:type="character" w:styleId="CommentReference">
    <w:name w:val="annotation reference"/>
    <w:basedOn w:val="DefaultParagraphFont"/>
    <w:uiPriority w:val="99"/>
    <w:semiHidden/>
    <w:unhideWhenUsed/>
    <w:rsid w:val="00294186"/>
    <w:rPr>
      <w:sz w:val="16"/>
      <w:szCs w:val="16"/>
    </w:rPr>
  </w:style>
  <w:style w:type="paragraph" w:styleId="CommentText">
    <w:name w:val="annotation text"/>
    <w:basedOn w:val="Normal"/>
    <w:link w:val="CommentTextChar"/>
    <w:uiPriority w:val="99"/>
    <w:semiHidden/>
    <w:unhideWhenUsed/>
    <w:rsid w:val="00294186"/>
    <w:rPr>
      <w:sz w:val="20"/>
      <w:szCs w:val="20"/>
    </w:rPr>
  </w:style>
  <w:style w:type="character" w:customStyle="1" w:styleId="CommentTextChar">
    <w:name w:val="Comment Text Char"/>
    <w:basedOn w:val="DefaultParagraphFont"/>
    <w:link w:val="CommentText"/>
    <w:uiPriority w:val="99"/>
    <w:semiHidden/>
    <w:rsid w:val="00294186"/>
    <w:rPr>
      <w:sz w:val="20"/>
      <w:szCs w:val="20"/>
    </w:rPr>
  </w:style>
  <w:style w:type="paragraph" w:styleId="CommentSubject">
    <w:name w:val="annotation subject"/>
    <w:basedOn w:val="CommentText"/>
    <w:next w:val="CommentText"/>
    <w:link w:val="CommentSubjectChar"/>
    <w:uiPriority w:val="99"/>
    <w:semiHidden/>
    <w:unhideWhenUsed/>
    <w:rsid w:val="00294186"/>
    <w:rPr>
      <w:b/>
      <w:bCs/>
    </w:rPr>
  </w:style>
  <w:style w:type="character" w:customStyle="1" w:styleId="CommentSubjectChar">
    <w:name w:val="Comment Subject Char"/>
    <w:basedOn w:val="CommentTextChar"/>
    <w:link w:val="CommentSubject"/>
    <w:uiPriority w:val="99"/>
    <w:semiHidden/>
    <w:rsid w:val="00294186"/>
    <w:rPr>
      <w:b/>
      <w:bCs/>
      <w:sz w:val="20"/>
      <w:szCs w:val="20"/>
    </w:rPr>
  </w:style>
  <w:style w:type="paragraph" w:styleId="Revision">
    <w:name w:val="Revision"/>
    <w:hidden/>
    <w:uiPriority w:val="99"/>
    <w:semiHidden/>
    <w:rsid w:val="003B7A22"/>
    <w:pPr>
      <w:spacing w:after="0" w:line="240" w:lineRule="auto"/>
    </w:pPr>
  </w:style>
  <w:style w:type="character" w:styleId="Strong">
    <w:name w:val="Strong"/>
    <w:basedOn w:val="DefaultParagraphFont"/>
    <w:uiPriority w:val="22"/>
    <w:qFormat/>
    <w:rsid w:val="003B7A22"/>
    <w:rPr>
      <w:b/>
      <w:bCs/>
    </w:rPr>
  </w:style>
  <w:style w:type="character" w:customStyle="1" w:styleId="msonormal0">
    <w:name w:val="msonormal&quot;"/>
    <w:basedOn w:val="DefaultParagraphFont"/>
    <w:rsid w:val="003B7A22"/>
  </w:style>
  <w:style w:type="character" w:styleId="FollowedHyperlink">
    <w:name w:val="FollowedHyperlink"/>
    <w:basedOn w:val="DefaultParagraphFont"/>
    <w:uiPriority w:val="99"/>
    <w:semiHidden/>
    <w:unhideWhenUsed/>
    <w:rsid w:val="004E0654"/>
    <w:rPr>
      <w:color w:val="800080" w:themeColor="followedHyperlink"/>
      <w:u w:val="single"/>
    </w:rPr>
  </w:style>
  <w:style w:type="table" w:styleId="LightShading">
    <w:name w:val="Light Shading"/>
    <w:basedOn w:val="TableNormal"/>
    <w:uiPriority w:val="60"/>
    <w:rsid w:val="001B5BC0"/>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styleId="Header">
    <w:name w:val="header"/>
    <w:basedOn w:val="Normal"/>
    <w:link w:val="HeaderChar"/>
    <w:uiPriority w:val="99"/>
    <w:unhideWhenUsed/>
    <w:rsid w:val="007A0F94"/>
    <w:pPr>
      <w:tabs>
        <w:tab w:val="center" w:pos="4680"/>
        <w:tab w:val="right" w:pos="9360"/>
      </w:tabs>
      <w:spacing w:after="0"/>
    </w:pPr>
  </w:style>
  <w:style w:type="character" w:customStyle="1" w:styleId="HeaderChar">
    <w:name w:val="Header Char"/>
    <w:basedOn w:val="DefaultParagraphFont"/>
    <w:link w:val="Header"/>
    <w:uiPriority w:val="99"/>
    <w:rsid w:val="007A0F94"/>
  </w:style>
  <w:style w:type="paragraph" w:styleId="Footer">
    <w:name w:val="footer"/>
    <w:basedOn w:val="Normal"/>
    <w:link w:val="FooterChar"/>
    <w:uiPriority w:val="99"/>
    <w:unhideWhenUsed/>
    <w:rsid w:val="007A0F94"/>
    <w:pPr>
      <w:tabs>
        <w:tab w:val="center" w:pos="4680"/>
        <w:tab w:val="right" w:pos="9360"/>
      </w:tabs>
      <w:spacing w:after="0"/>
    </w:pPr>
  </w:style>
  <w:style w:type="character" w:customStyle="1" w:styleId="FooterChar">
    <w:name w:val="Footer Char"/>
    <w:basedOn w:val="DefaultParagraphFont"/>
    <w:link w:val="Footer"/>
    <w:uiPriority w:val="99"/>
    <w:rsid w:val="007A0F94"/>
  </w:style>
  <w:style w:type="paragraph" w:styleId="ListParagraph">
    <w:name w:val="List Paragraph"/>
    <w:basedOn w:val="Normal"/>
    <w:uiPriority w:val="34"/>
    <w:qFormat/>
    <w:rsid w:val="00213992"/>
    <w:pPr>
      <w:ind w:left="720"/>
    </w:pPr>
  </w:style>
  <w:style w:type="paragraph" w:customStyle="1" w:styleId="sctxt">
    <w:name w:val="sctxt"/>
    <w:basedOn w:val="Normal"/>
    <w:rsid w:val="00213992"/>
    <w:pPr>
      <w:spacing w:before="120" w:after="0"/>
      <w:ind w:left="120"/>
    </w:pPr>
    <w:rPr>
      <w:rFonts w:ascii="Times New Roman" w:eastAsia="Times New Roman" w:hAnsi="Times New Roman" w:cs="Times New Roman"/>
      <w:color w:val="000000"/>
      <w:sz w:val="24"/>
      <w:szCs w:val="24"/>
    </w:rPr>
  </w:style>
  <w:style w:type="character" w:customStyle="1" w:styleId="Heading3Char">
    <w:name w:val="Heading 3 Char"/>
    <w:basedOn w:val="DefaultParagraphFont"/>
    <w:link w:val="Heading3"/>
    <w:uiPriority w:val="9"/>
    <w:rsid w:val="00122921"/>
    <w:rPr>
      <w:rFonts w:ascii="Segoe UI" w:eastAsiaTheme="majorEastAsia" w:hAnsi="Segoe UI" w:cs="Segoe UI"/>
      <w:b/>
    </w:rPr>
  </w:style>
  <w:style w:type="character" w:customStyle="1" w:styleId="Heading4Char">
    <w:name w:val="Heading 4 Char"/>
    <w:basedOn w:val="DefaultParagraphFont"/>
    <w:link w:val="Heading4"/>
    <w:uiPriority w:val="9"/>
    <w:rsid w:val="00A62E0E"/>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9C1A59"/>
    <w:rPr>
      <w:rFonts w:ascii="Segoe UI Semibold" w:eastAsiaTheme="majorEastAsia" w:hAnsi="Segoe UI Semibold" w:cs="Segoe UI"/>
    </w:rPr>
  </w:style>
  <w:style w:type="character" w:customStyle="1" w:styleId="Heading1Char">
    <w:name w:val="Heading 1 Char"/>
    <w:basedOn w:val="DefaultParagraphFont"/>
    <w:link w:val="Heading1"/>
    <w:uiPriority w:val="9"/>
    <w:rsid w:val="00795E5C"/>
    <w:rPr>
      <w:rFonts w:asciiTheme="majorHAnsi" w:eastAsiaTheme="majorEastAsia" w:hAnsiTheme="majorHAnsi" w:cstheme="majorBidi"/>
      <w:b/>
      <w:bCs/>
      <w:color w:val="1F497D" w:themeColor="text2"/>
      <w:sz w:val="28"/>
      <w:szCs w:val="28"/>
    </w:rPr>
  </w:style>
  <w:style w:type="paragraph" w:styleId="NormalWeb">
    <w:name w:val="Normal (Web)"/>
    <w:basedOn w:val="Normal"/>
    <w:uiPriority w:val="99"/>
    <w:semiHidden/>
    <w:unhideWhenUsed/>
    <w:rsid w:val="00F47BC7"/>
    <w:pPr>
      <w:spacing w:before="100" w:beforeAutospacing="1" w:after="100" w:afterAutospacing="1"/>
    </w:pPr>
    <w:rPr>
      <w:rFonts w:ascii="Times New Roman" w:eastAsia="Times New Roman" w:hAnsi="Times New Roman" w:cs="Times New Roman"/>
      <w:sz w:val="24"/>
      <w:szCs w:val="24"/>
    </w:rPr>
  </w:style>
  <w:style w:type="character" w:customStyle="1" w:styleId="u-linkcomplex-target">
    <w:name w:val="u-linkcomplex-target"/>
    <w:basedOn w:val="DefaultParagraphFont"/>
    <w:rsid w:val="00A642C0"/>
  </w:style>
  <w:style w:type="character" w:styleId="Mention">
    <w:name w:val="Mention"/>
    <w:basedOn w:val="DefaultParagraphFont"/>
    <w:uiPriority w:val="99"/>
    <w:semiHidden/>
    <w:unhideWhenUsed/>
    <w:rsid w:val="00054EF7"/>
    <w:rPr>
      <w:color w:val="2B579A"/>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4766262">
      <w:bodyDiv w:val="1"/>
      <w:marLeft w:val="0"/>
      <w:marRight w:val="0"/>
      <w:marTop w:val="0"/>
      <w:marBottom w:val="0"/>
      <w:divBdr>
        <w:top w:val="none" w:sz="0" w:space="0" w:color="auto"/>
        <w:left w:val="none" w:sz="0" w:space="0" w:color="auto"/>
        <w:bottom w:val="none" w:sz="0" w:space="0" w:color="auto"/>
        <w:right w:val="none" w:sz="0" w:space="0" w:color="auto"/>
      </w:divBdr>
    </w:div>
    <w:div w:id="114688608">
      <w:bodyDiv w:val="1"/>
      <w:marLeft w:val="0"/>
      <w:marRight w:val="0"/>
      <w:marTop w:val="0"/>
      <w:marBottom w:val="0"/>
      <w:divBdr>
        <w:top w:val="none" w:sz="0" w:space="0" w:color="auto"/>
        <w:left w:val="none" w:sz="0" w:space="0" w:color="auto"/>
        <w:bottom w:val="none" w:sz="0" w:space="0" w:color="auto"/>
        <w:right w:val="none" w:sz="0" w:space="0" w:color="auto"/>
      </w:divBdr>
      <w:divsChild>
        <w:div w:id="1171675156">
          <w:marLeft w:val="0"/>
          <w:marRight w:val="0"/>
          <w:marTop w:val="0"/>
          <w:marBottom w:val="0"/>
          <w:divBdr>
            <w:top w:val="none" w:sz="0" w:space="0" w:color="auto"/>
            <w:left w:val="none" w:sz="0" w:space="0" w:color="auto"/>
            <w:bottom w:val="none" w:sz="0" w:space="0" w:color="auto"/>
            <w:right w:val="none" w:sz="0" w:space="0" w:color="auto"/>
          </w:divBdr>
          <w:divsChild>
            <w:div w:id="870461608">
              <w:marLeft w:val="0"/>
              <w:marRight w:val="0"/>
              <w:marTop w:val="0"/>
              <w:marBottom w:val="0"/>
              <w:divBdr>
                <w:top w:val="none" w:sz="0" w:space="0" w:color="auto"/>
                <w:left w:val="none" w:sz="0" w:space="0" w:color="auto"/>
                <w:bottom w:val="none" w:sz="0" w:space="0" w:color="auto"/>
                <w:right w:val="none" w:sz="0" w:space="0" w:color="auto"/>
              </w:divBdr>
              <w:divsChild>
                <w:div w:id="804396372">
                  <w:marLeft w:val="0"/>
                  <w:marRight w:val="0"/>
                  <w:marTop w:val="0"/>
                  <w:marBottom w:val="0"/>
                  <w:divBdr>
                    <w:top w:val="none" w:sz="0" w:space="0" w:color="auto"/>
                    <w:left w:val="none" w:sz="0" w:space="0" w:color="auto"/>
                    <w:bottom w:val="none" w:sz="0" w:space="0" w:color="auto"/>
                    <w:right w:val="none" w:sz="0" w:space="0" w:color="auto"/>
                  </w:divBdr>
                  <w:divsChild>
                    <w:div w:id="1956909255">
                      <w:marLeft w:val="0"/>
                      <w:marRight w:val="0"/>
                      <w:marTop w:val="0"/>
                      <w:marBottom w:val="0"/>
                      <w:divBdr>
                        <w:top w:val="none" w:sz="0" w:space="0" w:color="auto"/>
                        <w:left w:val="none" w:sz="0" w:space="0" w:color="auto"/>
                        <w:bottom w:val="none" w:sz="0" w:space="0" w:color="auto"/>
                        <w:right w:val="none" w:sz="0" w:space="0" w:color="auto"/>
                      </w:divBdr>
                      <w:divsChild>
                        <w:div w:id="1154568818">
                          <w:marLeft w:val="240"/>
                          <w:marRight w:val="60"/>
                          <w:marTop w:val="0"/>
                          <w:marBottom w:val="0"/>
                          <w:divBdr>
                            <w:top w:val="none" w:sz="0" w:space="0" w:color="auto"/>
                            <w:left w:val="none" w:sz="0" w:space="0" w:color="auto"/>
                            <w:bottom w:val="single" w:sz="6" w:space="3" w:color="666666"/>
                            <w:right w:val="none" w:sz="0" w:space="0" w:color="auto"/>
                          </w:divBdr>
                          <w:divsChild>
                            <w:div w:id="77873365">
                              <w:marLeft w:val="0"/>
                              <w:marRight w:val="2640"/>
                              <w:marTop w:val="0"/>
                              <w:marBottom w:val="360"/>
                              <w:divBdr>
                                <w:top w:val="none" w:sz="0" w:space="0" w:color="auto"/>
                                <w:left w:val="none" w:sz="0" w:space="0" w:color="auto"/>
                                <w:bottom w:val="none" w:sz="0" w:space="0" w:color="auto"/>
                                <w:right w:val="none" w:sz="0" w:space="0" w:color="auto"/>
                              </w:divBdr>
                              <w:divsChild>
                                <w:div w:id="819033960">
                                  <w:marLeft w:val="0"/>
                                  <w:marRight w:val="0"/>
                                  <w:marTop w:val="240"/>
                                  <w:marBottom w:val="0"/>
                                  <w:divBdr>
                                    <w:top w:val="none" w:sz="0" w:space="0" w:color="auto"/>
                                    <w:left w:val="none" w:sz="0" w:space="0" w:color="auto"/>
                                    <w:bottom w:val="none" w:sz="0" w:space="0" w:color="auto"/>
                                    <w:right w:val="none" w:sz="0" w:space="0" w:color="auto"/>
                                  </w:divBdr>
                                  <w:divsChild>
                                    <w:div w:id="175998671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4206308">
      <w:bodyDiv w:val="1"/>
      <w:marLeft w:val="0"/>
      <w:marRight w:val="0"/>
      <w:marTop w:val="0"/>
      <w:marBottom w:val="0"/>
      <w:divBdr>
        <w:top w:val="none" w:sz="0" w:space="0" w:color="auto"/>
        <w:left w:val="none" w:sz="0" w:space="0" w:color="auto"/>
        <w:bottom w:val="none" w:sz="0" w:space="0" w:color="auto"/>
        <w:right w:val="none" w:sz="0" w:space="0" w:color="auto"/>
      </w:divBdr>
      <w:divsChild>
        <w:div w:id="1968509913">
          <w:marLeft w:val="0"/>
          <w:marRight w:val="0"/>
          <w:marTop w:val="0"/>
          <w:marBottom w:val="0"/>
          <w:divBdr>
            <w:top w:val="none" w:sz="0" w:space="0" w:color="auto"/>
            <w:left w:val="none" w:sz="0" w:space="0" w:color="auto"/>
            <w:bottom w:val="none" w:sz="0" w:space="0" w:color="auto"/>
            <w:right w:val="none" w:sz="0" w:space="0" w:color="auto"/>
          </w:divBdr>
          <w:divsChild>
            <w:div w:id="1129713464">
              <w:marLeft w:val="0"/>
              <w:marRight w:val="0"/>
              <w:marTop w:val="0"/>
              <w:marBottom w:val="0"/>
              <w:divBdr>
                <w:top w:val="none" w:sz="0" w:space="0" w:color="auto"/>
                <w:left w:val="none" w:sz="0" w:space="0" w:color="auto"/>
                <w:bottom w:val="none" w:sz="0" w:space="0" w:color="auto"/>
                <w:right w:val="none" w:sz="0" w:space="0" w:color="auto"/>
              </w:divBdr>
              <w:divsChild>
                <w:div w:id="852034265">
                  <w:marLeft w:val="0"/>
                  <w:marRight w:val="0"/>
                  <w:marTop w:val="0"/>
                  <w:marBottom w:val="0"/>
                  <w:divBdr>
                    <w:top w:val="none" w:sz="0" w:space="0" w:color="auto"/>
                    <w:left w:val="none" w:sz="0" w:space="0" w:color="auto"/>
                    <w:bottom w:val="none" w:sz="0" w:space="0" w:color="auto"/>
                    <w:right w:val="none" w:sz="0" w:space="0" w:color="auto"/>
                  </w:divBdr>
                  <w:divsChild>
                    <w:div w:id="227423971">
                      <w:marLeft w:val="0"/>
                      <w:marRight w:val="0"/>
                      <w:marTop w:val="0"/>
                      <w:marBottom w:val="0"/>
                      <w:divBdr>
                        <w:top w:val="none" w:sz="0" w:space="0" w:color="auto"/>
                        <w:left w:val="none" w:sz="0" w:space="0" w:color="auto"/>
                        <w:bottom w:val="none" w:sz="0" w:space="0" w:color="auto"/>
                        <w:right w:val="none" w:sz="0" w:space="0" w:color="auto"/>
                      </w:divBdr>
                      <w:divsChild>
                        <w:div w:id="695428624">
                          <w:marLeft w:val="240"/>
                          <w:marRight w:val="60"/>
                          <w:marTop w:val="0"/>
                          <w:marBottom w:val="0"/>
                          <w:divBdr>
                            <w:top w:val="none" w:sz="0" w:space="0" w:color="auto"/>
                            <w:left w:val="none" w:sz="0" w:space="0" w:color="auto"/>
                            <w:bottom w:val="single" w:sz="6" w:space="3" w:color="666666"/>
                            <w:right w:val="none" w:sz="0" w:space="0" w:color="auto"/>
                          </w:divBdr>
                          <w:divsChild>
                            <w:div w:id="459687865">
                              <w:marLeft w:val="0"/>
                              <w:marRight w:val="2640"/>
                              <w:marTop w:val="0"/>
                              <w:marBottom w:val="360"/>
                              <w:divBdr>
                                <w:top w:val="none" w:sz="0" w:space="0" w:color="auto"/>
                                <w:left w:val="none" w:sz="0" w:space="0" w:color="auto"/>
                                <w:bottom w:val="none" w:sz="0" w:space="0" w:color="auto"/>
                                <w:right w:val="none" w:sz="0" w:space="0" w:color="auto"/>
                              </w:divBdr>
                              <w:divsChild>
                                <w:div w:id="761490090">
                                  <w:marLeft w:val="0"/>
                                  <w:marRight w:val="0"/>
                                  <w:marTop w:val="240"/>
                                  <w:marBottom w:val="0"/>
                                  <w:divBdr>
                                    <w:top w:val="none" w:sz="0" w:space="0" w:color="auto"/>
                                    <w:left w:val="none" w:sz="0" w:space="0" w:color="auto"/>
                                    <w:bottom w:val="none" w:sz="0" w:space="0" w:color="auto"/>
                                    <w:right w:val="none" w:sz="0" w:space="0" w:color="auto"/>
                                  </w:divBdr>
                                  <w:divsChild>
                                    <w:div w:id="1707412138">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6696810">
      <w:bodyDiv w:val="1"/>
      <w:marLeft w:val="0"/>
      <w:marRight w:val="0"/>
      <w:marTop w:val="0"/>
      <w:marBottom w:val="0"/>
      <w:divBdr>
        <w:top w:val="none" w:sz="0" w:space="0" w:color="auto"/>
        <w:left w:val="none" w:sz="0" w:space="0" w:color="auto"/>
        <w:bottom w:val="none" w:sz="0" w:space="0" w:color="auto"/>
        <w:right w:val="none" w:sz="0" w:space="0" w:color="auto"/>
      </w:divBdr>
      <w:divsChild>
        <w:div w:id="696925956">
          <w:marLeft w:val="0"/>
          <w:marRight w:val="0"/>
          <w:marTop w:val="0"/>
          <w:marBottom w:val="0"/>
          <w:divBdr>
            <w:top w:val="none" w:sz="0" w:space="0" w:color="auto"/>
            <w:left w:val="none" w:sz="0" w:space="0" w:color="auto"/>
            <w:bottom w:val="none" w:sz="0" w:space="0" w:color="auto"/>
            <w:right w:val="none" w:sz="0" w:space="0" w:color="auto"/>
          </w:divBdr>
          <w:divsChild>
            <w:div w:id="2119565430">
              <w:marLeft w:val="0"/>
              <w:marRight w:val="0"/>
              <w:marTop w:val="0"/>
              <w:marBottom w:val="0"/>
              <w:divBdr>
                <w:top w:val="none" w:sz="0" w:space="0" w:color="auto"/>
                <w:left w:val="none" w:sz="0" w:space="0" w:color="auto"/>
                <w:bottom w:val="none" w:sz="0" w:space="0" w:color="auto"/>
                <w:right w:val="none" w:sz="0" w:space="0" w:color="auto"/>
              </w:divBdr>
              <w:divsChild>
                <w:div w:id="1155990605">
                  <w:marLeft w:val="0"/>
                  <w:marRight w:val="0"/>
                  <w:marTop w:val="0"/>
                  <w:marBottom w:val="0"/>
                  <w:divBdr>
                    <w:top w:val="none" w:sz="0" w:space="0" w:color="auto"/>
                    <w:left w:val="none" w:sz="0" w:space="0" w:color="auto"/>
                    <w:bottom w:val="none" w:sz="0" w:space="0" w:color="auto"/>
                    <w:right w:val="none" w:sz="0" w:space="0" w:color="auto"/>
                  </w:divBdr>
                  <w:divsChild>
                    <w:div w:id="2004240301">
                      <w:marLeft w:val="0"/>
                      <w:marRight w:val="0"/>
                      <w:marTop w:val="0"/>
                      <w:marBottom w:val="0"/>
                      <w:divBdr>
                        <w:top w:val="none" w:sz="0" w:space="0" w:color="auto"/>
                        <w:left w:val="none" w:sz="0" w:space="0" w:color="auto"/>
                        <w:bottom w:val="none" w:sz="0" w:space="0" w:color="auto"/>
                        <w:right w:val="none" w:sz="0" w:space="0" w:color="auto"/>
                      </w:divBdr>
                      <w:divsChild>
                        <w:div w:id="1881361740">
                          <w:marLeft w:val="240"/>
                          <w:marRight w:val="60"/>
                          <w:marTop w:val="0"/>
                          <w:marBottom w:val="0"/>
                          <w:divBdr>
                            <w:top w:val="none" w:sz="0" w:space="0" w:color="auto"/>
                            <w:left w:val="none" w:sz="0" w:space="0" w:color="auto"/>
                            <w:bottom w:val="single" w:sz="6" w:space="3" w:color="666666"/>
                            <w:right w:val="none" w:sz="0" w:space="0" w:color="auto"/>
                          </w:divBdr>
                          <w:divsChild>
                            <w:div w:id="1970165719">
                              <w:marLeft w:val="0"/>
                              <w:marRight w:val="2640"/>
                              <w:marTop w:val="0"/>
                              <w:marBottom w:val="360"/>
                              <w:divBdr>
                                <w:top w:val="none" w:sz="0" w:space="0" w:color="auto"/>
                                <w:left w:val="none" w:sz="0" w:space="0" w:color="auto"/>
                                <w:bottom w:val="none" w:sz="0" w:space="0" w:color="auto"/>
                                <w:right w:val="none" w:sz="0" w:space="0" w:color="auto"/>
                              </w:divBdr>
                              <w:divsChild>
                                <w:div w:id="1131745004">
                                  <w:marLeft w:val="0"/>
                                  <w:marRight w:val="0"/>
                                  <w:marTop w:val="240"/>
                                  <w:marBottom w:val="0"/>
                                  <w:divBdr>
                                    <w:top w:val="none" w:sz="0" w:space="0" w:color="auto"/>
                                    <w:left w:val="none" w:sz="0" w:space="0" w:color="auto"/>
                                    <w:bottom w:val="none" w:sz="0" w:space="0" w:color="auto"/>
                                    <w:right w:val="none" w:sz="0" w:space="0" w:color="auto"/>
                                  </w:divBdr>
                                  <w:divsChild>
                                    <w:div w:id="412823901">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12474142">
      <w:bodyDiv w:val="1"/>
      <w:marLeft w:val="0"/>
      <w:marRight w:val="0"/>
      <w:marTop w:val="0"/>
      <w:marBottom w:val="0"/>
      <w:divBdr>
        <w:top w:val="none" w:sz="0" w:space="0" w:color="auto"/>
        <w:left w:val="none" w:sz="0" w:space="0" w:color="auto"/>
        <w:bottom w:val="none" w:sz="0" w:space="0" w:color="auto"/>
        <w:right w:val="none" w:sz="0" w:space="0" w:color="auto"/>
      </w:divBdr>
      <w:divsChild>
        <w:div w:id="1243636176">
          <w:marLeft w:val="0"/>
          <w:marRight w:val="0"/>
          <w:marTop w:val="0"/>
          <w:marBottom w:val="0"/>
          <w:divBdr>
            <w:top w:val="none" w:sz="0" w:space="0" w:color="auto"/>
            <w:left w:val="none" w:sz="0" w:space="0" w:color="auto"/>
            <w:bottom w:val="none" w:sz="0" w:space="0" w:color="auto"/>
            <w:right w:val="none" w:sz="0" w:space="0" w:color="auto"/>
          </w:divBdr>
          <w:divsChild>
            <w:div w:id="2012294756">
              <w:marLeft w:val="0"/>
              <w:marRight w:val="0"/>
              <w:marTop w:val="0"/>
              <w:marBottom w:val="0"/>
              <w:divBdr>
                <w:top w:val="none" w:sz="0" w:space="0" w:color="auto"/>
                <w:left w:val="none" w:sz="0" w:space="0" w:color="auto"/>
                <w:bottom w:val="none" w:sz="0" w:space="0" w:color="auto"/>
                <w:right w:val="none" w:sz="0" w:space="0" w:color="auto"/>
              </w:divBdr>
              <w:divsChild>
                <w:div w:id="1869096876">
                  <w:marLeft w:val="0"/>
                  <w:marRight w:val="0"/>
                  <w:marTop w:val="0"/>
                  <w:marBottom w:val="0"/>
                  <w:divBdr>
                    <w:top w:val="none" w:sz="0" w:space="0" w:color="auto"/>
                    <w:left w:val="none" w:sz="0" w:space="0" w:color="auto"/>
                    <w:bottom w:val="none" w:sz="0" w:space="0" w:color="auto"/>
                    <w:right w:val="none" w:sz="0" w:space="0" w:color="auto"/>
                  </w:divBdr>
                  <w:divsChild>
                    <w:div w:id="14616">
                      <w:marLeft w:val="0"/>
                      <w:marRight w:val="0"/>
                      <w:marTop w:val="0"/>
                      <w:marBottom w:val="0"/>
                      <w:divBdr>
                        <w:top w:val="none" w:sz="0" w:space="0" w:color="auto"/>
                        <w:left w:val="none" w:sz="0" w:space="0" w:color="auto"/>
                        <w:bottom w:val="none" w:sz="0" w:space="0" w:color="auto"/>
                        <w:right w:val="none" w:sz="0" w:space="0" w:color="auto"/>
                      </w:divBdr>
                      <w:divsChild>
                        <w:div w:id="187839028">
                          <w:marLeft w:val="240"/>
                          <w:marRight w:val="60"/>
                          <w:marTop w:val="0"/>
                          <w:marBottom w:val="0"/>
                          <w:divBdr>
                            <w:top w:val="none" w:sz="0" w:space="0" w:color="auto"/>
                            <w:left w:val="none" w:sz="0" w:space="0" w:color="auto"/>
                            <w:bottom w:val="single" w:sz="6" w:space="3" w:color="666666"/>
                            <w:right w:val="none" w:sz="0" w:space="0" w:color="auto"/>
                          </w:divBdr>
                          <w:divsChild>
                            <w:div w:id="2110159717">
                              <w:marLeft w:val="0"/>
                              <w:marRight w:val="2640"/>
                              <w:marTop w:val="0"/>
                              <w:marBottom w:val="360"/>
                              <w:divBdr>
                                <w:top w:val="none" w:sz="0" w:space="0" w:color="auto"/>
                                <w:left w:val="none" w:sz="0" w:space="0" w:color="auto"/>
                                <w:bottom w:val="none" w:sz="0" w:space="0" w:color="auto"/>
                                <w:right w:val="none" w:sz="0" w:space="0" w:color="auto"/>
                              </w:divBdr>
                              <w:divsChild>
                                <w:div w:id="1411195543">
                                  <w:marLeft w:val="0"/>
                                  <w:marRight w:val="0"/>
                                  <w:marTop w:val="240"/>
                                  <w:marBottom w:val="0"/>
                                  <w:divBdr>
                                    <w:top w:val="none" w:sz="0" w:space="0" w:color="auto"/>
                                    <w:left w:val="none" w:sz="0" w:space="0" w:color="auto"/>
                                    <w:bottom w:val="none" w:sz="0" w:space="0" w:color="auto"/>
                                    <w:right w:val="none" w:sz="0" w:space="0" w:color="auto"/>
                                  </w:divBdr>
                                  <w:divsChild>
                                    <w:div w:id="623921746">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03436927">
      <w:bodyDiv w:val="1"/>
      <w:marLeft w:val="0"/>
      <w:marRight w:val="0"/>
      <w:marTop w:val="0"/>
      <w:marBottom w:val="0"/>
      <w:divBdr>
        <w:top w:val="none" w:sz="0" w:space="0" w:color="auto"/>
        <w:left w:val="none" w:sz="0" w:space="0" w:color="auto"/>
        <w:bottom w:val="none" w:sz="0" w:space="0" w:color="auto"/>
        <w:right w:val="none" w:sz="0" w:space="0" w:color="auto"/>
      </w:divBdr>
      <w:divsChild>
        <w:div w:id="1116291744">
          <w:marLeft w:val="0"/>
          <w:marRight w:val="0"/>
          <w:marTop w:val="0"/>
          <w:marBottom w:val="0"/>
          <w:divBdr>
            <w:top w:val="none" w:sz="0" w:space="0" w:color="auto"/>
            <w:left w:val="none" w:sz="0" w:space="0" w:color="auto"/>
            <w:bottom w:val="none" w:sz="0" w:space="0" w:color="auto"/>
            <w:right w:val="none" w:sz="0" w:space="0" w:color="auto"/>
          </w:divBdr>
          <w:divsChild>
            <w:div w:id="1159879998">
              <w:marLeft w:val="0"/>
              <w:marRight w:val="0"/>
              <w:marTop w:val="0"/>
              <w:marBottom w:val="0"/>
              <w:divBdr>
                <w:top w:val="none" w:sz="0" w:space="0" w:color="auto"/>
                <w:left w:val="none" w:sz="0" w:space="0" w:color="auto"/>
                <w:bottom w:val="none" w:sz="0" w:space="0" w:color="auto"/>
                <w:right w:val="none" w:sz="0" w:space="0" w:color="auto"/>
              </w:divBdr>
              <w:divsChild>
                <w:div w:id="1885556083">
                  <w:marLeft w:val="0"/>
                  <w:marRight w:val="0"/>
                  <w:marTop w:val="0"/>
                  <w:marBottom w:val="0"/>
                  <w:divBdr>
                    <w:top w:val="none" w:sz="0" w:space="0" w:color="auto"/>
                    <w:left w:val="none" w:sz="0" w:space="0" w:color="auto"/>
                    <w:bottom w:val="none" w:sz="0" w:space="0" w:color="auto"/>
                    <w:right w:val="none" w:sz="0" w:space="0" w:color="auto"/>
                  </w:divBdr>
                  <w:divsChild>
                    <w:div w:id="622155775">
                      <w:marLeft w:val="0"/>
                      <w:marRight w:val="0"/>
                      <w:marTop w:val="0"/>
                      <w:marBottom w:val="0"/>
                      <w:divBdr>
                        <w:top w:val="none" w:sz="0" w:space="0" w:color="auto"/>
                        <w:left w:val="none" w:sz="0" w:space="0" w:color="auto"/>
                        <w:bottom w:val="none" w:sz="0" w:space="0" w:color="auto"/>
                        <w:right w:val="none" w:sz="0" w:space="0" w:color="auto"/>
                      </w:divBdr>
                      <w:divsChild>
                        <w:div w:id="541555475">
                          <w:marLeft w:val="240"/>
                          <w:marRight w:val="60"/>
                          <w:marTop w:val="0"/>
                          <w:marBottom w:val="0"/>
                          <w:divBdr>
                            <w:top w:val="none" w:sz="0" w:space="0" w:color="auto"/>
                            <w:left w:val="none" w:sz="0" w:space="0" w:color="auto"/>
                            <w:bottom w:val="single" w:sz="6" w:space="3" w:color="666666"/>
                            <w:right w:val="none" w:sz="0" w:space="0" w:color="auto"/>
                          </w:divBdr>
                          <w:divsChild>
                            <w:div w:id="1014766371">
                              <w:marLeft w:val="0"/>
                              <w:marRight w:val="2640"/>
                              <w:marTop w:val="0"/>
                              <w:marBottom w:val="360"/>
                              <w:divBdr>
                                <w:top w:val="none" w:sz="0" w:space="0" w:color="auto"/>
                                <w:left w:val="none" w:sz="0" w:space="0" w:color="auto"/>
                                <w:bottom w:val="none" w:sz="0" w:space="0" w:color="auto"/>
                                <w:right w:val="none" w:sz="0" w:space="0" w:color="auto"/>
                              </w:divBdr>
                              <w:divsChild>
                                <w:div w:id="1831365477">
                                  <w:marLeft w:val="0"/>
                                  <w:marRight w:val="0"/>
                                  <w:marTop w:val="240"/>
                                  <w:marBottom w:val="0"/>
                                  <w:divBdr>
                                    <w:top w:val="none" w:sz="0" w:space="0" w:color="auto"/>
                                    <w:left w:val="none" w:sz="0" w:space="0" w:color="auto"/>
                                    <w:bottom w:val="none" w:sz="0" w:space="0" w:color="auto"/>
                                    <w:right w:val="none" w:sz="0" w:space="0" w:color="auto"/>
                                  </w:divBdr>
                                  <w:divsChild>
                                    <w:div w:id="130635720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43217099">
      <w:bodyDiv w:val="1"/>
      <w:marLeft w:val="0"/>
      <w:marRight w:val="0"/>
      <w:marTop w:val="0"/>
      <w:marBottom w:val="0"/>
      <w:divBdr>
        <w:top w:val="none" w:sz="0" w:space="0" w:color="auto"/>
        <w:left w:val="none" w:sz="0" w:space="0" w:color="auto"/>
        <w:bottom w:val="none" w:sz="0" w:space="0" w:color="auto"/>
        <w:right w:val="none" w:sz="0" w:space="0" w:color="auto"/>
      </w:divBdr>
      <w:divsChild>
        <w:div w:id="1732193434">
          <w:marLeft w:val="0"/>
          <w:marRight w:val="0"/>
          <w:marTop w:val="0"/>
          <w:marBottom w:val="0"/>
          <w:divBdr>
            <w:top w:val="none" w:sz="0" w:space="0" w:color="auto"/>
            <w:left w:val="none" w:sz="0" w:space="0" w:color="auto"/>
            <w:bottom w:val="none" w:sz="0" w:space="0" w:color="auto"/>
            <w:right w:val="none" w:sz="0" w:space="0" w:color="auto"/>
          </w:divBdr>
          <w:divsChild>
            <w:div w:id="1563440708">
              <w:marLeft w:val="0"/>
              <w:marRight w:val="0"/>
              <w:marTop w:val="0"/>
              <w:marBottom w:val="0"/>
              <w:divBdr>
                <w:top w:val="none" w:sz="0" w:space="0" w:color="auto"/>
                <w:left w:val="none" w:sz="0" w:space="0" w:color="auto"/>
                <w:bottom w:val="none" w:sz="0" w:space="0" w:color="auto"/>
                <w:right w:val="none" w:sz="0" w:space="0" w:color="auto"/>
              </w:divBdr>
              <w:divsChild>
                <w:div w:id="688414492">
                  <w:marLeft w:val="0"/>
                  <w:marRight w:val="0"/>
                  <w:marTop w:val="0"/>
                  <w:marBottom w:val="0"/>
                  <w:divBdr>
                    <w:top w:val="none" w:sz="0" w:space="0" w:color="auto"/>
                    <w:left w:val="none" w:sz="0" w:space="0" w:color="auto"/>
                    <w:bottom w:val="none" w:sz="0" w:space="0" w:color="auto"/>
                    <w:right w:val="none" w:sz="0" w:space="0" w:color="auto"/>
                  </w:divBdr>
                  <w:divsChild>
                    <w:div w:id="210852378">
                      <w:marLeft w:val="0"/>
                      <w:marRight w:val="0"/>
                      <w:marTop w:val="0"/>
                      <w:marBottom w:val="0"/>
                      <w:divBdr>
                        <w:top w:val="none" w:sz="0" w:space="0" w:color="auto"/>
                        <w:left w:val="none" w:sz="0" w:space="0" w:color="auto"/>
                        <w:bottom w:val="none" w:sz="0" w:space="0" w:color="auto"/>
                        <w:right w:val="none" w:sz="0" w:space="0" w:color="auto"/>
                      </w:divBdr>
                      <w:divsChild>
                        <w:div w:id="844631348">
                          <w:marLeft w:val="240"/>
                          <w:marRight w:val="60"/>
                          <w:marTop w:val="0"/>
                          <w:marBottom w:val="0"/>
                          <w:divBdr>
                            <w:top w:val="none" w:sz="0" w:space="0" w:color="auto"/>
                            <w:left w:val="none" w:sz="0" w:space="0" w:color="auto"/>
                            <w:bottom w:val="single" w:sz="6" w:space="3" w:color="666666"/>
                            <w:right w:val="none" w:sz="0" w:space="0" w:color="auto"/>
                          </w:divBdr>
                          <w:divsChild>
                            <w:div w:id="1053193863">
                              <w:marLeft w:val="0"/>
                              <w:marRight w:val="2640"/>
                              <w:marTop w:val="0"/>
                              <w:marBottom w:val="360"/>
                              <w:divBdr>
                                <w:top w:val="none" w:sz="0" w:space="0" w:color="auto"/>
                                <w:left w:val="none" w:sz="0" w:space="0" w:color="auto"/>
                                <w:bottom w:val="none" w:sz="0" w:space="0" w:color="auto"/>
                                <w:right w:val="none" w:sz="0" w:space="0" w:color="auto"/>
                              </w:divBdr>
                              <w:divsChild>
                                <w:div w:id="469707167">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75128277">
      <w:bodyDiv w:val="1"/>
      <w:marLeft w:val="0"/>
      <w:marRight w:val="0"/>
      <w:marTop w:val="0"/>
      <w:marBottom w:val="0"/>
      <w:divBdr>
        <w:top w:val="none" w:sz="0" w:space="0" w:color="auto"/>
        <w:left w:val="none" w:sz="0" w:space="0" w:color="auto"/>
        <w:bottom w:val="none" w:sz="0" w:space="0" w:color="auto"/>
        <w:right w:val="none" w:sz="0" w:space="0" w:color="auto"/>
      </w:divBdr>
    </w:div>
    <w:div w:id="396975445">
      <w:bodyDiv w:val="1"/>
      <w:marLeft w:val="0"/>
      <w:marRight w:val="0"/>
      <w:marTop w:val="0"/>
      <w:marBottom w:val="0"/>
      <w:divBdr>
        <w:top w:val="none" w:sz="0" w:space="0" w:color="auto"/>
        <w:left w:val="none" w:sz="0" w:space="0" w:color="auto"/>
        <w:bottom w:val="none" w:sz="0" w:space="0" w:color="auto"/>
        <w:right w:val="none" w:sz="0" w:space="0" w:color="auto"/>
      </w:divBdr>
      <w:divsChild>
        <w:div w:id="225916512">
          <w:marLeft w:val="0"/>
          <w:marRight w:val="0"/>
          <w:marTop w:val="0"/>
          <w:marBottom w:val="0"/>
          <w:divBdr>
            <w:top w:val="none" w:sz="0" w:space="0" w:color="auto"/>
            <w:left w:val="none" w:sz="0" w:space="0" w:color="auto"/>
            <w:bottom w:val="none" w:sz="0" w:space="0" w:color="auto"/>
            <w:right w:val="none" w:sz="0" w:space="0" w:color="auto"/>
          </w:divBdr>
          <w:divsChild>
            <w:div w:id="1096244080">
              <w:marLeft w:val="0"/>
              <w:marRight w:val="0"/>
              <w:marTop w:val="0"/>
              <w:marBottom w:val="0"/>
              <w:divBdr>
                <w:top w:val="none" w:sz="0" w:space="0" w:color="auto"/>
                <w:left w:val="none" w:sz="0" w:space="0" w:color="auto"/>
                <w:bottom w:val="none" w:sz="0" w:space="0" w:color="auto"/>
                <w:right w:val="none" w:sz="0" w:space="0" w:color="auto"/>
              </w:divBdr>
              <w:divsChild>
                <w:div w:id="547843258">
                  <w:marLeft w:val="0"/>
                  <w:marRight w:val="0"/>
                  <w:marTop w:val="0"/>
                  <w:marBottom w:val="0"/>
                  <w:divBdr>
                    <w:top w:val="none" w:sz="0" w:space="0" w:color="auto"/>
                    <w:left w:val="none" w:sz="0" w:space="0" w:color="auto"/>
                    <w:bottom w:val="none" w:sz="0" w:space="0" w:color="auto"/>
                    <w:right w:val="none" w:sz="0" w:space="0" w:color="auto"/>
                  </w:divBdr>
                  <w:divsChild>
                    <w:div w:id="837042325">
                      <w:marLeft w:val="0"/>
                      <w:marRight w:val="0"/>
                      <w:marTop w:val="0"/>
                      <w:marBottom w:val="0"/>
                      <w:divBdr>
                        <w:top w:val="none" w:sz="0" w:space="0" w:color="auto"/>
                        <w:left w:val="none" w:sz="0" w:space="0" w:color="auto"/>
                        <w:bottom w:val="none" w:sz="0" w:space="0" w:color="auto"/>
                        <w:right w:val="none" w:sz="0" w:space="0" w:color="auto"/>
                      </w:divBdr>
                      <w:divsChild>
                        <w:div w:id="1373077117">
                          <w:marLeft w:val="240"/>
                          <w:marRight w:val="60"/>
                          <w:marTop w:val="0"/>
                          <w:marBottom w:val="0"/>
                          <w:divBdr>
                            <w:top w:val="none" w:sz="0" w:space="0" w:color="auto"/>
                            <w:left w:val="none" w:sz="0" w:space="0" w:color="auto"/>
                            <w:bottom w:val="single" w:sz="6" w:space="3" w:color="666666"/>
                            <w:right w:val="none" w:sz="0" w:space="0" w:color="auto"/>
                          </w:divBdr>
                          <w:divsChild>
                            <w:div w:id="706949556">
                              <w:marLeft w:val="0"/>
                              <w:marRight w:val="2640"/>
                              <w:marTop w:val="0"/>
                              <w:marBottom w:val="360"/>
                              <w:divBdr>
                                <w:top w:val="none" w:sz="0" w:space="0" w:color="auto"/>
                                <w:left w:val="none" w:sz="0" w:space="0" w:color="auto"/>
                                <w:bottom w:val="none" w:sz="0" w:space="0" w:color="auto"/>
                                <w:right w:val="none" w:sz="0" w:space="0" w:color="auto"/>
                              </w:divBdr>
                              <w:divsChild>
                                <w:div w:id="1262225386">
                                  <w:marLeft w:val="0"/>
                                  <w:marRight w:val="0"/>
                                  <w:marTop w:val="240"/>
                                  <w:marBottom w:val="0"/>
                                  <w:divBdr>
                                    <w:top w:val="none" w:sz="0" w:space="0" w:color="auto"/>
                                    <w:left w:val="none" w:sz="0" w:space="0" w:color="auto"/>
                                    <w:bottom w:val="none" w:sz="0" w:space="0" w:color="auto"/>
                                    <w:right w:val="none" w:sz="0" w:space="0" w:color="auto"/>
                                  </w:divBdr>
                                  <w:divsChild>
                                    <w:div w:id="450051628">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25540797">
      <w:bodyDiv w:val="1"/>
      <w:marLeft w:val="0"/>
      <w:marRight w:val="0"/>
      <w:marTop w:val="0"/>
      <w:marBottom w:val="0"/>
      <w:divBdr>
        <w:top w:val="none" w:sz="0" w:space="0" w:color="auto"/>
        <w:left w:val="none" w:sz="0" w:space="0" w:color="auto"/>
        <w:bottom w:val="none" w:sz="0" w:space="0" w:color="auto"/>
        <w:right w:val="none" w:sz="0" w:space="0" w:color="auto"/>
      </w:divBdr>
      <w:divsChild>
        <w:div w:id="851988269">
          <w:marLeft w:val="0"/>
          <w:marRight w:val="0"/>
          <w:marTop w:val="0"/>
          <w:marBottom w:val="0"/>
          <w:divBdr>
            <w:top w:val="none" w:sz="0" w:space="0" w:color="auto"/>
            <w:left w:val="none" w:sz="0" w:space="0" w:color="auto"/>
            <w:bottom w:val="none" w:sz="0" w:space="0" w:color="auto"/>
            <w:right w:val="none" w:sz="0" w:space="0" w:color="auto"/>
          </w:divBdr>
          <w:divsChild>
            <w:div w:id="407117817">
              <w:marLeft w:val="0"/>
              <w:marRight w:val="0"/>
              <w:marTop w:val="0"/>
              <w:marBottom w:val="0"/>
              <w:divBdr>
                <w:top w:val="none" w:sz="0" w:space="0" w:color="auto"/>
                <w:left w:val="none" w:sz="0" w:space="0" w:color="auto"/>
                <w:bottom w:val="none" w:sz="0" w:space="0" w:color="auto"/>
                <w:right w:val="none" w:sz="0" w:space="0" w:color="auto"/>
              </w:divBdr>
              <w:divsChild>
                <w:div w:id="1599678534">
                  <w:marLeft w:val="0"/>
                  <w:marRight w:val="0"/>
                  <w:marTop w:val="0"/>
                  <w:marBottom w:val="0"/>
                  <w:divBdr>
                    <w:top w:val="none" w:sz="0" w:space="0" w:color="auto"/>
                    <w:left w:val="none" w:sz="0" w:space="0" w:color="auto"/>
                    <w:bottom w:val="none" w:sz="0" w:space="0" w:color="auto"/>
                    <w:right w:val="none" w:sz="0" w:space="0" w:color="auto"/>
                  </w:divBdr>
                  <w:divsChild>
                    <w:div w:id="1337732195">
                      <w:marLeft w:val="0"/>
                      <w:marRight w:val="0"/>
                      <w:marTop w:val="0"/>
                      <w:marBottom w:val="0"/>
                      <w:divBdr>
                        <w:top w:val="none" w:sz="0" w:space="0" w:color="auto"/>
                        <w:left w:val="none" w:sz="0" w:space="0" w:color="auto"/>
                        <w:bottom w:val="none" w:sz="0" w:space="0" w:color="auto"/>
                        <w:right w:val="none" w:sz="0" w:space="0" w:color="auto"/>
                      </w:divBdr>
                      <w:divsChild>
                        <w:div w:id="1893884633">
                          <w:marLeft w:val="240"/>
                          <w:marRight w:val="60"/>
                          <w:marTop w:val="0"/>
                          <w:marBottom w:val="0"/>
                          <w:divBdr>
                            <w:top w:val="none" w:sz="0" w:space="0" w:color="auto"/>
                            <w:left w:val="none" w:sz="0" w:space="0" w:color="auto"/>
                            <w:bottom w:val="single" w:sz="6" w:space="3" w:color="666666"/>
                            <w:right w:val="none" w:sz="0" w:space="0" w:color="auto"/>
                          </w:divBdr>
                          <w:divsChild>
                            <w:div w:id="2069111683">
                              <w:marLeft w:val="0"/>
                              <w:marRight w:val="2640"/>
                              <w:marTop w:val="0"/>
                              <w:marBottom w:val="360"/>
                              <w:divBdr>
                                <w:top w:val="none" w:sz="0" w:space="0" w:color="auto"/>
                                <w:left w:val="none" w:sz="0" w:space="0" w:color="auto"/>
                                <w:bottom w:val="none" w:sz="0" w:space="0" w:color="auto"/>
                                <w:right w:val="none" w:sz="0" w:space="0" w:color="auto"/>
                              </w:divBdr>
                              <w:divsChild>
                                <w:div w:id="1717506256">
                                  <w:marLeft w:val="0"/>
                                  <w:marRight w:val="0"/>
                                  <w:marTop w:val="240"/>
                                  <w:marBottom w:val="0"/>
                                  <w:divBdr>
                                    <w:top w:val="none" w:sz="0" w:space="0" w:color="auto"/>
                                    <w:left w:val="none" w:sz="0" w:space="0" w:color="auto"/>
                                    <w:bottom w:val="none" w:sz="0" w:space="0" w:color="auto"/>
                                    <w:right w:val="none" w:sz="0" w:space="0" w:color="auto"/>
                                  </w:divBdr>
                                  <w:divsChild>
                                    <w:div w:id="2117603011">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26999329">
      <w:bodyDiv w:val="1"/>
      <w:marLeft w:val="0"/>
      <w:marRight w:val="0"/>
      <w:marTop w:val="0"/>
      <w:marBottom w:val="0"/>
      <w:divBdr>
        <w:top w:val="none" w:sz="0" w:space="0" w:color="auto"/>
        <w:left w:val="none" w:sz="0" w:space="0" w:color="auto"/>
        <w:bottom w:val="none" w:sz="0" w:space="0" w:color="auto"/>
        <w:right w:val="none" w:sz="0" w:space="0" w:color="auto"/>
      </w:divBdr>
      <w:divsChild>
        <w:div w:id="1769738909">
          <w:marLeft w:val="0"/>
          <w:marRight w:val="0"/>
          <w:marTop w:val="0"/>
          <w:marBottom w:val="0"/>
          <w:divBdr>
            <w:top w:val="none" w:sz="0" w:space="0" w:color="auto"/>
            <w:left w:val="none" w:sz="0" w:space="0" w:color="auto"/>
            <w:bottom w:val="none" w:sz="0" w:space="0" w:color="auto"/>
            <w:right w:val="none" w:sz="0" w:space="0" w:color="auto"/>
          </w:divBdr>
          <w:divsChild>
            <w:div w:id="43991504">
              <w:marLeft w:val="0"/>
              <w:marRight w:val="0"/>
              <w:marTop w:val="0"/>
              <w:marBottom w:val="0"/>
              <w:divBdr>
                <w:top w:val="none" w:sz="0" w:space="0" w:color="auto"/>
                <w:left w:val="none" w:sz="0" w:space="0" w:color="auto"/>
                <w:bottom w:val="none" w:sz="0" w:space="0" w:color="auto"/>
                <w:right w:val="none" w:sz="0" w:space="0" w:color="auto"/>
              </w:divBdr>
              <w:divsChild>
                <w:div w:id="1804928334">
                  <w:marLeft w:val="0"/>
                  <w:marRight w:val="0"/>
                  <w:marTop w:val="0"/>
                  <w:marBottom w:val="0"/>
                  <w:divBdr>
                    <w:top w:val="none" w:sz="0" w:space="0" w:color="auto"/>
                    <w:left w:val="none" w:sz="0" w:space="0" w:color="auto"/>
                    <w:bottom w:val="none" w:sz="0" w:space="0" w:color="auto"/>
                    <w:right w:val="none" w:sz="0" w:space="0" w:color="auto"/>
                  </w:divBdr>
                  <w:divsChild>
                    <w:div w:id="1757167913">
                      <w:marLeft w:val="0"/>
                      <w:marRight w:val="0"/>
                      <w:marTop w:val="0"/>
                      <w:marBottom w:val="0"/>
                      <w:divBdr>
                        <w:top w:val="none" w:sz="0" w:space="0" w:color="auto"/>
                        <w:left w:val="none" w:sz="0" w:space="0" w:color="auto"/>
                        <w:bottom w:val="none" w:sz="0" w:space="0" w:color="auto"/>
                        <w:right w:val="none" w:sz="0" w:space="0" w:color="auto"/>
                      </w:divBdr>
                      <w:divsChild>
                        <w:div w:id="1736125776">
                          <w:marLeft w:val="240"/>
                          <w:marRight w:val="60"/>
                          <w:marTop w:val="0"/>
                          <w:marBottom w:val="0"/>
                          <w:divBdr>
                            <w:top w:val="none" w:sz="0" w:space="0" w:color="auto"/>
                            <w:left w:val="none" w:sz="0" w:space="0" w:color="auto"/>
                            <w:bottom w:val="single" w:sz="6" w:space="3" w:color="666666"/>
                            <w:right w:val="none" w:sz="0" w:space="0" w:color="auto"/>
                          </w:divBdr>
                          <w:divsChild>
                            <w:div w:id="673261363">
                              <w:marLeft w:val="0"/>
                              <w:marRight w:val="2640"/>
                              <w:marTop w:val="0"/>
                              <w:marBottom w:val="360"/>
                              <w:divBdr>
                                <w:top w:val="none" w:sz="0" w:space="0" w:color="auto"/>
                                <w:left w:val="none" w:sz="0" w:space="0" w:color="auto"/>
                                <w:bottom w:val="none" w:sz="0" w:space="0" w:color="auto"/>
                                <w:right w:val="none" w:sz="0" w:space="0" w:color="auto"/>
                              </w:divBdr>
                              <w:divsChild>
                                <w:div w:id="807166123">
                                  <w:marLeft w:val="0"/>
                                  <w:marRight w:val="0"/>
                                  <w:marTop w:val="240"/>
                                  <w:marBottom w:val="0"/>
                                  <w:divBdr>
                                    <w:top w:val="none" w:sz="0" w:space="0" w:color="auto"/>
                                    <w:left w:val="none" w:sz="0" w:space="0" w:color="auto"/>
                                    <w:bottom w:val="none" w:sz="0" w:space="0" w:color="auto"/>
                                    <w:right w:val="none" w:sz="0" w:space="0" w:color="auto"/>
                                  </w:divBdr>
                                  <w:divsChild>
                                    <w:div w:id="1792239404">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57722603">
      <w:bodyDiv w:val="1"/>
      <w:marLeft w:val="0"/>
      <w:marRight w:val="0"/>
      <w:marTop w:val="0"/>
      <w:marBottom w:val="0"/>
      <w:divBdr>
        <w:top w:val="none" w:sz="0" w:space="0" w:color="auto"/>
        <w:left w:val="none" w:sz="0" w:space="0" w:color="auto"/>
        <w:bottom w:val="none" w:sz="0" w:space="0" w:color="auto"/>
        <w:right w:val="none" w:sz="0" w:space="0" w:color="auto"/>
      </w:divBdr>
      <w:divsChild>
        <w:div w:id="387997430">
          <w:marLeft w:val="0"/>
          <w:marRight w:val="0"/>
          <w:marTop w:val="0"/>
          <w:marBottom w:val="0"/>
          <w:divBdr>
            <w:top w:val="none" w:sz="0" w:space="0" w:color="auto"/>
            <w:left w:val="none" w:sz="0" w:space="0" w:color="auto"/>
            <w:bottom w:val="none" w:sz="0" w:space="0" w:color="auto"/>
            <w:right w:val="none" w:sz="0" w:space="0" w:color="auto"/>
          </w:divBdr>
          <w:divsChild>
            <w:div w:id="1123497114">
              <w:marLeft w:val="0"/>
              <w:marRight w:val="0"/>
              <w:marTop w:val="0"/>
              <w:marBottom w:val="0"/>
              <w:divBdr>
                <w:top w:val="none" w:sz="0" w:space="0" w:color="auto"/>
                <w:left w:val="none" w:sz="0" w:space="0" w:color="auto"/>
                <w:bottom w:val="none" w:sz="0" w:space="0" w:color="auto"/>
                <w:right w:val="none" w:sz="0" w:space="0" w:color="auto"/>
              </w:divBdr>
              <w:divsChild>
                <w:div w:id="1004746224">
                  <w:marLeft w:val="0"/>
                  <w:marRight w:val="0"/>
                  <w:marTop w:val="0"/>
                  <w:marBottom w:val="0"/>
                  <w:divBdr>
                    <w:top w:val="none" w:sz="0" w:space="0" w:color="auto"/>
                    <w:left w:val="none" w:sz="0" w:space="0" w:color="auto"/>
                    <w:bottom w:val="none" w:sz="0" w:space="0" w:color="auto"/>
                    <w:right w:val="none" w:sz="0" w:space="0" w:color="auto"/>
                  </w:divBdr>
                  <w:divsChild>
                    <w:div w:id="1216358191">
                      <w:marLeft w:val="0"/>
                      <w:marRight w:val="0"/>
                      <w:marTop w:val="0"/>
                      <w:marBottom w:val="0"/>
                      <w:divBdr>
                        <w:top w:val="none" w:sz="0" w:space="0" w:color="auto"/>
                        <w:left w:val="none" w:sz="0" w:space="0" w:color="auto"/>
                        <w:bottom w:val="none" w:sz="0" w:space="0" w:color="auto"/>
                        <w:right w:val="none" w:sz="0" w:space="0" w:color="auto"/>
                      </w:divBdr>
                      <w:divsChild>
                        <w:div w:id="1356228720">
                          <w:marLeft w:val="0"/>
                          <w:marRight w:val="0"/>
                          <w:marTop w:val="0"/>
                          <w:marBottom w:val="0"/>
                          <w:divBdr>
                            <w:top w:val="none" w:sz="0" w:space="0" w:color="auto"/>
                            <w:left w:val="none" w:sz="0" w:space="0" w:color="auto"/>
                            <w:bottom w:val="none" w:sz="0" w:space="0" w:color="auto"/>
                            <w:right w:val="none" w:sz="0" w:space="0" w:color="auto"/>
                          </w:divBdr>
                          <w:divsChild>
                            <w:div w:id="1293947444">
                              <w:marLeft w:val="0"/>
                              <w:marRight w:val="0"/>
                              <w:marTop w:val="0"/>
                              <w:marBottom w:val="0"/>
                              <w:divBdr>
                                <w:top w:val="none" w:sz="0" w:space="0" w:color="auto"/>
                                <w:left w:val="none" w:sz="0" w:space="0" w:color="auto"/>
                                <w:bottom w:val="none" w:sz="0" w:space="0" w:color="auto"/>
                                <w:right w:val="none" w:sz="0" w:space="0" w:color="auto"/>
                              </w:divBdr>
                              <w:divsChild>
                                <w:div w:id="1062363118">
                                  <w:marLeft w:val="0"/>
                                  <w:marRight w:val="0"/>
                                  <w:marTop w:val="0"/>
                                  <w:marBottom w:val="0"/>
                                  <w:divBdr>
                                    <w:top w:val="none" w:sz="0" w:space="0" w:color="auto"/>
                                    <w:left w:val="none" w:sz="0" w:space="0" w:color="auto"/>
                                    <w:bottom w:val="none" w:sz="0" w:space="0" w:color="auto"/>
                                    <w:right w:val="none" w:sz="0" w:space="0" w:color="auto"/>
                                  </w:divBdr>
                                  <w:divsChild>
                                    <w:div w:id="8783989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63220889">
      <w:bodyDiv w:val="1"/>
      <w:marLeft w:val="0"/>
      <w:marRight w:val="0"/>
      <w:marTop w:val="0"/>
      <w:marBottom w:val="0"/>
      <w:divBdr>
        <w:top w:val="none" w:sz="0" w:space="0" w:color="auto"/>
        <w:left w:val="none" w:sz="0" w:space="0" w:color="auto"/>
        <w:bottom w:val="none" w:sz="0" w:space="0" w:color="auto"/>
        <w:right w:val="none" w:sz="0" w:space="0" w:color="auto"/>
      </w:divBdr>
      <w:divsChild>
        <w:div w:id="1804738475">
          <w:marLeft w:val="0"/>
          <w:marRight w:val="0"/>
          <w:marTop w:val="0"/>
          <w:marBottom w:val="0"/>
          <w:divBdr>
            <w:top w:val="none" w:sz="0" w:space="0" w:color="auto"/>
            <w:left w:val="none" w:sz="0" w:space="0" w:color="auto"/>
            <w:bottom w:val="none" w:sz="0" w:space="0" w:color="auto"/>
            <w:right w:val="none" w:sz="0" w:space="0" w:color="auto"/>
          </w:divBdr>
        </w:div>
        <w:div w:id="39719075">
          <w:marLeft w:val="0"/>
          <w:marRight w:val="0"/>
          <w:marTop w:val="0"/>
          <w:marBottom w:val="0"/>
          <w:divBdr>
            <w:top w:val="none" w:sz="0" w:space="0" w:color="auto"/>
            <w:left w:val="none" w:sz="0" w:space="0" w:color="auto"/>
            <w:bottom w:val="none" w:sz="0" w:space="0" w:color="auto"/>
            <w:right w:val="none" w:sz="0" w:space="0" w:color="auto"/>
          </w:divBdr>
        </w:div>
        <w:div w:id="972172645">
          <w:marLeft w:val="0"/>
          <w:marRight w:val="0"/>
          <w:marTop w:val="0"/>
          <w:marBottom w:val="0"/>
          <w:divBdr>
            <w:top w:val="none" w:sz="0" w:space="0" w:color="auto"/>
            <w:left w:val="none" w:sz="0" w:space="0" w:color="auto"/>
            <w:bottom w:val="none" w:sz="0" w:space="0" w:color="auto"/>
            <w:right w:val="none" w:sz="0" w:space="0" w:color="auto"/>
          </w:divBdr>
        </w:div>
        <w:div w:id="49691879">
          <w:marLeft w:val="0"/>
          <w:marRight w:val="0"/>
          <w:marTop w:val="0"/>
          <w:marBottom w:val="0"/>
          <w:divBdr>
            <w:top w:val="none" w:sz="0" w:space="0" w:color="auto"/>
            <w:left w:val="none" w:sz="0" w:space="0" w:color="auto"/>
            <w:bottom w:val="none" w:sz="0" w:space="0" w:color="auto"/>
            <w:right w:val="none" w:sz="0" w:space="0" w:color="auto"/>
          </w:divBdr>
        </w:div>
        <w:div w:id="216206390">
          <w:marLeft w:val="0"/>
          <w:marRight w:val="0"/>
          <w:marTop w:val="0"/>
          <w:marBottom w:val="0"/>
          <w:divBdr>
            <w:top w:val="none" w:sz="0" w:space="0" w:color="auto"/>
            <w:left w:val="none" w:sz="0" w:space="0" w:color="auto"/>
            <w:bottom w:val="none" w:sz="0" w:space="0" w:color="auto"/>
            <w:right w:val="none" w:sz="0" w:space="0" w:color="auto"/>
          </w:divBdr>
        </w:div>
        <w:div w:id="74978784">
          <w:marLeft w:val="0"/>
          <w:marRight w:val="0"/>
          <w:marTop w:val="0"/>
          <w:marBottom w:val="0"/>
          <w:divBdr>
            <w:top w:val="none" w:sz="0" w:space="0" w:color="auto"/>
            <w:left w:val="none" w:sz="0" w:space="0" w:color="auto"/>
            <w:bottom w:val="none" w:sz="0" w:space="0" w:color="auto"/>
            <w:right w:val="none" w:sz="0" w:space="0" w:color="auto"/>
          </w:divBdr>
        </w:div>
        <w:div w:id="1254782715">
          <w:marLeft w:val="0"/>
          <w:marRight w:val="0"/>
          <w:marTop w:val="0"/>
          <w:marBottom w:val="0"/>
          <w:divBdr>
            <w:top w:val="none" w:sz="0" w:space="0" w:color="auto"/>
            <w:left w:val="none" w:sz="0" w:space="0" w:color="auto"/>
            <w:bottom w:val="none" w:sz="0" w:space="0" w:color="auto"/>
            <w:right w:val="none" w:sz="0" w:space="0" w:color="auto"/>
          </w:divBdr>
        </w:div>
      </w:divsChild>
    </w:div>
    <w:div w:id="702441269">
      <w:bodyDiv w:val="1"/>
      <w:marLeft w:val="0"/>
      <w:marRight w:val="0"/>
      <w:marTop w:val="0"/>
      <w:marBottom w:val="0"/>
      <w:divBdr>
        <w:top w:val="none" w:sz="0" w:space="0" w:color="auto"/>
        <w:left w:val="none" w:sz="0" w:space="0" w:color="auto"/>
        <w:bottom w:val="none" w:sz="0" w:space="0" w:color="auto"/>
        <w:right w:val="none" w:sz="0" w:space="0" w:color="auto"/>
      </w:divBdr>
      <w:divsChild>
        <w:div w:id="2107922956">
          <w:marLeft w:val="0"/>
          <w:marRight w:val="0"/>
          <w:marTop w:val="0"/>
          <w:marBottom w:val="0"/>
          <w:divBdr>
            <w:top w:val="none" w:sz="0" w:space="0" w:color="auto"/>
            <w:left w:val="none" w:sz="0" w:space="0" w:color="auto"/>
            <w:bottom w:val="none" w:sz="0" w:space="0" w:color="auto"/>
            <w:right w:val="none" w:sz="0" w:space="0" w:color="auto"/>
          </w:divBdr>
          <w:divsChild>
            <w:div w:id="1097360224">
              <w:marLeft w:val="0"/>
              <w:marRight w:val="0"/>
              <w:marTop w:val="0"/>
              <w:marBottom w:val="0"/>
              <w:divBdr>
                <w:top w:val="none" w:sz="0" w:space="0" w:color="auto"/>
                <w:left w:val="none" w:sz="0" w:space="0" w:color="auto"/>
                <w:bottom w:val="none" w:sz="0" w:space="0" w:color="auto"/>
                <w:right w:val="none" w:sz="0" w:space="0" w:color="auto"/>
              </w:divBdr>
              <w:divsChild>
                <w:div w:id="1969360115">
                  <w:marLeft w:val="0"/>
                  <w:marRight w:val="0"/>
                  <w:marTop w:val="0"/>
                  <w:marBottom w:val="0"/>
                  <w:divBdr>
                    <w:top w:val="none" w:sz="0" w:space="0" w:color="auto"/>
                    <w:left w:val="none" w:sz="0" w:space="0" w:color="auto"/>
                    <w:bottom w:val="none" w:sz="0" w:space="0" w:color="auto"/>
                    <w:right w:val="none" w:sz="0" w:space="0" w:color="auto"/>
                  </w:divBdr>
                  <w:divsChild>
                    <w:div w:id="393747688">
                      <w:marLeft w:val="0"/>
                      <w:marRight w:val="0"/>
                      <w:marTop w:val="0"/>
                      <w:marBottom w:val="0"/>
                      <w:divBdr>
                        <w:top w:val="none" w:sz="0" w:space="0" w:color="auto"/>
                        <w:left w:val="none" w:sz="0" w:space="0" w:color="auto"/>
                        <w:bottom w:val="none" w:sz="0" w:space="0" w:color="auto"/>
                        <w:right w:val="none" w:sz="0" w:space="0" w:color="auto"/>
                      </w:divBdr>
                      <w:divsChild>
                        <w:div w:id="619334859">
                          <w:marLeft w:val="240"/>
                          <w:marRight w:val="60"/>
                          <w:marTop w:val="0"/>
                          <w:marBottom w:val="0"/>
                          <w:divBdr>
                            <w:top w:val="none" w:sz="0" w:space="0" w:color="auto"/>
                            <w:left w:val="none" w:sz="0" w:space="0" w:color="auto"/>
                            <w:bottom w:val="single" w:sz="6" w:space="3" w:color="666666"/>
                            <w:right w:val="none" w:sz="0" w:space="0" w:color="auto"/>
                          </w:divBdr>
                          <w:divsChild>
                            <w:div w:id="1265966960">
                              <w:marLeft w:val="0"/>
                              <w:marRight w:val="2640"/>
                              <w:marTop w:val="0"/>
                              <w:marBottom w:val="360"/>
                              <w:divBdr>
                                <w:top w:val="none" w:sz="0" w:space="0" w:color="auto"/>
                                <w:left w:val="none" w:sz="0" w:space="0" w:color="auto"/>
                                <w:bottom w:val="none" w:sz="0" w:space="0" w:color="auto"/>
                                <w:right w:val="none" w:sz="0" w:space="0" w:color="auto"/>
                              </w:divBdr>
                              <w:divsChild>
                                <w:div w:id="1535851296">
                                  <w:marLeft w:val="0"/>
                                  <w:marRight w:val="0"/>
                                  <w:marTop w:val="240"/>
                                  <w:marBottom w:val="0"/>
                                  <w:divBdr>
                                    <w:top w:val="none" w:sz="0" w:space="0" w:color="auto"/>
                                    <w:left w:val="none" w:sz="0" w:space="0" w:color="auto"/>
                                    <w:bottom w:val="none" w:sz="0" w:space="0" w:color="auto"/>
                                    <w:right w:val="none" w:sz="0" w:space="0" w:color="auto"/>
                                  </w:divBdr>
                                  <w:divsChild>
                                    <w:div w:id="1503205690">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17633805">
      <w:bodyDiv w:val="1"/>
      <w:marLeft w:val="0"/>
      <w:marRight w:val="0"/>
      <w:marTop w:val="0"/>
      <w:marBottom w:val="0"/>
      <w:divBdr>
        <w:top w:val="none" w:sz="0" w:space="0" w:color="auto"/>
        <w:left w:val="none" w:sz="0" w:space="0" w:color="auto"/>
        <w:bottom w:val="none" w:sz="0" w:space="0" w:color="auto"/>
        <w:right w:val="none" w:sz="0" w:space="0" w:color="auto"/>
      </w:divBdr>
    </w:div>
    <w:div w:id="785588994">
      <w:bodyDiv w:val="1"/>
      <w:marLeft w:val="0"/>
      <w:marRight w:val="0"/>
      <w:marTop w:val="0"/>
      <w:marBottom w:val="0"/>
      <w:divBdr>
        <w:top w:val="none" w:sz="0" w:space="0" w:color="auto"/>
        <w:left w:val="none" w:sz="0" w:space="0" w:color="auto"/>
        <w:bottom w:val="none" w:sz="0" w:space="0" w:color="auto"/>
        <w:right w:val="none" w:sz="0" w:space="0" w:color="auto"/>
      </w:divBdr>
    </w:div>
    <w:div w:id="832183554">
      <w:bodyDiv w:val="1"/>
      <w:marLeft w:val="0"/>
      <w:marRight w:val="0"/>
      <w:marTop w:val="0"/>
      <w:marBottom w:val="0"/>
      <w:divBdr>
        <w:top w:val="none" w:sz="0" w:space="0" w:color="auto"/>
        <w:left w:val="none" w:sz="0" w:space="0" w:color="auto"/>
        <w:bottom w:val="none" w:sz="0" w:space="0" w:color="auto"/>
        <w:right w:val="none" w:sz="0" w:space="0" w:color="auto"/>
      </w:divBdr>
      <w:divsChild>
        <w:div w:id="229733412">
          <w:marLeft w:val="0"/>
          <w:marRight w:val="0"/>
          <w:marTop w:val="0"/>
          <w:marBottom w:val="0"/>
          <w:divBdr>
            <w:top w:val="none" w:sz="0" w:space="0" w:color="auto"/>
            <w:left w:val="none" w:sz="0" w:space="0" w:color="auto"/>
            <w:bottom w:val="none" w:sz="0" w:space="0" w:color="auto"/>
            <w:right w:val="none" w:sz="0" w:space="0" w:color="auto"/>
          </w:divBdr>
          <w:divsChild>
            <w:div w:id="1032072706">
              <w:marLeft w:val="0"/>
              <w:marRight w:val="0"/>
              <w:marTop w:val="0"/>
              <w:marBottom w:val="0"/>
              <w:divBdr>
                <w:top w:val="none" w:sz="0" w:space="0" w:color="auto"/>
                <w:left w:val="none" w:sz="0" w:space="0" w:color="auto"/>
                <w:bottom w:val="none" w:sz="0" w:space="0" w:color="auto"/>
                <w:right w:val="none" w:sz="0" w:space="0" w:color="auto"/>
              </w:divBdr>
              <w:divsChild>
                <w:div w:id="986519555">
                  <w:marLeft w:val="0"/>
                  <w:marRight w:val="0"/>
                  <w:marTop w:val="0"/>
                  <w:marBottom w:val="0"/>
                  <w:divBdr>
                    <w:top w:val="none" w:sz="0" w:space="0" w:color="auto"/>
                    <w:left w:val="none" w:sz="0" w:space="0" w:color="auto"/>
                    <w:bottom w:val="none" w:sz="0" w:space="0" w:color="auto"/>
                    <w:right w:val="none" w:sz="0" w:space="0" w:color="auto"/>
                  </w:divBdr>
                  <w:divsChild>
                    <w:div w:id="1446850044">
                      <w:marLeft w:val="0"/>
                      <w:marRight w:val="0"/>
                      <w:marTop w:val="0"/>
                      <w:marBottom w:val="0"/>
                      <w:divBdr>
                        <w:top w:val="none" w:sz="0" w:space="0" w:color="auto"/>
                        <w:left w:val="none" w:sz="0" w:space="0" w:color="auto"/>
                        <w:bottom w:val="none" w:sz="0" w:space="0" w:color="auto"/>
                        <w:right w:val="none" w:sz="0" w:space="0" w:color="auto"/>
                      </w:divBdr>
                      <w:divsChild>
                        <w:div w:id="1820537932">
                          <w:marLeft w:val="240"/>
                          <w:marRight w:val="60"/>
                          <w:marTop w:val="0"/>
                          <w:marBottom w:val="0"/>
                          <w:divBdr>
                            <w:top w:val="none" w:sz="0" w:space="0" w:color="auto"/>
                            <w:left w:val="none" w:sz="0" w:space="0" w:color="auto"/>
                            <w:bottom w:val="single" w:sz="6" w:space="3" w:color="666666"/>
                            <w:right w:val="none" w:sz="0" w:space="0" w:color="auto"/>
                          </w:divBdr>
                          <w:divsChild>
                            <w:div w:id="735589192">
                              <w:marLeft w:val="0"/>
                              <w:marRight w:val="2640"/>
                              <w:marTop w:val="0"/>
                              <w:marBottom w:val="360"/>
                              <w:divBdr>
                                <w:top w:val="none" w:sz="0" w:space="0" w:color="auto"/>
                                <w:left w:val="none" w:sz="0" w:space="0" w:color="auto"/>
                                <w:bottom w:val="none" w:sz="0" w:space="0" w:color="auto"/>
                                <w:right w:val="none" w:sz="0" w:space="0" w:color="auto"/>
                              </w:divBdr>
                              <w:divsChild>
                                <w:div w:id="1357730079">
                                  <w:marLeft w:val="0"/>
                                  <w:marRight w:val="0"/>
                                  <w:marTop w:val="240"/>
                                  <w:marBottom w:val="0"/>
                                  <w:divBdr>
                                    <w:top w:val="none" w:sz="0" w:space="0" w:color="auto"/>
                                    <w:left w:val="none" w:sz="0" w:space="0" w:color="auto"/>
                                    <w:bottom w:val="none" w:sz="0" w:space="0" w:color="auto"/>
                                    <w:right w:val="none" w:sz="0" w:space="0" w:color="auto"/>
                                  </w:divBdr>
                                  <w:divsChild>
                                    <w:div w:id="1083259590">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64248208">
      <w:bodyDiv w:val="1"/>
      <w:marLeft w:val="0"/>
      <w:marRight w:val="0"/>
      <w:marTop w:val="0"/>
      <w:marBottom w:val="0"/>
      <w:divBdr>
        <w:top w:val="none" w:sz="0" w:space="0" w:color="auto"/>
        <w:left w:val="none" w:sz="0" w:space="0" w:color="auto"/>
        <w:bottom w:val="none" w:sz="0" w:space="0" w:color="auto"/>
        <w:right w:val="none" w:sz="0" w:space="0" w:color="auto"/>
      </w:divBdr>
    </w:div>
    <w:div w:id="944191866">
      <w:bodyDiv w:val="1"/>
      <w:marLeft w:val="0"/>
      <w:marRight w:val="0"/>
      <w:marTop w:val="0"/>
      <w:marBottom w:val="0"/>
      <w:divBdr>
        <w:top w:val="none" w:sz="0" w:space="0" w:color="auto"/>
        <w:left w:val="none" w:sz="0" w:space="0" w:color="auto"/>
        <w:bottom w:val="none" w:sz="0" w:space="0" w:color="auto"/>
        <w:right w:val="none" w:sz="0" w:space="0" w:color="auto"/>
      </w:divBdr>
    </w:div>
    <w:div w:id="957950589">
      <w:bodyDiv w:val="1"/>
      <w:marLeft w:val="0"/>
      <w:marRight w:val="0"/>
      <w:marTop w:val="0"/>
      <w:marBottom w:val="0"/>
      <w:divBdr>
        <w:top w:val="none" w:sz="0" w:space="0" w:color="auto"/>
        <w:left w:val="none" w:sz="0" w:space="0" w:color="auto"/>
        <w:bottom w:val="none" w:sz="0" w:space="0" w:color="auto"/>
        <w:right w:val="none" w:sz="0" w:space="0" w:color="auto"/>
      </w:divBdr>
      <w:divsChild>
        <w:div w:id="525602228">
          <w:marLeft w:val="0"/>
          <w:marRight w:val="0"/>
          <w:marTop w:val="0"/>
          <w:marBottom w:val="0"/>
          <w:divBdr>
            <w:top w:val="none" w:sz="0" w:space="0" w:color="auto"/>
            <w:left w:val="none" w:sz="0" w:space="0" w:color="auto"/>
            <w:bottom w:val="none" w:sz="0" w:space="0" w:color="auto"/>
            <w:right w:val="none" w:sz="0" w:space="0" w:color="auto"/>
          </w:divBdr>
          <w:divsChild>
            <w:div w:id="163906110">
              <w:marLeft w:val="0"/>
              <w:marRight w:val="0"/>
              <w:marTop w:val="0"/>
              <w:marBottom w:val="0"/>
              <w:divBdr>
                <w:top w:val="none" w:sz="0" w:space="0" w:color="auto"/>
                <w:left w:val="none" w:sz="0" w:space="0" w:color="auto"/>
                <w:bottom w:val="none" w:sz="0" w:space="0" w:color="auto"/>
                <w:right w:val="none" w:sz="0" w:space="0" w:color="auto"/>
              </w:divBdr>
              <w:divsChild>
                <w:div w:id="926158299">
                  <w:marLeft w:val="0"/>
                  <w:marRight w:val="0"/>
                  <w:marTop w:val="0"/>
                  <w:marBottom w:val="0"/>
                  <w:divBdr>
                    <w:top w:val="none" w:sz="0" w:space="0" w:color="auto"/>
                    <w:left w:val="none" w:sz="0" w:space="0" w:color="auto"/>
                    <w:bottom w:val="none" w:sz="0" w:space="0" w:color="auto"/>
                    <w:right w:val="none" w:sz="0" w:space="0" w:color="auto"/>
                  </w:divBdr>
                  <w:divsChild>
                    <w:div w:id="1587491631">
                      <w:marLeft w:val="0"/>
                      <w:marRight w:val="0"/>
                      <w:marTop w:val="0"/>
                      <w:marBottom w:val="0"/>
                      <w:divBdr>
                        <w:top w:val="none" w:sz="0" w:space="0" w:color="auto"/>
                        <w:left w:val="none" w:sz="0" w:space="0" w:color="auto"/>
                        <w:bottom w:val="none" w:sz="0" w:space="0" w:color="auto"/>
                        <w:right w:val="none" w:sz="0" w:space="0" w:color="auto"/>
                      </w:divBdr>
                      <w:divsChild>
                        <w:div w:id="1994018724">
                          <w:marLeft w:val="240"/>
                          <w:marRight w:val="60"/>
                          <w:marTop w:val="0"/>
                          <w:marBottom w:val="0"/>
                          <w:divBdr>
                            <w:top w:val="none" w:sz="0" w:space="0" w:color="auto"/>
                            <w:left w:val="none" w:sz="0" w:space="0" w:color="auto"/>
                            <w:bottom w:val="single" w:sz="6" w:space="3" w:color="666666"/>
                            <w:right w:val="none" w:sz="0" w:space="0" w:color="auto"/>
                          </w:divBdr>
                          <w:divsChild>
                            <w:div w:id="2091191403">
                              <w:marLeft w:val="0"/>
                              <w:marRight w:val="2640"/>
                              <w:marTop w:val="0"/>
                              <w:marBottom w:val="360"/>
                              <w:divBdr>
                                <w:top w:val="none" w:sz="0" w:space="0" w:color="auto"/>
                                <w:left w:val="none" w:sz="0" w:space="0" w:color="auto"/>
                                <w:bottom w:val="none" w:sz="0" w:space="0" w:color="auto"/>
                                <w:right w:val="none" w:sz="0" w:space="0" w:color="auto"/>
                              </w:divBdr>
                              <w:divsChild>
                                <w:div w:id="200480579">
                                  <w:marLeft w:val="0"/>
                                  <w:marRight w:val="0"/>
                                  <w:marTop w:val="240"/>
                                  <w:marBottom w:val="0"/>
                                  <w:divBdr>
                                    <w:top w:val="none" w:sz="0" w:space="0" w:color="auto"/>
                                    <w:left w:val="none" w:sz="0" w:space="0" w:color="auto"/>
                                    <w:bottom w:val="none" w:sz="0" w:space="0" w:color="auto"/>
                                    <w:right w:val="none" w:sz="0" w:space="0" w:color="auto"/>
                                  </w:divBdr>
                                  <w:divsChild>
                                    <w:div w:id="500857755">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02146116">
      <w:bodyDiv w:val="1"/>
      <w:marLeft w:val="0"/>
      <w:marRight w:val="0"/>
      <w:marTop w:val="0"/>
      <w:marBottom w:val="0"/>
      <w:divBdr>
        <w:top w:val="none" w:sz="0" w:space="0" w:color="auto"/>
        <w:left w:val="none" w:sz="0" w:space="0" w:color="auto"/>
        <w:bottom w:val="none" w:sz="0" w:space="0" w:color="auto"/>
        <w:right w:val="none" w:sz="0" w:space="0" w:color="auto"/>
      </w:divBdr>
    </w:div>
    <w:div w:id="1152527723">
      <w:bodyDiv w:val="1"/>
      <w:marLeft w:val="0"/>
      <w:marRight w:val="0"/>
      <w:marTop w:val="0"/>
      <w:marBottom w:val="0"/>
      <w:divBdr>
        <w:top w:val="none" w:sz="0" w:space="0" w:color="auto"/>
        <w:left w:val="none" w:sz="0" w:space="0" w:color="auto"/>
        <w:bottom w:val="none" w:sz="0" w:space="0" w:color="auto"/>
        <w:right w:val="none" w:sz="0" w:space="0" w:color="auto"/>
      </w:divBdr>
    </w:div>
    <w:div w:id="1158963268">
      <w:bodyDiv w:val="1"/>
      <w:marLeft w:val="0"/>
      <w:marRight w:val="0"/>
      <w:marTop w:val="0"/>
      <w:marBottom w:val="0"/>
      <w:divBdr>
        <w:top w:val="none" w:sz="0" w:space="0" w:color="auto"/>
        <w:left w:val="none" w:sz="0" w:space="0" w:color="auto"/>
        <w:bottom w:val="none" w:sz="0" w:space="0" w:color="auto"/>
        <w:right w:val="none" w:sz="0" w:space="0" w:color="auto"/>
      </w:divBdr>
    </w:div>
    <w:div w:id="1173570155">
      <w:bodyDiv w:val="1"/>
      <w:marLeft w:val="0"/>
      <w:marRight w:val="0"/>
      <w:marTop w:val="0"/>
      <w:marBottom w:val="0"/>
      <w:divBdr>
        <w:top w:val="none" w:sz="0" w:space="0" w:color="auto"/>
        <w:left w:val="none" w:sz="0" w:space="0" w:color="auto"/>
        <w:bottom w:val="none" w:sz="0" w:space="0" w:color="auto"/>
        <w:right w:val="none" w:sz="0" w:space="0" w:color="auto"/>
      </w:divBdr>
      <w:divsChild>
        <w:div w:id="765150154">
          <w:marLeft w:val="0"/>
          <w:marRight w:val="0"/>
          <w:marTop w:val="0"/>
          <w:marBottom w:val="0"/>
          <w:divBdr>
            <w:top w:val="none" w:sz="0" w:space="0" w:color="auto"/>
            <w:left w:val="none" w:sz="0" w:space="0" w:color="auto"/>
            <w:bottom w:val="none" w:sz="0" w:space="0" w:color="auto"/>
            <w:right w:val="none" w:sz="0" w:space="0" w:color="auto"/>
          </w:divBdr>
          <w:divsChild>
            <w:div w:id="251092376">
              <w:marLeft w:val="0"/>
              <w:marRight w:val="0"/>
              <w:marTop w:val="0"/>
              <w:marBottom w:val="0"/>
              <w:divBdr>
                <w:top w:val="none" w:sz="0" w:space="0" w:color="auto"/>
                <w:left w:val="none" w:sz="0" w:space="0" w:color="auto"/>
                <w:bottom w:val="none" w:sz="0" w:space="0" w:color="auto"/>
                <w:right w:val="none" w:sz="0" w:space="0" w:color="auto"/>
              </w:divBdr>
              <w:divsChild>
                <w:div w:id="212422919">
                  <w:marLeft w:val="0"/>
                  <w:marRight w:val="0"/>
                  <w:marTop w:val="0"/>
                  <w:marBottom w:val="0"/>
                  <w:divBdr>
                    <w:top w:val="none" w:sz="0" w:space="0" w:color="auto"/>
                    <w:left w:val="none" w:sz="0" w:space="0" w:color="auto"/>
                    <w:bottom w:val="none" w:sz="0" w:space="0" w:color="auto"/>
                    <w:right w:val="none" w:sz="0" w:space="0" w:color="auto"/>
                  </w:divBdr>
                  <w:divsChild>
                    <w:div w:id="550846028">
                      <w:marLeft w:val="0"/>
                      <w:marRight w:val="0"/>
                      <w:marTop w:val="0"/>
                      <w:marBottom w:val="0"/>
                      <w:divBdr>
                        <w:top w:val="none" w:sz="0" w:space="0" w:color="auto"/>
                        <w:left w:val="none" w:sz="0" w:space="0" w:color="auto"/>
                        <w:bottom w:val="none" w:sz="0" w:space="0" w:color="auto"/>
                        <w:right w:val="none" w:sz="0" w:space="0" w:color="auto"/>
                      </w:divBdr>
                      <w:divsChild>
                        <w:div w:id="1098673701">
                          <w:marLeft w:val="240"/>
                          <w:marRight w:val="60"/>
                          <w:marTop w:val="0"/>
                          <w:marBottom w:val="0"/>
                          <w:divBdr>
                            <w:top w:val="none" w:sz="0" w:space="0" w:color="auto"/>
                            <w:left w:val="none" w:sz="0" w:space="0" w:color="auto"/>
                            <w:bottom w:val="single" w:sz="6" w:space="3" w:color="666666"/>
                            <w:right w:val="none" w:sz="0" w:space="0" w:color="auto"/>
                          </w:divBdr>
                          <w:divsChild>
                            <w:div w:id="1913348992">
                              <w:marLeft w:val="0"/>
                              <w:marRight w:val="2640"/>
                              <w:marTop w:val="0"/>
                              <w:marBottom w:val="360"/>
                              <w:divBdr>
                                <w:top w:val="none" w:sz="0" w:space="0" w:color="auto"/>
                                <w:left w:val="none" w:sz="0" w:space="0" w:color="auto"/>
                                <w:bottom w:val="none" w:sz="0" w:space="0" w:color="auto"/>
                                <w:right w:val="none" w:sz="0" w:space="0" w:color="auto"/>
                              </w:divBdr>
                              <w:divsChild>
                                <w:div w:id="70934744">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85824692">
      <w:bodyDiv w:val="1"/>
      <w:marLeft w:val="0"/>
      <w:marRight w:val="0"/>
      <w:marTop w:val="0"/>
      <w:marBottom w:val="0"/>
      <w:divBdr>
        <w:top w:val="none" w:sz="0" w:space="0" w:color="auto"/>
        <w:left w:val="none" w:sz="0" w:space="0" w:color="auto"/>
        <w:bottom w:val="none" w:sz="0" w:space="0" w:color="auto"/>
        <w:right w:val="none" w:sz="0" w:space="0" w:color="auto"/>
      </w:divBdr>
    </w:div>
    <w:div w:id="1192575601">
      <w:bodyDiv w:val="1"/>
      <w:marLeft w:val="0"/>
      <w:marRight w:val="0"/>
      <w:marTop w:val="0"/>
      <w:marBottom w:val="0"/>
      <w:divBdr>
        <w:top w:val="none" w:sz="0" w:space="0" w:color="auto"/>
        <w:left w:val="none" w:sz="0" w:space="0" w:color="auto"/>
        <w:bottom w:val="none" w:sz="0" w:space="0" w:color="auto"/>
        <w:right w:val="none" w:sz="0" w:space="0" w:color="auto"/>
      </w:divBdr>
    </w:div>
    <w:div w:id="1249459134">
      <w:bodyDiv w:val="1"/>
      <w:marLeft w:val="0"/>
      <w:marRight w:val="0"/>
      <w:marTop w:val="0"/>
      <w:marBottom w:val="0"/>
      <w:divBdr>
        <w:top w:val="none" w:sz="0" w:space="0" w:color="auto"/>
        <w:left w:val="none" w:sz="0" w:space="0" w:color="auto"/>
        <w:bottom w:val="none" w:sz="0" w:space="0" w:color="auto"/>
        <w:right w:val="none" w:sz="0" w:space="0" w:color="auto"/>
      </w:divBdr>
    </w:div>
    <w:div w:id="1312294147">
      <w:bodyDiv w:val="1"/>
      <w:marLeft w:val="0"/>
      <w:marRight w:val="0"/>
      <w:marTop w:val="0"/>
      <w:marBottom w:val="0"/>
      <w:divBdr>
        <w:top w:val="none" w:sz="0" w:space="0" w:color="auto"/>
        <w:left w:val="none" w:sz="0" w:space="0" w:color="auto"/>
        <w:bottom w:val="none" w:sz="0" w:space="0" w:color="auto"/>
        <w:right w:val="none" w:sz="0" w:space="0" w:color="auto"/>
      </w:divBdr>
      <w:divsChild>
        <w:div w:id="846477905">
          <w:marLeft w:val="0"/>
          <w:marRight w:val="0"/>
          <w:marTop w:val="0"/>
          <w:marBottom w:val="0"/>
          <w:divBdr>
            <w:top w:val="none" w:sz="0" w:space="0" w:color="auto"/>
            <w:left w:val="none" w:sz="0" w:space="0" w:color="auto"/>
            <w:bottom w:val="none" w:sz="0" w:space="0" w:color="auto"/>
            <w:right w:val="none" w:sz="0" w:space="0" w:color="auto"/>
          </w:divBdr>
          <w:divsChild>
            <w:div w:id="390428261">
              <w:marLeft w:val="0"/>
              <w:marRight w:val="0"/>
              <w:marTop w:val="0"/>
              <w:marBottom w:val="0"/>
              <w:divBdr>
                <w:top w:val="none" w:sz="0" w:space="0" w:color="auto"/>
                <w:left w:val="none" w:sz="0" w:space="0" w:color="auto"/>
                <w:bottom w:val="none" w:sz="0" w:space="0" w:color="auto"/>
                <w:right w:val="none" w:sz="0" w:space="0" w:color="auto"/>
              </w:divBdr>
              <w:divsChild>
                <w:div w:id="1327368006">
                  <w:marLeft w:val="0"/>
                  <w:marRight w:val="0"/>
                  <w:marTop w:val="0"/>
                  <w:marBottom w:val="0"/>
                  <w:divBdr>
                    <w:top w:val="none" w:sz="0" w:space="0" w:color="auto"/>
                    <w:left w:val="none" w:sz="0" w:space="0" w:color="auto"/>
                    <w:bottom w:val="none" w:sz="0" w:space="0" w:color="auto"/>
                    <w:right w:val="none" w:sz="0" w:space="0" w:color="auto"/>
                  </w:divBdr>
                  <w:divsChild>
                    <w:div w:id="951857858">
                      <w:marLeft w:val="0"/>
                      <w:marRight w:val="0"/>
                      <w:marTop w:val="0"/>
                      <w:marBottom w:val="0"/>
                      <w:divBdr>
                        <w:top w:val="none" w:sz="0" w:space="0" w:color="auto"/>
                        <w:left w:val="none" w:sz="0" w:space="0" w:color="auto"/>
                        <w:bottom w:val="none" w:sz="0" w:space="0" w:color="auto"/>
                        <w:right w:val="none" w:sz="0" w:space="0" w:color="auto"/>
                      </w:divBdr>
                      <w:divsChild>
                        <w:div w:id="698551211">
                          <w:marLeft w:val="240"/>
                          <w:marRight w:val="60"/>
                          <w:marTop w:val="0"/>
                          <w:marBottom w:val="0"/>
                          <w:divBdr>
                            <w:top w:val="none" w:sz="0" w:space="0" w:color="auto"/>
                            <w:left w:val="none" w:sz="0" w:space="0" w:color="auto"/>
                            <w:bottom w:val="single" w:sz="6" w:space="3" w:color="666666"/>
                            <w:right w:val="none" w:sz="0" w:space="0" w:color="auto"/>
                          </w:divBdr>
                          <w:divsChild>
                            <w:div w:id="541330794">
                              <w:marLeft w:val="0"/>
                              <w:marRight w:val="2640"/>
                              <w:marTop w:val="0"/>
                              <w:marBottom w:val="360"/>
                              <w:divBdr>
                                <w:top w:val="none" w:sz="0" w:space="0" w:color="auto"/>
                                <w:left w:val="none" w:sz="0" w:space="0" w:color="auto"/>
                                <w:bottom w:val="none" w:sz="0" w:space="0" w:color="auto"/>
                                <w:right w:val="none" w:sz="0" w:space="0" w:color="auto"/>
                              </w:divBdr>
                              <w:divsChild>
                                <w:div w:id="352070883">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35299677">
      <w:bodyDiv w:val="1"/>
      <w:marLeft w:val="0"/>
      <w:marRight w:val="0"/>
      <w:marTop w:val="0"/>
      <w:marBottom w:val="0"/>
      <w:divBdr>
        <w:top w:val="none" w:sz="0" w:space="0" w:color="auto"/>
        <w:left w:val="none" w:sz="0" w:space="0" w:color="auto"/>
        <w:bottom w:val="none" w:sz="0" w:space="0" w:color="auto"/>
        <w:right w:val="none" w:sz="0" w:space="0" w:color="auto"/>
      </w:divBdr>
      <w:divsChild>
        <w:div w:id="197278930">
          <w:marLeft w:val="0"/>
          <w:marRight w:val="0"/>
          <w:marTop w:val="0"/>
          <w:marBottom w:val="0"/>
          <w:divBdr>
            <w:top w:val="none" w:sz="0" w:space="0" w:color="auto"/>
            <w:left w:val="none" w:sz="0" w:space="0" w:color="auto"/>
            <w:bottom w:val="none" w:sz="0" w:space="0" w:color="auto"/>
            <w:right w:val="none" w:sz="0" w:space="0" w:color="auto"/>
          </w:divBdr>
          <w:divsChild>
            <w:div w:id="467014491">
              <w:marLeft w:val="0"/>
              <w:marRight w:val="0"/>
              <w:marTop w:val="0"/>
              <w:marBottom w:val="0"/>
              <w:divBdr>
                <w:top w:val="none" w:sz="0" w:space="0" w:color="auto"/>
                <w:left w:val="none" w:sz="0" w:space="0" w:color="auto"/>
                <w:bottom w:val="none" w:sz="0" w:space="0" w:color="auto"/>
                <w:right w:val="none" w:sz="0" w:space="0" w:color="auto"/>
              </w:divBdr>
              <w:divsChild>
                <w:div w:id="1015498781">
                  <w:marLeft w:val="0"/>
                  <w:marRight w:val="0"/>
                  <w:marTop w:val="0"/>
                  <w:marBottom w:val="0"/>
                  <w:divBdr>
                    <w:top w:val="none" w:sz="0" w:space="0" w:color="auto"/>
                    <w:left w:val="none" w:sz="0" w:space="0" w:color="auto"/>
                    <w:bottom w:val="none" w:sz="0" w:space="0" w:color="auto"/>
                    <w:right w:val="none" w:sz="0" w:space="0" w:color="auto"/>
                  </w:divBdr>
                  <w:divsChild>
                    <w:div w:id="1293898439">
                      <w:marLeft w:val="0"/>
                      <w:marRight w:val="0"/>
                      <w:marTop w:val="0"/>
                      <w:marBottom w:val="0"/>
                      <w:divBdr>
                        <w:top w:val="none" w:sz="0" w:space="0" w:color="auto"/>
                        <w:left w:val="none" w:sz="0" w:space="0" w:color="auto"/>
                        <w:bottom w:val="none" w:sz="0" w:space="0" w:color="auto"/>
                        <w:right w:val="none" w:sz="0" w:space="0" w:color="auto"/>
                      </w:divBdr>
                      <w:divsChild>
                        <w:div w:id="2035224589">
                          <w:marLeft w:val="240"/>
                          <w:marRight w:val="60"/>
                          <w:marTop w:val="0"/>
                          <w:marBottom w:val="0"/>
                          <w:divBdr>
                            <w:top w:val="none" w:sz="0" w:space="0" w:color="auto"/>
                            <w:left w:val="none" w:sz="0" w:space="0" w:color="auto"/>
                            <w:bottom w:val="single" w:sz="6" w:space="3" w:color="666666"/>
                            <w:right w:val="none" w:sz="0" w:space="0" w:color="auto"/>
                          </w:divBdr>
                          <w:divsChild>
                            <w:div w:id="1584218884">
                              <w:marLeft w:val="0"/>
                              <w:marRight w:val="2640"/>
                              <w:marTop w:val="0"/>
                              <w:marBottom w:val="360"/>
                              <w:divBdr>
                                <w:top w:val="none" w:sz="0" w:space="0" w:color="auto"/>
                                <w:left w:val="none" w:sz="0" w:space="0" w:color="auto"/>
                                <w:bottom w:val="none" w:sz="0" w:space="0" w:color="auto"/>
                                <w:right w:val="none" w:sz="0" w:space="0" w:color="auto"/>
                              </w:divBdr>
                              <w:divsChild>
                                <w:div w:id="637105766">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60858505">
      <w:bodyDiv w:val="1"/>
      <w:marLeft w:val="0"/>
      <w:marRight w:val="0"/>
      <w:marTop w:val="0"/>
      <w:marBottom w:val="0"/>
      <w:divBdr>
        <w:top w:val="none" w:sz="0" w:space="0" w:color="auto"/>
        <w:left w:val="none" w:sz="0" w:space="0" w:color="auto"/>
        <w:bottom w:val="none" w:sz="0" w:space="0" w:color="auto"/>
        <w:right w:val="none" w:sz="0" w:space="0" w:color="auto"/>
      </w:divBdr>
      <w:divsChild>
        <w:div w:id="1515533514">
          <w:marLeft w:val="0"/>
          <w:marRight w:val="0"/>
          <w:marTop w:val="0"/>
          <w:marBottom w:val="0"/>
          <w:divBdr>
            <w:top w:val="none" w:sz="0" w:space="0" w:color="auto"/>
            <w:left w:val="none" w:sz="0" w:space="0" w:color="auto"/>
            <w:bottom w:val="none" w:sz="0" w:space="0" w:color="auto"/>
            <w:right w:val="none" w:sz="0" w:space="0" w:color="auto"/>
          </w:divBdr>
          <w:divsChild>
            <w:div w:id="685525049">
              <w:marLeft w:val="0"/>
              <w:marRight w:val="0"/>
              <w:marTop w:val="0"/>
              <w:marBottom w:val="0"/>
              <w:divBdr>
                <w:top w:val="none" w:sz="0" w:space="0" w:color="auto"/>
                <w:left w:val="none" w:sz="0" w:space="0" w:color="auto"/>
                <w:bottom w:val="none" w:sz="0" w:space="0" w:color="auto"/>
                <w:right w:val="none" w:sz="0" w:space="0" w:color="auto"/>
              </w:divBdr>
              <w:divsChild>
                <w:div w:id="228733493">
                  <w:marLeft w:val="0"/>
                  <w:marRight w:val="0"/>
                  <w:marTop w:val="0"/>
                  <w:marBottom w:val="0"/>
                  <w:divBdr>
                    <w:top w:val="none" w:sz="0" w:space="0" w:color="auto"/>
                    <w:left w:val="none" w:sz="0" w:space="0" w:color="auto"/>
                    <w:bottom w:val="none" w:sz="0" w:space="0" w:color="auto"/>
                    <w:right w:val="none" w:sz="0" w:space="0" w:color="auto"/>
                  </w:divBdr>
                  <w:divsChild>
                    <w:div w:id="1615212948">
                      <w:marLeft w:val="0"/>
                      <w:marRight w:val="0"/>
                      <w:marTop w:val="0"/>
                      <w:marBottom w:val="0"/>
                      <w:divBdr>
                        <w:top w:val="none" w:sz="0" w:space="0" w:color="auto"/>
                        <w:left w:val="none" w:sz="0" w:space="0" w:color="auto"/>
                        <w:bottom w:val="none" w:sz="0" w:space="0" w:color="auto"/>
                        <w:right w:val="none" w:sz="0" w:space="0" w:color="auto"/>
                      </w:divBdr>
                      <w:divsChild>
                        <w:div w:id="1472246">
                          <w:marLeft w:val="240"/>
                          <w:marRight w:val="60"/>
                          <w:marTop w:val="0"/>
                          <w:marBottom w:val="0"/>
                          <w:divBdr>
                            <w:top w:val="none" w:sz="0" w:space="0" w:color="auto"/>
                            <w:left w:val="none" w:sz="0" w:space="0" w:color="auto"/>
                            <w:bottom w:val="single" w:sz="6" w:space="3" w:color="666666"/>
                            <w:right w:val="none" w:sz="0" w:space="0" w:color="auto"/>
                          </w:divBdr>
                          <w:divsChild>
                            <w:div w:id="690447957">
                              <w:marLeft w:val="0"/>
                              <w:marRight w:val="2640"/>
                              <w:marTop w:val="0"/>
                              <w:marBottom w:val="360"/>
                              <w:divBdr>
                                <w:top w:val="none" w:sz="0" w:space="0" w:color="auto"/>
                                <w:left w:val="none" w:sz="0" w:space="0" w:color="auto"/>
                                <w:bottom w:val="none" w:sz="0" w:space="0" w:color="auto"/>
                                <w:right w:val="none" w:sz="0" w:space="0" w:color="auto"/>
                              </w:divBdr>
                              <w:divsChild>
                                <w:div w:id="183397711">
                                  <w:marLeft w:val="0"/>
                                  <w:marRight w:val="0"/>
                                  <w:marTop w:val="240"/>
                                  <w:marBottom w:val="0"/>
                                  <w:divBdr>
                                    <w:top w:val="none" w:sz="0" w:space="0" w:color="auto"/>
                                    <w:left w:val="none" w:sz="0" w:space="0" w:color="auto"/>
                                    <w:bottom w:val="none" w:sz="0" w:space="0" w:color="auto"/>
                                    <w:right w:val="none" w:sz="0" w:space="0" w:color="auto"/>
                                  </w:divBdr>
                                  <w:divsChild>
                                    <w:div w:id="2083945471">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22221695">
      <w:bodyDiv w:val="1"/>
      <w:marLeft w:val="0"/>
      <w:marRight w:val="0"/>
      <w:marTop w:val="0"/>
      <w:marBottom w:val="0"/>
      <w:divBdr>
        <w:top w:val="none" w:sz="0" w:space="0" w:color="auto"/>
        <w:left w:val="none" w:sz="0" w:space="0" w:color="auto"/>
        <w:bottom w:val="none" w:sz="0" w:space="0" w:color="auto"/>
        <w:right w:val="none" w:sz="0" w:space="0" w:color="auto"/>
      </w:divBdr>
    </w:div>
    <w:div w:id="1428234781">
      <w:bodyDiv w:val="1"/>
      <w:marLeft w:val="0"/>
      <w:marRight w:val="0"/>
      <w:marTop w:val="0"/>
      <w:marBottom w:val="0"/>
      <w:divBdr>
        <w:top w:val="none" w:sz="0" w:space="0" w:color="auto"/>
        <w:left w:val="none" w:sz="0" w:space="0" w:color="auto"/>
        <w:bottom w:val="none" w:sz="0" w:space="0" w:color="auto"/>
        <w:right w:val="none" w:sz="0" w:space="0" w:color="auto"/>
      </w:divBdr>
      <w:divsChild>
        <w:div w:id="1430005428">
          <w:marLeft w:val="0"/>
          <w:marRight w:val="0"/>
          <w:marTop w:val="0"/>
          <w:marBottom w:val="0"/>
          <w:divBdr>
            <w:top w:val="none" w:sz="0" w:space="0" w:color="auto"/>
            <w:left w:val="none" w:sz="0" w:space="0" w:color="auto"/>
            <w:bottom w:val="none" w:sz="0" w:space="0" w:color="auto"/>
            <w:right w:val="none" w:sz="0" w:space="0" w:color="auto"/>
          </w:divBdr>
          <w:divsChild>
            <w:div w:id="765883499">
              <w:marLeft w:val="0"/>
              <w:marRight w:val="0"/>
              <w:marTop w:val="0"/>
              <w:marBottom w:val="0"/>
              <w:divBdr>
                <w:top w:val="none" w:sz="0" w:space="0" w:color="auto"/>
                <w:left w:val="none" w:sz="0" w:space="0" w:color="auto"/>
                <w:bottom w:val="none" w:sz="0" w:space="0" w:color="auto"/>
                <w:right w:val="none" w:sz="0" w:space="0" w:color="auto"/>
              </w:divBdr>
              <w:divsChild>
                <w:div w:id="1608541059">
                  <w:marLeft w:val="0"/>
                  <w:marRight w:val="0"/>
                  <w:marTop w:val="0"/>
                  <w:marBottom w:val="0"/>
                  <w:divBdr>
                    <w:top w:val="none" w:sz="0" w:space="0" w:color="auto"/>
                    <w:left w:val="none" w:sz="0" w:space="0" w:color="auto"/>
                    <w:bottom w:val="none" w:sz="0" w:space="0" w:color="auto"/>
                    <w:right w:val="none" w:sz="0" w:space="0" w:color="auto"/>
                  </w:divBdr>
                  <w:divsChild>
                    <w:div w:id="2075420812">
                      <w:marLeft w:val="0"/>
                      <w:marRight w:val="0"/>
                      <w:marTop w:val="0"/>
                      <w:marBottom w:val="0"/>
                      <w:divBdr>
                        <w:top w:val="none" w:sz="0" w:space="0" w:color="auto"/>
                        <w:left w:val="none" w:sz="0" w:space="0" w:color="auto"/>
                        <w:bottom w:val="none" w:sz="0" w:space="0" w:color="auto"/>
                        <w:right w:val="none" w:sz="0" w:space="0" w:color="auto"/>
                      </w:divBdr>
                      <w:divsChild>
                        <w:div w:id="21177877">
                          <w:marLeft w:val="240"/>
                          <w:marRight w:val="60"/>
                          <w:marTop w:val="0"/>
                          <w:marBottom w:val="0"/>
                          <w:divBdr>
                            <w:top w:val="none" w:sz="0" w:space="0" w:color="auto"/>
                            <w:left w:val="none" w:sz="0" w:space="0" w:color="auto"/>
                            <w:bottom w:val="single" w:sz="6" w:space="3" w:color="666666"/>
                            <w:right w:val="none" w:sz="0" w:space="0" w:color="auto"/>
                          </w:divBdr>
                          <w:divsChild>
                            <w:div w:id="867959007">
                              <w:marLeft w:val="0"/>
                              <w:marRight w:val="2640"/>
                              <w:marTop w:val="0"/>
                              <w:marBottom w:val="360"/>
                              <w:divBdr>
                                <w:top w:val="none" w:sz="0" w:space="0" w:color="auto"/>
                                <w:left w:val="none" w:sz="0" w:space="0" w:color="auto"/>
                                <w:bottom w:val="none" w:sz="0" w:space="0" w:color="auto"/>
                                <w:right w:val="none" w:sz="0" w:space="0" w:color="auto"/>
                              </w:divBdr>
                              <w:divsChild>
                                <w:div w:id="1030109509">
                                  <w:marLeft w:val="0"/>
                                  <w:marRight w:val="0"/>
                                  <w:marTop w:val="240"/>
                                  <w:marBottom w:val="0"/>
                                  <w:divBdr>
                                    <w:top w:val="none" w:sz="0" w:space="0" w:color="auto"/>
                                    <w:left w:val="none" w:sz="0" w:space="0" w:color="auto"/>
                                    <w:bottom w:val="none" w:sz="0" w:space="0" w:color="auto"/>
                                    <w:right w:val="none" w:sz="0" w:space="0" w:color="auto"/>
                                  </w:divBdr>
                                  <w:divsChild>
                                    <w:div w:id="165984083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44887978">
      <w:bodyDiv w:val="1"/>
      <w:marLeft w:val="0"/>
      <w:marRight w:val="0"/>
      <w:marTop w:val="0"/>
      <w:marBottom w:val="0"/>
      <w:divBdr>
        <w:top w:val="none" w:sz="0" w:space="0" w:color="auto"/>
        <w:left w:val="none" w:sz="0" w:space="0" w:color="auto"/>
        <w:bottom w:val="none" w:sz="0" w:space="0" w:color="auto"/>
        <w:right w:val="none" w:sz="0" w:space="0" w:color="auto"/>
      </w:divBdr>
    </w:div>
    <w:div w:id="1464150736">
      <w:bodyDiv w:val="1"/>
      <w:marLeft w:val="0"/>
      <w:marRight w:val="0"/>
      <w:marTop w:val="0"/>
      <w:marBottom w:val="0"/>
      <w:divBdr>
        <w:top w:val="none" w:sz="0" w:space="0" w:color="auto"/>
        <w:left w:val="none" w:sz="0" w:space="0" w:color="auto"/>
        <w:bottom w:val="none" w:sz="0" w:space="0" w:color="auto"/>
        <w:right w:val="none" w:sz="0" w:space="0" w:color="auto"/>
      </w:divBdr>
    </w:div>
    <w:div w:id="1480075186">
      <w:bodyDiv w:val="1"/>
      <w:marLeft w:val="0"/>
      <w:marRight w:val="0"/>
      <w:marTop w:val="0"/>
      <w:marBottom w:val="0"/>
      <w:divBdr>
        <w:top w:val="none" w:sz="0" w:space="0" w:color="auto"/>
        <w:left w:val="none" w:sz="0" w:space="0" w:color="auto"/>
        <w:bottom w:val="none" w:sz="0" w:space="0" w:color="auto"/>
        <w:right w:val="none" w:sz="0" w:space="0" w:color="auto"/>
      </w:divBdr>
      <w:divsChild>
        <w:div w:id="1930262682">
          <w:marLeft w:val="0"/>
          <w:marRight w:val="0"/>
          <w:marTop w:val="0"/>
          <w:marBottom w:val="0"/>
          <w:divBdr>
            <w:top w:val="none" w:sz="0" w:space="0" w:color="auto"/>
            <w:left w:val="none" w:sz="0" w:space="0" w:color="auto"/>
            <w:bottom w:val="none" w:sz="0" w:space="0" w:color="auto"/>
            <w:right w:val="none" w:sz="0" w:space="0" w:color="auto"/>
          </w:divBdr>
          <w:divsChild>
            <w:div w:id="535198845">
              <w:marLeft w:val="0"/>
              <w:marRight w:val="0"/>
              <w:marTop w:val="0"/>
              <w:marBottom w:val="0"/>
              <w:divBdr>
                <w:top w:val="none" w:sz="0" w:space="0" w:color="auto"/>
                <w:left w:val="none" w:sz="0" w:space="0" w:color="auto"/>
                <w:bottom w:val="none" w:sz="0" w:space="0" w:color="auto"/>
                <w:right w:val="none" w:sz="0" w:space="0" w:color="auto"/>
              </w:divBdr>
              <w:divsChild>
                <w:div w:id="738597630">
                  <w:marLeft w:val="0"/>
                  <w:marRight w:val="0"/>
                  <w:marTop w:val="0"/>
                  <w:marBottom w:val="0"/>
                  <w:divBdr>
                    <w:top w:val="none" w:sz="0" w:space="0" w:color="auto"/>
                    <w:left w:val="none" w:sz="0" w:space="0" w:color="auto"/>
                    <w:bottom w:val="none" w:sz="0" w:space="0" w:color="auto"/>
                    <w:right w:val="none" w:sz="0" w:space="0" w:color="auto"/>
                  </w:divBdr>
                  <w:divsChild>
                    <w:div w:id="795097507">
                      <w:marLeft w:val="0"/>
                      <w:marRight w:val="0"/>
                      <w:marTop w:val="0"/>
                      <w:marBottom w:val="0"/>
                      <w:divBdr>
                        <w:top w:val="none" w:sz="0" w:space="0" w:color="auto"/>
                        <w:left w:val="none" w:sz="0" w:space="0" w:color="auto"/>
                        <w:bottom w:val="none" w:sz="0" w:space="0" w:color="auto"/>
                        <w:right w:val="none" w:sz="0" w:space="0" w:color="auto"/>
                      </w:divBdr>
                      <w:divsChild>
                        <w:div w:id="2070499258">
                          <w:marLeft w:val="240"/>
                          <w:marRight w:val="60"/>
                          <w:marTop w:val="0"/>
                          <w:marBottom w:val="0"/>
                          <w:divBdr>
                            <w:top w:val="none" w:sz="0" w:space="0" w:color="auto"/>
                            <w:left w:val="none" w:sz="0" w:space="0" w:color="auto"/>
                            <w:bottom w:val="single" w:sz="6" w:space="3" w:color="666666"/>
                            <w:right w:val="none" w:sz="0" w:space="0" w:color="auto"/>
                          </w:divBdr>
                          <w:divsChild>
                            <w:div w:id="1695688780">
                              <w:marLeft w:val="0"/>
                              <w:marRight w:val="2640"/>
                              <w:marTop w:val="0"/>
                              <w:marBottom w:val="360"/>
                              <w:divBdr>
                                <w:top w:val="none" w:sz="0" w:space="0" w:color="auto"/>
                                <w:left w:val="none" w:sz="0" w:space="0" w:color="auto"/>
                                <w:bottom w:val="none" w:sz="0" w:space="0" w:color="auto"/>
                                <w:right w:val="none" w:sz="0" w:space="0" w:color="auto"/>
                              </w:divBdr>
                              <w:divsChild>
                                <w:div w:id="255791254">
                                  <w:marLeft w:val="0"/>
                                  <w:marRight w:val="0"/>
                                  <w:marTop w:val="240"/>
                                  <w:marBottom w:val="0"/>
                                  <w:divBdr>
                                    <w:top w:val="none" w:sz="0" w:space="0" w:color="auto"/>
                                    <w:left w:val="none" w:sz="0" w:space="0" w:color="auto"/>
                                    <w:bottom w:val="none" w:sz="0" w:space="0" w:color="auto"/>
                                    <w:right w:val="none" w:sz="0" w:space="0" w:color="auto"/>
                                  </w:divBdr>
                                  <w:divsChild>
                                    <w:div w:id="1418282583">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16844180">
      <w:bodyDiv w:val="1"/>
      <w:marLeft w:val="0"/>
      <w:marRight w:val="0"/>
      <w:marTop w:val="0"/>
      <w:marBottom w:val="0"/>
      <w:divBdr>
        <w:top w:val="none" w:sz="0" w:space="0" w:color="auto"/>
        <w:left w:val="none" w:sz="0" w:space="0" w:color="auto"/>
        <w:bottom w:val="none" w:sz="0" w:space="0" w:color="auto"/>
        <w:right w:val="none" w:sz="0" w:space="0" w:color="auto"/>
      </w:divBdr>
    </w:div>
    <w:div w:id="1533223117">
      <w:bodyDiv w:val="1"/>
      <w:marLeft w:val="0"/>
      <w:marRight w:val="0"/>
      <w:marTop w:val="0"/>
      <w:marBottom w:val="0"/>
      <w:divBdr>
        <w:top w:val="none" w:sz="0" w:space="0" w:color="auto"/>
        <w:left w:val="none" w:sz="0" w:space="0" w:color="auto"/>
        <w:bottom w:val="none" w:sz="0" w:space="0" w:color="auto"/>
        <w:right w:val="none" w:sz="0" w:space="0" w:color="auto"/>
      </w:divBdr>
    </w:div>
    <w:div w:id="1569263942">
      <w:bodyDiv w:val="1"/>
      <w:marLeft w:val="0"/>
      <w:marRight w:val="0"/>
      <w:marTop w:val="0"/>
      <w:marBottom w:val="0"/>
      <w:divBdr>
        <w:top w:val="none" w:sz="0" w:space="0" w:color="auto"/>
        <w:left w:val="none" w:sz="0" w:space="0" w:color="auto"/>
        <w:bottom w:val="none" w:sz="0" w:space="0" w:color="auto"/>
        <w:right w:val="none" w:sz="0" w:space="0" w:color="auto"/>
      </w:divBdr>
      <w:divsChild>
        <w:div w:id="472334089">
          <w:marLeft w:val="0"/>
          <w:marRight w:val="0"/>
          <w:marTop w:val="0"/>
          <w:marBottom w:val="0"/>
          <w:divBdr>
            <w:top w:val="none" w:sz="0" w:space="0" w:color="auto"/>
            <w:left w:val="none" w:sz="0" w:space="0" w:color="auto"/>
            <w:bottom w:val="none" w:sz="0" w:space="0" w:color="auto"/>
            <w:right w:val="none" w:sz="0" w:space="0" w:color="auto"/>
          </w:divBdr>
          <w:divsChild>
            <w:div w:id="147671069">
              <w:marLeft w:val="0"/>
              <w:marRight w:val="0"/>
              <w:marTop w:val="0"/>
              <w:marBottom w:val="0"/>
              <w:divBdr>
                <w:top w:val="none" w:sz="0" w:space="0" w:color="auto"/>
                <w:left w:val="none" w:sz="0" w:space="0" w:color="auto"/>
                <w:bottom w:val="none" w:sz="0" w:space="0" w:color="auto"/>
                <w:right w:val="none" w:sz="0" w:space="0" w:color="auto"/>
              </w:divBdr>
              <w:divsChild>
                <w:div w:id="1376392307">
                  <w:marLeft w:val="0"/>
                  <w:marRight w:val="0"/>
                  <w:marTop w:val="0"/>
                  <w:marBottom w:val="0"/>
                  <w:divBdr>
                    <w:top w:val="none" w:sz="0" w:space="0" w:color="auto"/>
                    <w:left w:val="none" w:sz="0" w:space="0" w:color="auto"/>
                    <w:bottom w:val="none" w:sz="0" w:space="0" w:color="auto"/>
                    <w:right w:val="none" w:sz="0" w:space="0" w:color="auto"/>
                  </w:divBdr>
                  <w:divsChild>
                    <w:div w:id="1534920967">
                      <w:marLeft w:val="0"/>
                      <w:marRight w:val="0"/>
                      <w:marTop w:val="0"/>
                      <w:marBottom w:val="0"/>
                      <w:divBdr>
                        <w:top w:val="none" w:sz="0" w:space="0" w:color="auto"/>
                        <w:left w:val="none" w:sz="0" w:space="0" w:color="auto"/>
                        <w:bottom w:val="none" w:sz="0" w:space="0" w:color="auto"/>
                        <w:right w:val="none" w:sz="0" w:space="0" w:color="auto"/>
                      </w:divBdr>
                      <w:divsChild>
                        <w:div w:id="642851791">
                          <w:marLeft w:val="240"/>
                          <w:marRight w:val="60"/>
                          <w:marTop w:val="0"/>
                          <w:marBottom w:val="0"/>
                          <w:divBdr>
                            <w:top w:val="none" w:sz="0" w:space="0" w:color="auto"/>
                            <w:left w:val="none" w:sz="0" w:space="0" w:color="auto"/>
                            <w:bottom w:val="single" w:sz="6" w:space="3" w:color="666666"/>
                            <w:right w:val="none" w:sz="0" w:space="0" w:color="auto"/>
                          </w:divBdr>
                          <w:divsChild>
                            <w:div w:id="1608273232">
                              <w:marLeft w:val="0"/>
                              <w:marRight w:val="2640"/>
                              <w:marTop w:val="0"/>
                              <w:marBottom w:val="360"/>
                              <w:divBdr>
                                <w:top w:val="none" w:sz="0" w:space="0" w:color="auto"/>
                                <w:left w:val="none" w:sz="0" w:space="0" w:color="auto"/>
                                <w:bottom w:val="none" w:sz="0" w:space="0" w:color="auto"/>
                                <w:right w:val="none" w:sz="0" w:space="0" w:color="auto"/>
                              </w:divBdr>
                              <w:divsChild>
                                <w:div w:id="538010547">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76554561">
      <w:bodyDiv w:val="1"/>
      <w:marLeft w:val="0"/>
      <w:marRight w:val="0"/>
      <w:marTop w:val="0"/>
      <w:marBottom w:val="0"/>
      <w:divBdr>
        <w:top w:val="none" w:sz="0" w:space="0" w:color="auto"/>
        <w:left w:val="none" w:sz="0" w:space="0" w:color="auto"/>
        <w:bottom w:val="none" w:sz="0" w:space="0" w:color="auto"/>
        <w:right w:val="none" w:sz="0" w:space="0" w:color="auto"/>
      </w:divBdr>
      <w:divsChild>
        <w:div w:id="2147120389">
          <w:marLeft w:val="0"/>
          <w:marRight w:val="0"/>
          <w:marTop w:val="0"/>
          <w:marBottom w:val="0"/>
          <w:divBdr>
            <w:top w:val="none" w:sz="0" w:space="0" w:color="auto"/>
            <w:left w:val="none" w:sz="0" w:space="0" w:color="auto"/>
            <w:bottom w:val="none" w:sz="0" w:space="0" w:color="auto"/>
            <w:right w:val="none" w:sz="0" w:space="0" w:color="auto"/>
          </w:divBdr>
          <w:divsChild>
            <w:div w:id="136844343">
              <w:marLeft w:val="0"/>
              <w:marRight w:val="0"/>
              <w:marTop w:val="0"/>
              <w:marBottom w:val="0"/>
              <w:divBdr>
                <w:top w:val="none" w:sz="0" w:space="0" w:color="auto"/>
                <w:left w:val="none" w:sz="0" w:space="0" w:color="auto"/>
                <w:bottom w:val="none" w:sz="0" w:space="0" w:color="auto"/>
                <w:right w:val="none" w:sz="0" w:space="0" w:color="auto"/>
              </w:divBdr>
              <w:divsChild>
                <w:div w:id="1504973942">
                  <w:marLeft w:val="0"/>
                  <w:marRight w:val="0"/>
                  <w:marTop w:val="0"/>
                  <w:marBottom w:val="0"/>
                  <w:divBdr>
                    <w:top w:val="none" w:sz="0" w:space="0" w:color="auto"/>
                    <w:left w:val="none" w:sz="0" w:space="0" w:color="auto"/>
                    <w:bottom w:val="none" w:sz="0" w:space="0" w:color="auto"/>
                    <w:right w:val="none" w:sz="0" w:space="0" w:color="auto"/>
                  </w:divBdr>
                  <w:divsChild>
                    <w:div w:id="1277713357">
                      <w:marLeft w:val="0"/>
                      <w:marRight w:val="0"/>
                      <w:marTop w:val="0"/>
                      <w:marBottom w:val="0"/>
                      <w:divBdr>
                        <w:top w:val="none" w:sz="0" w:space="0" w:color="auto"/>
                        <w:left w:val="none" w:sz="0" w:space="0" w:color="auto"/>
                        <w:bottom w:val="none" w:sz="0" w:space="0" w:color="auto"/>
                        <w:right w:val="none" w:sz="0" w:space="0" w:color="auto"/>
                      </w:divBdr>
                      <w:divsChild>
                        <w:div w:id="1649507752">
                          <w:marLeft w:val="240"/>
                          <w:marRight w:val="60"/>
                          <w:marTop w:val="0"/>
                          <w:marBottom w:val="0"/>
                          <w:divBdr>
                            <w:top w:val="none" w:sz="0" w:space="0" w:color="auto"/>
                            <w:left w:val="none" w:sz="0" w:space="0" w:color="auto"/>
                            <w:bottom w:val="single" w:sz="6" w:space="3" w:color="666666"/>
                            <w:right w:val="none" w:sz="0" w:space="0" w:color="auto"/>
                          </w:divBdr>
                          <w:divsChild>
                            <w:div w:id="1231884325">
                              <w:marLeft w:val="0"/>
                              <w:marRight w:val="2640"/>
                              <w:marTop w:val="0"/>
                              <w:marBottom w:val="360"/>
                              <w:divBdr>
                                <w:top w:val="none" w:sz="0" w:space="0" w:color="auto"/>
                                <w:left w:val="none" w:sz="0" w:space="0" w:color="auto"/>
                                <w:bottom w:val="none" w:sz="0" w:space="0" w:color="auto"/>
                                <w:right w:val="none" w:sz="0" w:space="0" w:color="auto"/>
                              </w:divBdr>
                              <w:divsChild>
                                <w:div w:id="2087144659">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31324347">
      <w:bodyDiv w:val="1"/>
      <w:marLeft w:val="0"/>
      <w:marRight w:val="0"/>
      <w:marTop w:val="0"/>
      <w:marBottom w:val="0"/>
      <w:divBdr>
        <w:top w:val="none" w:sz="0" w:space="0" w:color="auto"/>
        <w:left w:val="none" w:sz="0" w:space="0" w:color="auto"/>
        <w:bottom w:val="none" w:sz="0" w:space="0" w:color="auto"/>
        <w:right w:val="none" w:sz="0" w:space="0" w:color="auto"/>
      </w:divBdr>
      <w:divsChild>
        <w:div w:id="941260381">
          <w:marLeft w:val="0"/>
          <w:marRight w:val="0"/>
          <w:marTop w:val="0"/>
          <w:marBottom w:val="0"/>
          <w:divBdr>
            <w:top w:val="none" w:sz="0" w:space="0" w:color="auto"/>
            <w:left w:val="none" w:sz="0" w:space="0" w:color="auto"/>
            <w:bottom w:val="none" w:sz="0" w:space="0" w:color="auto"/>
            <w:right w:val="none" w:sz="0" w:space="0" w:color="auto"/>
          </w:divBdr>
          <w:divsChild>
            <w:div w:id="1746100185">
              <w:marLeft w:val="0"/>
              <w:marRight w:val="0"/>
              <w:marTop w:val="0"/>
              <w:marBottom w:val="0"/>
              <w:divBdr>
                <w:top w:val="none" w:sz="0" w:space="0" w:color="auto"/>
                <w:left w:val="none" w:sz="0" w:space="0" w:color="auto"/>
                <w:bottom w:val="none" w:sz="0" w:space="0" w:color="auto"/>
                <w:right w:val="none" w:sz="0" w:space="0" w:color="auto"/>
              </w:divBdr>
              <w:divsChild>
                <w:div w:id="881819166">
                  <w:marLeft w:val="0"/>
                  <w:marRight w:val="0"/>
                  <w:marTop w:val="0"/>
                  <w:marBottom w:val="0"/>
                  <w:divBdr>
                    <w:top w:val="none" w:sz="0" w:space="0" w:color="auto"/>
                    <w:left w:val="none" w:sz="0" w:space="0" w:color="auto"/>
                    <w:bottom w:val="none" w:sz="0" w:space="0" w:color="auto"/>
                    <w:right w:val="none" w:sz="0" w:space="0" w:color="auto"/>
                  </w:divBdr>
                  <w:divsChild>
                    <w:div w:id="709455684">
                      <w:marLeft w:val="0"/>
                      <w:marRight w:val="0"/>
                      <w:marTop w:val="0"/>
                      <w:marBottom w:val="0"/>
                      <w:divBdr>
                        <w:top w:val="none" w:sz="0" w:space="0" w:color="auto"/>
                        <w:left w:val="none" w:sz="0" w:space="0" w:color="auto"/>
                        <w:bottom w:val="none" w:sz="0" w:space="0" w:color="auto"/>
                        <w:right w:val="none" w:sz="0" w:space="0" w:color="auto"/>
                      </w:divBdr>
                      <w:divsChild>
                        <w:div w:id="96146201">
                          <w:marLeft w:val="240"/>
                          <w:marRight w:val="60"/>
                          <w:marTop w:val="0"/>
                          <w:marBottom w:val="0"/>
                          <w:divBdr>
                            <w:top w:val="none" w:sz="0" w:space="0" w:color="auto"/>
                            <w:left w:val="none" w:sz="0" w:space="0" w:color="auto"/>
                            <w:bottom w:val="single" w:sz="6" w:space="3" w:color="666666"/>
                            <w:right w:val="none" w:sz="0" w:space="0" w:color="auto"/>
                          </w:divBdr>
                          <w:divsChild>
                            <w:div w:id="1958443447">
                              <w:marLeft w:val="0"/>
                              <w:marRight w:val="2640"/>
                              <w:marTop w:val="0"/>
                              <w:marBottom w:val="360"/>
                              <w:divBdr>
                                <w:top w:val="none" w:sz="0" w:space="0" w:color="auto"/>
                                <w:left w:val="none" w:sz="0" w:space="0" w:color="auto"/>
                                <w:bottom w:val="none" w:sz="0" w:space="0" w:color="auto"/>
                                <w:right w:val="none" w:sz="0" w:space="0" w:color="auto"/>
                              </w:divBdr>
                              <w:divsChild>
                                <w:div w:id="929578401">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37432516">
      <w:bodyDiv w:val="1"/>
      <w:marLeft w:val="0"/>
      <w:marRight w:val="0"/>
      <w:marTop w:val="0"/>
      <w:marBottom w:val="0"/>
      <w:divBdr>
        <w:top w:val="none" w:sz="0" w:space="0" w:color="auto"/>
        <w:left w:val="none" w:sz="0" w:space="0" w:color="auto"/>
        <w:bottom w:val="none" w:sz="0" w:space="0" w:color="auto"/>
        <w:right w:val="none" w:sz="0" w:space="0" w:color="auto"/>
      </w:divBdr>
      <w:divsChild>
        <w:div w:id="1957249225">
          <w:marLeft w:val="0"/>
          <w:marRight w:val="0"/>
          <w:marTop w:val="0"/>
          <w:marBottom w:val="0"/>
          <w:divBdr>
            <w:top w:val="none" w:sz="0" w:space="0" w:color="auto"/>
            <w:left w:val="none" w:sz="0" w:space="0" w:color="auto"/>
            <w:bottom w:val="none" w:sz="0" w:space="0" w:color="auto"/>
            <w:right w:val="none" w:sz="0" w:space="0" w:color="auto"/>
          </w:divBdr>
          <w:divsChild>
            <w:div w:id="318773306">
              <w:marLeft w:val="0"/>
              <w:marRight w:val="0"/>
              <w:marTop w:val="0"/>
              <w:marBottom w:val="0"/>
              <w:divBdr>
                <w:top w:val="none" w:sz="0" w:space="0" w:color="auto"/>
                <w:left w:val="none" w:sz="0" w:space="0" w:color="auto"/>
                <w:bottom w:val="none" w:sz="0" w:space="0" w:color="auto"/>
                <w:right w:val="none" w:sz="0" w:space="0" w:color="auto"/>
              </w:divBdr>
              <w:divsChild>
                <w:div w:id="191965754">
                  <w:marLeft w:val="0"/>
                  <w:marRight w:val="0"/>
                  <w:marTop w:val="0"/>
                  <w:marBottom w:val="0"/>
                  <w:divBdr>
                    <w:top w:val="none" w:sz="0" w:space="0" w:color="auto"/>
                    <w:left w:val="none" w:sz="0" w:space="0" w:color="auto"/>
                    <w:bottom w:val="none" w:sz="0" w:space="0" w:color="auto"/>
                    <w:right w:val="none" w:sz="0" w:space="0" w:color="auto"/>
                  </w:divBdr>
                  <w:divsChild>
                    <w:div w:id="1111900889">
                      <w:marLeft w:val="0"/>
                      <w:marRight w:val="0"/>
                      <w:marTop w:val="0"/>
                      <w:marBottom w:val="0"/>
                      <w:divBdr>
                        <w:top w:val="none" w:sz="0" w:space="0" w:color="auto"/>
                        <w:left w:val="none" w:sz="0" w:space="0" w:color="auto"/>
                        <w:bottom w:val="none" w:sz="0" w:space="0" w:color="auto"/>
                        <w:right w:val="none" w:sz="0" w:space="0" w:color="auto"/>
                      </w:divBdr>
                      <w:divsChild>
                        <w:div w:id="375935073">
                          <w:marLeft w:val="240"/>
                          <w:marRight w:val="60"/>
                          <w:marTop w:val="0"/>
                          <w:marBottom w:val="0"/>
                          <w:divBdr>
                            <w:top w:val="none" w:sz="0" w:space="0" w:color="auto"/>
                            <w:left w:val="none" w:sz="0" w:space="0" w:color="auto"/>
                            <w:bottom w:val="single" w:sz="6" w:space="3" w:color="666666"/>
                            <w:right w:val="none" w:sz="0" w:space="0" w:color="auto"/>
                          </w:divBdr>
                          <w:divsChild>
                            <w:div w:id="90589743">
                              <w:marLeft w:val="0"/>
                              <w:marRight w:val="2640"/>
                              <w:marTop w:val="0"/>
                              <w:marBottom w:val="360"/>
                              <w:divBdr>
                                <w:top w:val="none" w:sz="0" w:space="0" w:color="auto"/>
                                <w:left w:val="none" w:sz="0" w:space="0" w:color="auto"/>
                                <w:bottom w:val="none" w:sz="0" w:space="0" w:color="auto"/>
                                <w:right w:val="none" w:sz="0" w:space="0" w:color="auto"/>
                              </w:divBdr>
                              <w:divsChild>
                                <w:div w:id="139543523">
                                  <w:marLeft w:val="0"/>
                                  <w:marRight w:val="0"/>
                                  <w:marTop w:val="240"/>
                                  <w:marBottom w:val="0"/>
                                  <w:divBdr>
                                    <w:top w:val="none" w:sz="0" w:space="0" w:color="auto"/>
                                    <w:left w:val="none" w:sz="0" w:space="0" w:color="auto"/>
                                    <w:bottom w:val="none" w:sz="0" w:space="0" w:color="auto"/>
                                    <w:right w:val="none" w:sz="0" w:space="0" w:color="auto"/>
                                  </w:divBdr>
                                  <w:divsChild>
                                    <w:div w:id="1833524334">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70735037">
      <w:bodyDiv w:val="1"/>
      <w:marLeft w:val="0"/>
      <w:marRight w:val="0"/>
      <w:marTop w:val="0"/>
      <w:marBottom w:val="0"/>
      <w:divBdr>
        <w:top w:val="none" w:sz="0" w:space="0" w:color="auto"/>
        <w:left w:val="none" w:sz="0" w:space="0" w:color="auto"/>
        <w:bottom w:val="none" w:sz="0" w:space="0" w:color="auto"/>
        <w:right w:val="none" w:sz="0" w:space="0" w:color="auto"/>
      </w:divBdr>
    </w:div>
    <w:div w:id="1798529476">
      <w:bodyDiv w:val="1"/>
      <w:marLeft w:val="0"/>
      <w:marRight w:val="0"/>
      <w:marTop w:val="0"/>
      <w:marBottom w:val="0"/>
      <w:divBdr>
        <w:top w:val="none" w:sz="0" w:space="0" w:color="auto"/>
        <w:left w:val="none" w:sz="0" w:space="0" w:color="auto"/>
        <w:bottom w:val="none" w:sz="0" w:space="0" w:color="auto"/>
        <w:right w:val="none" w:sz="0" w:space="0" w:color="auto"/>
      </w:divBdr>
      <w:divsChild>
        <w:div w:id="703553449">
          <w:marLeft w:val="240"/>
          <w:marRight w:val="0"/>
          <w:marTop w:val="0"/>
          <w:marBottom w:val="120"/>
          <w:divBdr>
            <w:top w:val="none" w:sz="0" w:space="0" w:color="auto"/>
            <w:left w:val="none" w:sz="0" w:space="0" w:color="auto"/>
            <w:bottom w:val="none" w:sz="0" w:space="0" w:color="auto"/>
            <w:right w:val="none" w:sz="0" w:space="0" w:color="auto"/>
          </w:divBdr>
        </w:div>
      </w:divsChild>
    </w:div>
    <w:div w:id="1801801662">
      <w:bodyDiv w:val="1"/>
      <w:marLeft w:val="0"/>
      <w:marRight w:val="0"/>
      <w:marTop w:val="0"/>
      <w:marBottom w:val="0"/>
      <w:divBdr>
        <w:top w:val="none" w:sz="0" w:space="0" w:color="auto"/>
        <w:left w:val="none" w:sz="0" w:space="0" w:color="auto"/>
        <w:bottom w:val="none" w:sz="0" w:space="0" w:color="auto"/>
        <w:right w:val="none" w:sz="0" w:space="0" w:color="auto"/>
      </w:divBdr>
    </w:div>
    <w:div w:id="1840582642">
      <w:bodyDiv w:val="1"/>
      <w:marLeft w:val="0"/>
      <w:marRight w:val="0"/>
      <w:marTop w:val="0"/>
      <w:marBottom w:val="0"/>
      <w:divBdr>
        <w:top w:val="none" w:sz="0" w:space="0" w:color="auto"/>
        <w:left w:val="none" w:sz="0" w:space="0" w:color="auto"/>
        <w:bottom w:val="none" w:sz="0" w:space="0" w:color="auto"/>
        <w:right w:val="none" w:sz="0" w:space="0" w:color="auto"/>
      </w:divBdr>
      <w:divsChild>
        <w:div w:id="23485943">
          <w:marLeft w:val="0"/>
          <w:marRight w:val="0"/>
          <w:marTop w:val="0"/>
          <w:marBottom w:val="0"/>
          <w:divBdr>
            <w:top w:val="none" w:sz="0" w:space="0" w:color="auto"/>
            <w:left w:val="none" w:sz="0" w:space="0" w:color="auto"/>
            <w:bottom w:val="none" w:sz="0" w:space="0" w:color="auto"/>
            <w:right w:val="none" w:sz="0" w:space="0" w:color="auto"/>
          </w:divBdr>
          <w:divsChild>
            <w:div w:id="1517883667">
              <w:marLeft w:val="0"/>
              <w:marRight w:val="0"/>
              <w:marTop w:val="0"/>
              <w:marBottom w:val="0"/>
              <w:divBdr>
                <w:top w:val="none" w:sz="0" w:space="0" w:color="auto"/>
                <w:left w:val="none" w:sz="0" w:space="0" w:color="auto"/>
                <w:bottom w:val="none" w:sz="0" w:space="0" w:color="auto"/>
                <w:right w:val="none" w:sz="0" w:space="0" w:color="auto"/>
              </w:divBdr>
              <w:divsChild>
                <w:div w:id="2031641035">
                  <w:marLeft w:val="0"/>
                  <w:marRight w:val="0"/>
                  <w:marTop w:val="0"/>
                  <w:marBottom w:val="0"/>
                  <w:divBdr>
                    <w:top w:val="none" w:sz="0" w:space="0" w:color="auto"/>
                    <w:left w:val="none" w:sz="0" w:space="0" w:color="auto"/>
                    <w:bottom w:val="none" w:sz="0" w:space="0" w:color="auto"/>
                    <w:right w:val="none" w:sz="0" w:space="0" w:color="auto"/>
                  </w:divBdr>
                  <w:divsChild>
                    <w:div w:id="1133451802">
                      <w:marLeft w:val="0"/>
                      <w:marRight w:val="0"/>
                      <w:marTop w:val="0"/>
                      <w:marBottom w:val="0"/>
                      <w:divBdr>
                        <w:top w:val="none" w:sz="0" w:space="0" w:color="auto"/>
                        <w:left w:val="none" w:sz="0" w:space="0" w:color="auto"/>
                        <w:bottom w:val="none" w:sz="0" w:space="0" w:color="auto"/>
                        <w:right w:val="none" w:sz="0" w:space="0" w:color="auto"/>
                      </w:divBdr>
                      <w:divsChild>
                        <w:div w:id="1027027860">
                          <w:marLeft w:val="240"/>
                          <w:marRight w:val="60"/>
                          <w:marTop w:val="0"/>
                          <w:marBottom w:val="0"/>
                          <w:divBdr>
                            <w:top w:val="none" w:sz="0" w:space="0" w:color="auto"/>
                            <w:left w:val="none" w:sz="0" w:space="0" w:color="auto"/>
                            <w:bottom w:val="single" w:sz="6" w:space="3" w:color="666666"/>
                            <w:right w:val="none" w:sz="0" w:space="0" w:color="auto"/>
                          </w:divBdr>
                          <w:divsChild>
                            <w:div w:id="1254707861">
                              <w:marLeft w:val="0"/>
                              <w:marRight w:val="2640"/>
                              <w:marTop w:val="0"/>
                              <w:marBottom w:val="360"/>
                              <w:divBdr>
                                <w:top w:val="none" w:sz="0" w:space="0" w:color="auto"/>
                                <w:left w:val="none" w:sz="0" w:space="0" w:color="auto"/>
                                <w:bottom w:val="none" w:sz="0" w:space="0" w:color="auto"/>
                                <w:right w:val="none" w:sz="0" w:space="0" w:color="auto"/>
                              </w:divBdr>
                              <w:divsChild>
                                <w:div w:id="1279869939">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66865507">
      <w:bodyDiv w:val="1"/>
      <w:marLeft w:val="0"/>
      <w:marRight w:val="0"/>
      <w:marTop w:val="0"/>
      <w:marBottom w:val="0"/>
      <w:divBdr>
        <w:top w:val="none" w:sz="0" w:space="0" w:color="auto"/>
        <w:left w:val="none" w:sz="0" w:space="0" w:color="auto"/>
        <w:bottom w:val="none" w:sz="0" w:space="0" w:color="auto"/>
        <w:right w:val="none" w:sz="0" w:space="0" w:color="auto"/>
      </w:divBdr>
      <w:divsChild>
        <w:div w:id="1804734585">
          <w:marLeft w:val="0"/>
          <w:marRight w:val="0"/>
          <w:marTop w:val="0"/>
          <w:marBottom w:val="0"/>
          <w:divBdr>
            <w:top w:val="none" w:sz="0" w:space="0" w:color="auto"/>
            <w:left w:val="none" w:sz="0" w:space="0" w:color="auto"/>
            <w:bottom w:val="none" w:sz="0" w:space="0" w:color="auto"/>
            <w:right w:val="none" w:sz="0" w:space="0" w:color="auto"/>
          </w:divBdr>
          <w:divsChild>
            <w:div w:id="625501614">
              <w:marLeft w:val="0"/>
              <w:marRight w:val="0"/>
              <w:marTop w:val="0"/>
              <w:marBottom w:val="0"/>
              <w:divBdr>
                <w:top w:val="none" w:sz="0" w:space="0" w:color="auto"/>
                <w:left w:val="none" w:sz="0" w:space="0" w:color="auto"/>
                <w:bottom w:val="none" w:sz="0" w:space="0" w:color="auto"/>
                <w:right w:val="none" w:sz="0" w:space="0" w:color="auto"/>
              </w:divBdr>
              <w:divsChild>
                <w:div w:id="301497193">
                  <w:marLeft w:val="0"/>
                  <w:marRight w:val="0"/>
                  <w:marTop w:val="0"/>
                  <w:marBottom w:val="0"/>
                  <w:divBdr>
                    <w:top w:val="none" w:sz="0" w:space="0" w:color="auto"/>
                    <w:left w:val="none" w:sz="0" w:space="0" w:color="auto"/>
                    <w:bottom w:val="none" w:sz="0" w:space="0" w:color="auto"/>
                    <w:right w:val="none" w:sz="0" w:space="0" w:color="auto"/>
                  </w:divBdr>
                  <w:divsChild>
                    <w:div w:id="1287421187">
                      <w:marLeft w:val="0"/>
                      <w:marRight w:val="0"/>
                      <w:marTop w:val="0"/>
                      <w:marBottom w:val="0"/>
                      <w:divBdr>
                        <w:top w:val="none" w:sz="0" w:space="0" w:color="auto"/>
                        <w:left w:val="none" w:sz="0" w:space="0" w:color="auto"/>
                        <w:bottom w:val="none" w:sz="0" w:space="0" w:color="auto"/>
                        <w:right w:val="none" w:sz="0" w:space="0" w:color="auto"/>
                      </w:divBdr>
                      <w:divsChild>
                        <w:div w:id="398476121">
                          <w:marLeft w:val="240"/>
                          <w:marRight w:val="60"/>
                          <w:marTop w:val="0"/>
                          <w:marBottom w:val="0"/>
                          <w:divBdr>
                            <w:top w:val="none" w:sz="0" w:space="0" w:color="auto"/>
                            <w:left w:val="none" w:sz="0" w:space="0" w:color="auto"/>
                            <w:bottom w:val="single" w:sz="6" w:space="3" w:color="666666"/>
                            <w:right w:val="none" w:sz="0" w:space="0" w:color="auto"/>
                          </w:divBdr>
                          <w:divsChild>
                            <w:div w:id="1375033674">
                              <w:marLeft w:val="0"/>
                              <w:marRight w:val="2640"/>
                              <w:marTop w:val="0"/>
                              <w:marBottom w:val="360"/>
                              <w:divBdr>
                                <w:top w:val="none" w:sz="0" w:space="0" w:color="auto"/>
                                <w:left w:val="none" w:sz="0" w:space="0" w:color="auto"/>
                                <w:bottom w:val="none" w:sz="0" w:space="0" w:color="auto"/>
                                <w:right w:val="none" w:sz="0" w:space="0" w:color="auto"/>
                              </w:divBdr>
                              <w:divsChild>
                                <w:div w:id="505562469">
                                  <w:marLeft w:val="0"/>
                                  <w:marRight w:val="0"/>
                                  <w:marTop w:val="240"/>
                                  <w:marBottom w:val="0"/>
                                  <w:divBdr>
                                    <w:top w:val="none" w:sz="0" w:space="0" w:color="auto"/>
                                    <w:left w:val="none" w:sz="0" w:space="0" w:color="auto"/>
                                    <w:bottom w:val="none" w:sz="0" w:space="0" w:color="auto"/>
                                    <w:right w:val="none" w:sz="0" w:space="0" w:color="auto"/>
                                  </w:divBdr>
                                  <w:divsChild>
                                    <w:div w:id="124140209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90283018">
      <w:bodyDiv w:val="1"/>
      <w:marLeft w:val="0"/>
      <w:marRight w:val="0"/>
      <w:marTop w:val="0"/>
      <w:marBottom w:val="0"/>
      <w:divBdr>
        <w:top w:val="none" w:sz="0" w:space="0" w:color="auto"/>
        <w:left w:val="none" w:sz="0" w:space="0" w:color="auto"/>
        <w:bottom w:val="none" w:sz="0" w:space="0" w:color="auto"/>
        <w:right w:val="none" w:sz="0" w:space="0" w:color="auto"/>
      </w:divBdr>
      <w:divsChild>
        <w:div w:id="1556237747">
          <w:marLeft w:val="0"/>
          <w:marRight w:val="0"/>
          <w:marTop w:val="0"/>
          <w:marBottom w:val="0"/>
          <w:divBdr>
            <w:top w:val="none" w:sz="0" w:space="0" w:color="auto"/>
            <w:left w:val="none" w:sz="0" w:space="0" w:color="auto"/>
            <w:bottom w:val="none" w:sz="0" w:space="0" w:color="auto"/>
            <w:right w:val="none" w:sz="0" w:space="0" w:color="auto"/>
          </w:divBdr>
          <w:divsChild>
            <w:div w:id="1199321014">
              <w:marLeft w:val="0"/>
              <w:marRight w:val="0"/>
              <w:marTop w:val="0"/>
              <w:marBottom w:val="0"/>
              <w:divBdr>
                <w:top w:val="none" w:sz="0" w:space="0" w:color="auto"/>
                <w:left w:val="none" w:sz="0" w:space="0" w:color="auto"/>
                <w:bottom w:val="none" w:sz="0" w:space="0" w:color="auto"/>
                <w:right w:val="none" w:sz="0" w:space="0" w:color="auto"/>
              </w:divBdr>
              <w:divsChild>
                <w:div w:id="875506446">
                  <w:marLeft w:val="0"/>
                  <w:marRight w:val="0"/>
                  <w:marTop w:val="0"/>
                  <w:marBottom w:val="0"/>
                  <w:divBdr>
                    <w:top w:val="none" w:sz="0" w:space="0" w:color="auto"/>
                    <w:left w:val="none" w:sz="0" w:space="0" w:color="auto"/>
                    <w:bottom w:val="none" w:sz="0" w:space="0" w:color="auto"/>
                    <w:right w:val="none" w:sz="0" w:space="0" w:color="auto"/>
                  </w:divBdr>
                  <w:divsChild>
                    <w:div w:id="2090080256">
                      <w:marLeft w:val="0"/>
                      <w:marRight w:val="0"/>
                      <w:marTop w:val="0"/>
                      <w:marBottom w:val="0"/>
                      <w:divBdr>
                        <w:top w:val="none" w:sz="0" w:space="0" w:color="auto"/>
                        <w:left w:val="none" w:sz="0" w:space="0" w:color="auto"/>
                        <w:bottom w:val="none" w:sz="0" w:space="0" w:color="auto"/>
                        <w:right w:val="none" w:sz="0" w:space="0" w:color="auto"/>
                      </w:divBdr>
                      <w:divsChild>
                        <w:div w:id="1056204971">
                          <w:marLeft w:val="240"/>
                          <w:marRight w:val="60"/>
                          <w:marTop w:val="0"/>
                          <w:marBottom w:val="0"/>
                          <w:divBdr>
                            <w:top w:val="none" w:sz="0" w:space="0" w:color="auto"/>
                            <w:left w:val="none" w:sz="0" w:space="0" w:color="auto"/>
                            <w:bottom w:val="single" w:sz="6" w:space="3" w:color="666666"/>
                            <w:right w:val="none" w:sz="0" w:space="0" w:color="auto"/>
                          </w:divBdr>
                          <w:divsChild>
                            <w:div w:id="1015234139">
                              <w:marLeft w:val="0"/>
                              <w:marRight w:val="2640"/>
                              <w:marTop w:val="0"/>
                              <w:marBottom w:val="360"/>
                              <w:divBdr>
                                <w:top w:val="none" w:sz="0" w:space="0" w:color="auto"/>
                                <w:left w:val="none" w:sz="0" w:space="0" w:color="auto"/>
                                <w:bottom w:val="none" w:sz="0" w:space="0" w:color="auto"/>
                                <w:right w:val="none" w:sz="0" w:space="0" w:color="auto"/>
                              </w:divBdr>
                              <w:divsChild>
                                <w:div w:id="1286542015">
                                  <w:marLeft w:val="0"/>
                                  <w:marRight w:val="0"/>
                                  <w:marTop w:val="240"/>
                                  <w:marBottom w:val="0"/>
                                  <w:divBdr>
                                    <w:top w:val="none" w:sz="0" w:space="0" w:color="auto"/>
                                    <w:left w:val="none" w:sz="0" w:space="0" w:color="auto"/>
                                    <w:bottom w:val="none" w:sz="0" w:space="0" w:color="auto"/>
                                    <w:right w:val="none" w:sz="0" w:space="0" w:color="auto"/>
                                  </w:divBdr>
                                  <w:divsChild>
                                    <w:div w:id="1953395358">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42394578">
      <w:bodyDiv w:val="1"/>
      <w:marLeft w:val="0"/>
      <w:marRight w:val="0"/>
      <w:marTop w:val="0"/>
      <w:marBottom w:val="0"/>
      <w:divBdr>
        <w:top w:val="none" w:sz="0" w:space="0" w:color="auto"/>
        <w:left w:val="none" w:sz="0" w:space="0" w:color="auto"/>
        <w:bottom w:val="none" w:sz="0" w:space="0" w:color="auto"/>
        <w:right w:val="none" w:sz="0" w:space="0" w:color="auto"/>
      </w:divBdr>
      <w:divsChild>
        <w:div w:id="1940679761">
          <w:marLeft w:val="0"/>
          <w:marRight w:val="0"/>
          <w:marTop w:val="0"/>
          <w:marBottom w:val="0"/>
          <w:divBdr>
            <w:top w:val="none" w:sz="0" w:space="0" w:color="auto"/>
            <w:left w:val="none" w:sz="0" w:space="0" w:color="auto"/>
            <w:bottom w:val="none" w:sz="0" w:space="0" w:color="auto"/>
            <w:right w:val="none" w:sz="0" w:space="0" w:color="auto"/>
          </w:divBdr>
          <w:divsChild>
            <w:div w:id="912197902">
              <w:marLeft w:val="0"/>
              <w:marRight w:val="0"/>
              <w:marTop w:val="0"/>
              <w:marBottom w:val="0"/>
              <w:divBdr>
                <w:top w:val="none" w:sz="0" w:space="0" w:color="auto"/>
                <w:left w:val="none" w:sz="0" w:space="0" w:color="auto"/>
                <w:bottom w:val="none" w:sz="0" w:space="0" w:color="auto"/>
                <w:right w:val="none" w:sz="0" w:space="0" w:color="auto"/>
              </w:divBdr>
              <w:divsChild>
                <w:div w:id="1959482986">
                  <w:marLeft w:val="0"/>
                  <w:marRight w:val="0"/>
                  <w:marTop w:val="0"/>
                  <w:marBottom w:val="0"/>
                  <w:divBdr>
                    <w:top w:val="none" w:sz="0" w:space="0" w:color="auto"/>
                    <w:left w:val="none" w:sz="0" w:space="0" w:color="auto"/>
                    <w:bottom w:val="none" w:sz="0" w:space="0" w:color="auto"/>
                    <w:right w:val="none" w:sz="0" w:space="0" w:color="auto"/>
                  </w:divBdr>
                  <w:divsChild>
                    <w:div w:id="2020084486">
                      <w:marLeft w:val="0"/>
                      <w:marRight w:val="0"/>
                      <w:marTop w:val="0"/>
                      <w:marBottom w:val="0"/>
                      <w:divBdr>
                        <w:top w:val="none" w:sz="0" w:space="0" w:color="auto"/>
                        <w:left w:val="none" w:sz="0" w:space="0" w:color="auto"/>
                        <w:bottom w:val="none" w:sz="0" w:space="0" w:color="auto"/>
                        <w:right w:val="none" w:sz="0" w:space="0" w:color="auto"/>
                      </w:divBdr>
                      <w:divsChild>
                        <w:div w:id="83654511">
                          <w:marLeft w:val="0"/>
                          <w:marRight w:val="0"/>
                          <w:marTop w:val="0"/>
                          <w:marBottom w:val="0"/>
                          <w:divBdr>
                            <w:top w:val="none" w:sz="0" w:space="0" w:color="auto"/>
                            <w:left w:val="none" w:sz="0" w:space="0" w:color="auto"/>
                            <w:bottom w:val="none" w:sz="0" w:space="0" w:color="auto"/>
                            <w:right w:val="none" w:sz="0" w:space="0" w:color="auto"/>
                          </w:divBdr>
                          <w:divsChild>
                            <w:div w:id="932786486">
                              <w:marLeft w:val="0"/>
                              <w:marRight w:val="0"/>
                              <w:marTop w:val="0"/>
                              <w:marBottom w:val="0"/>
                              <w:divBdr>
                                <w:top w:val="none" w:sz="0" w:space="0" w:color="auto"/>
                                <w:left w:val="none" w:sz="0" w:space="0" w:color="auto"/>
                                <w:bottom w:val="none" w:sz="0" w:space="0" w:color="auto"/>
                                <w:right w:val="none" w:sz="0" w:space="0" w:color="auto"/>
                              </w:divBdr>
                              <w:divsChild>
                                <w:div w:id="1530026809">
                                  <w:marLeft w:val="0"/>
                                  <w:marRight w:val="0"/>
                                  <w:marTop w:val="0"/>
                                  <w:marBottom w:val="0"/>
                                  <w:divBdr>
                                    <w:top w:val="none" w:sz="0" w:space="0" w:color="auto"/>
                                    <w:left w:val="none" w:sz="0" w:space="0" w:color="auto"/>
                                    <w:bottom w:val="none" w:sz="0" w:space="0" w:color="auto"/>
                                    <w:right w:val="none" w:sz="0" w:space="0" w:color="auto"/>
                                  </w:divBdr>
                                  <w:divsChild>
                                    <w:div w:id="200869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92655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w3.org/TR/WCAG21/" TargetMode="External"/><Relationship Id="rId18" Type="http://schemas.openxmlformats.org/officeDocument/2006/relationships/hyperlink" Target="https://www.w3.org/TR/WCAG21/" TargetMode="External"/><Relationship Id="rId3" Type="http://schemas.openxmlformats.org/officeDocument/2006/relationships/numbering" Target="numbering.xml"/><Relationship Id="rId21" Type="http://schemas.openxmlformats.org/officeDocument/2006/relationships/glossaryDocument" Target="glossary/document.xml"/><Relationship Id="rId7" Type="http://schemas.openxmlformats.org/officeDocument/2006/relationships/footnotes" Target="footnotes.xml"/><Relationship Id="rId12" Type="http://schemas.openxmlformats.org/officeDocument/2006/relationships/hyperlink" Target="https://www.w3.org/TR/WCAG21/" TargetMode="External"/><Relationship Id="rId17" Type="http://schemas.openxmlformats.org/officeDocument/2006/relationships/hyperlink" Target="https://www.w3.org/TR/WCAG21/" TargetMode="External"/><Relationship Id="rId2" Type="http://schemas.openxmlformats.org/officeDocument/2006/relationships/customXml" Target="../customXml/item2.xml"/><Relationship Id="rId16" Type="http://schemas.openxmlformats.org/officeDocument/2006/relationships/hyperlink" Target="https://www.w3.org/TR/WCAG21/"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edad@microsoft.com?subject=Microsoft%20Accessibility%20Conformance%20Report" TargetMode="External"/><Relationship Id="rId5" Type="http://schemas.openxmlformats.org/officeDocument/2006/relationships/settings" Target="settings.xml"/><Relationship Id="rId15" Type="http://schemas.openxmlformats.org/officeDocument/2006/relationships/hyperlink" Target="https://www.w3.org/TR/WCAG21/" TargetMode="External"/><Relationship Id="rId10" Type="http://schemas.openxmlformats.org/officeDocument/2006/relationships/hyperlink" Target="https://www.microsoft.com/accessibility" TargetMode="External"/><Relationship Id="rId19" Type="http://schemas.openxmlformats.org/officeDocument/2006/relationships/hyperlink" Target="https://www.w3.org/WAI/" TargetMode="Externa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yperlink" Target="https://www.w3.org/TR/WCAG21/" TargetMode="External"/><Relationship Id="rId22"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DefaultPlaceholder_1081868574"/>
        <w:category>
          <w:name w:val="General"/>
          <w:gallery w:val="placeholder"/>
        </w:category>
        <w:types>
          <w:type w:val="bbPlcHdr"/>
        </w:types>
        <w:behaviors>
          <w:behavior w:val="content"/>
        </w:behaviors>
        <w:guid w:val="{397D0BA1-9D9C-4F01-9BAA-95BE13B5745B}"/>
      </w:docPartPr>
      <w:docPartBody>
        <w:p w:rsidR="009B2124" w:rsidRDefault="009B2124"/>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Semibold">
    <w:panose1 w:val="020B07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defaultTabStop w:val="720"/>
  <w:characterSpacingControl w:val="doNotCompress"/>
  <w:compat>
    <w:useFELayout/>
    <w:compatSetting w:name="compatibilityMode" w:uri="http://schemas.microsoft.com/office/word" w:val="12"/>
    <w:compatSetting w:name="useWord2013TrackBottomHyphenation" w:uri="http://schemas.microsoft.com/office/word" w:val="1"/>
  </w:compat>
  <w:rsids>
    <w:rsidRoot w:val="009B2124"/>
    <w:rsid w:val="00153F1D"/>
    <w:rsid w:val="007B3B22"/>
    <w:rsid w:val="007E3DDE"/>
    <w:rsid w:val="009B2124"/>
    <w:rsid w:val="00A56D8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B7D96090-1113-4221-BAF9-76E614A08D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3465</Words>
  <Characters>19757</Characters>
  <Application>Microsoft Office Word</Application>
  <DocSecurity>8</DocSecurity>
  <Lines>164</Lines>
  <Paragraphs>46</Paragraphs>
  <ScaleCrop>false</ScaleCrop>
  <Company/>
  <LinksUpToDate>false</LinksUpToDate>
  <CharactersWithSpaces>23176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2021-01-26T21:40:00Z</dcterms:created>
  <dcterms:modified xsi:type="dcterms:W3CDTF">2021-01-26T21:45:00Z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