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Power BI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Power BI Service puts visual analytics at your fingertips with intuitive report authoring in a collaborative, online environment. Creative detailed visuals and charts to be placed exactly where you want it on a flexible and fluid canvas. Quickly discover patterns as you explore a single unified view of linked, interactive visualizations.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Tooltip information on the model view is available but may not always be announced by screen readers.  
- Some buttons and combo box list items provide role information, though announcements may occasionally differ from expected descriptions.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Data and middle sections are not accessible with keyboard.</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visible text label is not fully reflected in the programmatic name for the "AdminUser01" link, which may affect how assistive technologies identify this element.</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Screen readers may not always announce the role of certain interactive elements, such as check boxes within combo box list items, which can affect how users understand and interact with these components.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The placeholder text in the input box may have lower contrast, which could affect readability for some users.</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Visual indicators such as icons, form fields, buttons, and drop-down borders provide clear contrast against adjacent colors to support easy identification.  
- Some elements, including the copy icon and certain borders, have contrast ratios below the recommended level, which may affect visibility for some users.</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After enabling text spacing tool, Numbers are not visible on the tiles.</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The French content within the Power BI report is presented with the appropriate language settings to support accurate screen reader pronunciation.</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Screen readers may not announce Copilot-generated content after input is entered.
- Feedback for errors or successful query runs may not be announced by some screen readers.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