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7,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D365 Sales Professional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As part of feature (TFS ID 1463395), a simplified Sales Professional trial and purchase sign up experience is provided. Users log in to the Azure-hosted website, which triggers the provisioning of a sales pro-environment in background. Users do not have to provide any input during the provisioning process, while they are shown with a carousel with images to depict the usage of sales pro. Once the environment is configured, users are shown the updated status with an option to launch sales pro-environment, or else are redirected to after the carousel flow completes.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2A1A8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2A1A8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2A1A8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2A1A8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2A1A8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w:t>
            </w:r>
            <w:r w:rsidRPr="00AE23D6">
              <w:lastRenderedPageBreak/>
              <w:t xml:space="preserve">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34016459" w:rsidR="00DC03E4" w:rsidRPr="00780DAA" w:rsidRDefault="00DC03E4" w:rsidP="00DC03E4">
            <w:pPr>
              <w:rPr>
                <w:rFonts w:cs="Segoe UI"/>
              </w:rPr>
            </w:pPr>
            <w:r>
              <w:t xml:space="preserve">Supported </w:t>
            </w:r>
          </w:p>
        </w:tc>
        <w:tc>
          <w:tcPr>
            <w:tcW w:w="3780" w:type="dxa"/>
            <w:gridSpan w:val="2"/>
          </w:tcPr>
          <w:p w14:paraId="1DA3AC16" w14:textId="2095F5BF" w:rsidR="00DC03E4" w:rsidRPr="00780DAA" w:rsidRDefault="00DC03E4" w:rsidP="00DC03E4">
            <w:pPr>
              <w:rPr>
                <w:rFonts w:cs="Segoe UI"/>
              </w:rPr>
            </w:pPr>
            <w:r>
              <w:br/>
              <w:t>-</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 xml:space="preserve">Content can be presented without loss of information </w:t>
            </w:r>
            <w:r w:rsidRPr="009B35CD">
              <w:rPr>
                <w:rFonts w:cs="Segoe UI"/>
                <w:szCs w:val="20"/>
              </w:rPr>
              <w:lastRenderedPageBreak/>
              <w:t>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482B3B06" w:rsidR="009B35CD" w:rsidRDefault="009B35CD" w:rsidP="00265F48">
            <w:r>
              <w:lastRenderedPageBreak/>
              <w:t>Supported</w:t>
            </w:r>
          </w:p>
        </w:tc>
        <w:tc>
          <w:tcPr>
            <w:tcW w:w="3757" w:type="dxa"/>
            <w:gridSpan w:val="2"/>
          </w:tcPr>
          <w:p w14:paraId="0D20F015" w14:textId="34737A82"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 xml:space="preserve">Where receiving and then removing pointer hover or keyboard focus triggers additional content to become </w:t>
            </w:r>
            <w:r w:rsidRPr="00254912">
              <w:rPr>
                <w:rFonts w:cs="Segoe UI"/>
                <w:szCs w:val="20"/>
              </w:rPr>
              <w:lastRenderedPageBreak/>
              <w:t>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Applicable</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7C803D08" w:rsidR="00DC03E4" w:rsidRPr="00780DAA" w:rsidRDefault="00DC03E4" w:rsidP="00DC03E4">
            <w:pPr>
              <w:rPr>
                <w:rFonts w:cs="Segoe UI"/>
              </w:rPr>
            </w:pPr>
            <w:r>
              <w:t>Keyboard tabs taking two or more strokes</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w:t>
            </w:r>
            <w:r w:rsidRPr="00780DAA">
              <w:rPr>
                <w:rFonts w:cs="Segoe UI"/>
                <w:szCs w:val="20"/>
              </w:rPr>
              <w:lastRenderedPageBreak/>
              <w:t>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w:t>
            </w:r>
            <w:r w:rsidRPr="00780DAA">
              <w:rPr>
                <w:rFonts w:cs="Segoe UI"/>
                <w:szCs w:val="20"/>
              </w:rPr>
              <w:lastRenderedPageBreak/>
              <w:t>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Keyboard focus order is not proper.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In high contrast white mode focus is not visible on undo, redo &amp; full screen controls.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lastRenderedPageBreak/>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w:t>
            </w:r>
            <w:r w:rsidRPr="00780DAA">
              <w:rPr>
                <w:rFonts w:cs="Segoe UI"/>
                <w:szCs w:val="20"/>
              </w:rPr>
              <w:lastRenderedPageBreak/>
              <w:t>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ARIA attribute not allowed in LookupResultsDropdown.</w:t>
            </w:r>
            <w:r>
              <w:br/>
              <w:t>ARIA role use is not conforming to valid values.</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0B9"/>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225C5"/>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21E"/>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5BB4"/>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F0A673B-86E5-4320-B38D-A275ABA2D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3201</Words>
  <Characters>18251</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2021-06-07T23:53:00Z</dcterms:created>
  <dcterms:modified xsi:type="dcterms:W3CDTF">2021-06-18T19:58:00Z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