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27,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 Alerts</w:t>
      </w:r>
    </w:p>
    <w:p w14:paraId="752971C2" w14:textId="5181ACE7" w:rsidR="00E501AE"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Dynamic Alerts solution is aimed at Azure customers that require near real time monitoring of their Azure resources</w:t>
      </w:r>
      <w:r w:rsidR="00E501AE">
        <w:rPr>
          <w:rFonts w:eastAsia="Segoe UI" w:cs="Segoe UI"/>
        </w:rPr>
        <w:t>. T</w:t>
      </w:r>
      <w:r>
        <w:rPr>
          <w:rFonts w:eastAsia="Segoe UI" w:cs="Segoe UI"/>
        </w:rPr>
        <w:t xml:space="preserve">hese can be developers, IT professionals, DevOps, SRE etc. </w:t>
      </w:r>
    </w:p>
    <w:p w14:paraId="766AA506" w14:textId="28343030" w:rsidR="00E501AE" w:rsidRDefault="36962CF4" w:rsidP="36962CF4">
      <w:pPr>
        <w:spacing w:after="160"/>
        <w:contextualSpacing w:val="0"/>
        <w:rPr>
          <w:rFonts w:eastAsia="Segoe UI" w:cs="Segoe UI"/>
        </w:rPr>
      </w:pPr>
      <w:r>
        <w:rPr>
          <w:rFonts w:eastAsia="Segoe UI" w:cs="Segoe UI"/>
        </w:rPr>
        <w:t xml:space="preserve">The service leverages different ML algorithms in order to learn the specific metric behavior and detect when an anomaly occurs. </w:t>
      </w:r>
    </w:p>
    <w:p w14:paraId="416E81E0" w14:textId="70E40397" w:rsidR="00C54D75" w:rsidRPr="00C54D75" w:rsidRDefault="36962CF4" w:rsidP="36962CF4">
      <w:pPr>
        <w:spacing w:after="160"/>
        <w:contextualSpacing w:val="0"/>
        <w:rPr>
          <w:rFonts w:eastAsia="Segoe UI" w:cs="Segoe UI"/>
        </w:rPr>
      </w:pPr>
      <w:r>
        <w:rPr>
          <w:rFonts w:eastAsia="Segoe UI" w:cs="Segoe UI"/>
        </w:rPr>
        <w:t xml:space="preserve">The key components are: </w:t>
      </w:r>
      <w:r>
        <w:rPr>
          <w:rFonts w:eastAsia="Segoe UI" w:cs="Segoe UI"/>
        </w:rPr>
        <w:br/>
        <w:t>•</w:t>
      </w:r>
      <w:r w:rsidR="00E501AE">
        <w:rPr>
          <w:rFonts w:eastAsia="Segoe UI" w:cs="Segoe UI"/>
        </w:rPr>
        <w:t xml:space="preserve"> </w:t>
      </w:r>
      <w:r>
        <w:rPr>
          <w:rFonts w:eastAsia="Segoe UI" w:cs="Segoe UI"/>
        </w:rPr>
        <w:t xml:space="preserve">Dynamic Alerts resource provider - a service that exposes an HTTP REST API (used via ARM) </w:t>
      </w:r>
      <w:r>
        <w:rPr>
          <w:rFonts w:eastAsia="Segoe UI" w:cs="Segoe UI"/>
        </w:rPr>
        <w:br/>
        <w:t>•</w:t>
      </w:r>
      <w:r w:rsidR="00E501AE">
        <w:rPr>
          <w:rFonts w:eastAsia="Segoe UI" w:cs="Segoe UI"/>
        </w:rPr>
        <w:t xml:space="preserve"> </w:t>
      </w:r>
      <w:r>
        <w:rPr>
          <w:rFonts w:eastAsia="Segoe UI" w:cs="Segoe UI"/>
        </w:rPr>
        <w:t>Dynamic Alerts computation service - a service that is called from the resource provider and performs the calculation and learning</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324F4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324F4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324F4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324F4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324F4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w:t>
            </w:r>
            <w:r w:rsidRPr="00AE23D6">
              <w:lastRenderedPageBreak/>
              <w:t xml:space="preserve">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w:t>
            </w:r>
            <w:r w:rsidRPr="00780DAA">
              <w:rPr>
                <w:rFonts w:cs="Segoe UI"/>
                <w:szCs w:val="20"/>
              </w:rPr>
              <w:lastRenderedPageBreak/>
              <w:t>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w:t>
            </w:r>
            <w:r w:rsidRPr="00254912">
              <w:rPr>
                <w:rFonts w:cs="Segoe UI"/>
                <w:szCs w:val="20"/>
              </w:rPr>
              <w:lastRenderedPageBreak/>
              <w:t>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24F44"/>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01AE"/>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536335-094E-4562-A13A-E846DD1AE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3149</Words>
  <Characters>17954</Characters>
  <Application>Microsoft Office Word</Application>
  <DocSecurity>8</DocSecurity>
  <Lines>149</Lines>
  <Paragraphs>42</Paragraphs>
  <ScaleCrop>false</ScaleCrop>
  <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2020-07-25T19:34:00Z</dcterms:created>
  <dcterms:modified xsi:type="dcterms:W3CDTF">2020-07-25T19:34:00Z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