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Lab Services - DevTest Labs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DevTest Labs enables developers to efficiently self-manage virtual machines (VMs) and PaaS resources without waiting for approvals. A lab owner creates a lab, provisions approved set of VM images with the necessary software and tools, and makes them available to lab users. Lab users can create new or claim existing virtual machines (VMs) in the lab, and use them for their day-to-day work, short-term projects. Once users start utilizing resources in the lab, a lab admin can analyze cost and usage across multiple labs, and set overarching policies to optimize your organization or team's costs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may not announce the selected values for certain buttons like "Management Group" and "Event severity."</w:t>
            </w:r>
            <w:r>
              <w:rPr>
                <w:rFonts w:cs="Segoe UI"/>
              </w:rPr>
              <w:br/>
            </w:r>
            <w:r>
              <w:rPr>
                <w:rFonts w:cs="Segoe UI"/>
              </w:rPr>
              <w:t>- Some text that appears as a heading visually is not identified as such by assistive technologies.</w:t>
            </w:r>
            <w:r>
              <w:rPr>
                <w:rFonts w:cs="Segoe UI"/>
              </w:rPr>
              <w:br/>
            </w:r>
            <w:r>
              <w:rPr>
                <w:rFonts w:cs="Segoe UI"/>
              </w:rPr>
              <w:t>- Status messages displayed after selecting options may not be announced by screen readers.</w:t>
            </w:r>
            <w:r>
              <w:rPr>
                <w:rFonts w:cs="Segoe UI"/>
              </w:rPr>
              <w:br/>
            </w:r>
            <w:r>
              <w:rPr>
                <w:rFonts w:cs="Segoe UI"/>
              </w:rPr>
              <w:t>- Labels for some radio buttons, such as those under 'Auto shutdown policy,' may not be programmatically linked.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On setting the view port to 320*256 pixels, the content present on the page gets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