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1096E4" w14:textId="77777777" w:rsidR="00C87C43" w:rsidRPr="007358BF" w:rsidRDefault="00C87C43" w:rsidP="003D6AEF">
      <w:r w:rsidRPr="007358BF">
        <w:rPr>
          <w:noProof/>
        </w:rPr>
        <w:drawing>
          <wp:inline distT="0" distB="0" distL="0" distR="0" wp14:anchorId="771099F1" wp14:editId="771099F2">
            <wp:extent cx="1969770" cy="804380"/>
            <wp:effectExtent l="0" t="0" r="0" b="0"/>
            <wp:docPr id="11" name="Picture 11" descr="Microsof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MSFT_logo_rgb_C-Gray.png"/>
                    <pic:cNvPicPr/>
                  </pic:nvPicPr>
                  <pic:blipFill rotWithShape="1">
                    <a:blip r:embed="rId7" cstate="print">
                      <a:extLst>
                        <a:ext uri="{28A0092B-C50C-407E-A947-70E740481C1C}">
                          <a14:useLocalDpi xmlns:a14="http://schemas.microsoft.com/office/drawing/2010/main" val="0"/>
                        </a:ext>
                      </a:extLst>
                    </a:blip>
                    <a:srcRect/>
                    <a:stretch/>
                  </pic:blipFill>
                  <pic:spPr bwMode="auto">
                    <a:xfrm>
                      <a:off x="0" y="0"/>
                      <a:ext cx="1977939" cy="807716"/>
                    </a:xfrm>
                    <a:prstGeom prst="rect">
                      <a:avLst/>
                    </a:prstGeom>
                    <a:ln>
                      <a:noFill/>
                    </a:ln>
                    <a:extLst>
                      <a:ext uri="{53640926-AAD7-44D8-BBD7-CCE9431645EC}">
                        <a14:shadowObscured xmlns:a14="http://schemas.microsoft.com/office/drawing/2010/main"/>
                      </a:ext>
                    </a:extLst>
                  </pic:spPr>
                </pic:pic>
              </a:graphicData>
            </a:graphic>
          </wp:inline>
        </w:drawing>
      </w:r>
    </w:p>
    <w:p w14:paraId="771096E5" w14:textId="77777777" w:rsidR="004D0A78" w:rsidRPr="00765454" w:rsidRDefault="00AA4C47" w:rsidP="00BC1E0E">
      <w:pPr>
        <w:pStyle w:val="Heading1"/>
        <w:rPr>
          <w:color w:val="000000" w:themeColor="text1"/>
        </w:rPr>
      </w:pPr>
      <w:r w:rsidRPr="00765454">
        <w:rPr>
          <w:color w:val="000000" w:themeColor="text1"/>
        </w:rPr>
        <w:t xml:space="preserve">Section 508 </w:t>
      </w:r>
      <w:r w:rsidR="00475270" w:rsidRPr="00765454">
        <w:rPr>
          <w:color w:val="000000" w:themeColor="text1"/>
        </w:rPr>
        <w:t>(Revised) Report</w:t>
      </w:r>
    </w:p>
    <w:p w14:paraId="771096E6" w14:textId="77777777" w:rsidR="00AA4C47" w:rsidRPr="007358BF" w:rsidRDefault="00AA4C47" w:rsidP="00BC1E0E"/>
    <w:p w14:paraId="6BC0EA27" w14:textId="3427EDF6" w:rsidR="00964AC8" w:rsidRPr="001A7ABD" w:rsidRDefault="7533B93F" w:rsidP="7533B93F">
      <w:pPr>
        <w:spacing w:after="160"/>
        <w:rPr>
          <w:rFonts w:eastAsia="Segoe UI"/>
        </w:rPr>
      </w:pPr>
      <w:r w:rsidRPr="7533B93F">
        <w:rPr>
          <w:rFonts w:eastAsia="Segoe UI"/>
        </w:rPr>
        <w:t>Date</w:t>
      </w:r>
      <w:r w:rsidR="000C40D5">
        <w:rPr>
          <w:rFonts w:eastAsia="Segoe UI"/>
        </w:rPr>
        <w:t xml:space="preserve"> of Report</w:t>
      </w:r>
      <w:r w:rsidRPr="7533B93F">
        <w:rPr>
          <w:rFonts w:eastAsia="Segoe UI"/>
        </w:rPr>
        <w:t xml:space="preserve">: </w:t>
      </w:r>
      <w:r w:rsidR="00D60F19">
        <w:rPr>
          <w:rFonts w:eastAsia="Segoe UI"/>
        </w:rPr>
        <w:t>January 13, 2022</w:t>
      </w:r>
    </w:p>
    <w:p w14:paraId="62E3C1B8" w14:textId="77777777" w:rsidR="00964AC8" w:rsidRPr="001A7ABD" w:rsidRDefault="7533B93F" w:rsidP="7533B93F">
      <w:pPr>
        <w:spacing w:after="160"/>
        <w:rPr>
          <w:rFonts w:eastAsia="Segoe UI"/>
        </w:rPr>
      </w:pPr>
      <w:r w:rsidRPr="7533B93F">
        <w:rPr>
          <w:rFonts w:eastAsia="Segoe UI"/>
        </w:rPr>
        <w:t xml:space="preserve">Name of Product: </w:t>
      </w:r>
      <w:r>
        <w:rPr>
          <w:rFonts w:eastAsia="Segoe UI"/>
        </w:rPr>
        <w:t>Microsoft Word for Office 365</w:t>
      </w:r>
    </w:p>
    <w:p w14:paraId="568B8AE1" w14:textId="77777777" w:rsidR="00964AC8" w:rsidRPr="001A7ABD" w:rsidRDefault="7533B93F" w:rsidP="7533B93F">
      <w:pPr>
        <w:spacing w:after="160"/>
        <w:rPr>
          <w:rFonts w:eastAsia="Segoe UI"/>
        </w:rPr>
      </w:pPr>
      <w:r w:rsidRPr="7533B93F">
        <w:rPr>
          <w:rFonts w:eastAsia="Segoe UI"/>
        </w:rPr>
        <w:t xml:space="preserve">Description of Product: </w:t>
      </w:r>
      <w:r>
        <w:rPr>
          <w:rFonts w:eastAsia="Segoe UI"/>
        </w:rPr>
        <w:t>Microsoft Word Office 365 for Windows</w:t>
      </w:r>
    </w:p>
    <w:p w14:paraId="425BCE2D" w14:textId="77777777" w:rsidR="00964AC8" w:rsidRPr="001A7ABD" w:rsidRDefault="7533B93F" w:rsidP="7533B93F">
      <w:pPr>
        <w:spacing w:after="160"/>
        <w:rPr>
          <w:rFonts w:eastAsia="Segoe UI"/>
        </w:rPr>
      </w:pPr>
      <w:r w:rsidRPr="7533B93F">
        <w:rPr>
          <w:rFonts w:eastAsia="Segoe UI"/>
        </w:rPr>
        <w:t xml:space="preserve">Platform: </w:t>
      </w:r>
      <w:r>
        <w:rPr>
          <w:rFonts w:eastAsia="Segoe UI"/>
        </w:rPr>
        <w:t>Win32</w:t>
      </w:r>
    </w:p>
    <w:p w14:paraId="3663662C" w14:textId="42DF92C9" w:rsidR="7533B93F" w:rsidRDefault="7533B93F" w:rsidP="7533B93F">
      <w:pPr>
        <w:spacing w:after="160"/>
        <w:rPr>
          <w:rFonts w:eastAsia="Segoe UI"/>
        </w:rPr>
      </w:pPr>
      <w:r w:rsidRPr="7533B93F">
        <w:rPr>
          <w:rFonts w:eastAsia="Segoe UI"/>
        </w:rPr>
        <w:t xml:space="preserve">Product Build: </w:t>
      </w:r>
      <w:r>
        <w:rPr>
          <w:rFonts w:eastAsia="Segoe UI"/>
        </w:rPr>
        <w:t>16.0.14701.20210</w:t>
      </w:r>
    </w:p>
    <w:p w14:paraId="7E88E264" w14:textId="77777777" w:rsidR="00883B7E" w:rsidRDefault="00883B7E" w:rsidP="00883B7E">
      <w:pPr>
        <w:spacing w:after="160"/>
        <w:rPr>
          <w:color w:val="0000FF"/>
          <w:u w:val="single"/>
        </w:rPr>
      </w:pPr>
      <w:r>
        <w:rPr>
          <w:color w:val="000000"/>
          <w:shd w:val="clear" w:color="auto" w:fill="FFFFFF"/>
        </w:rPr>
        <w:t>Conformance to accessibility standards has been evaluated by external suppliers under the</w:t>
      </w:r>
      <w:r>
        <w:rPr>
          <w:color w:val="500050"/>
          <w:shd w:val="clear" w:color="auto" w:fill="FFFFFF"/>
        </w:rPr>
        <w:t> </w:t>
      </w:r>
      <w:hyperlink r:id="rId8" w:history="1">
        <w:r>
          <w:rPr>
            <w:rStyle w:val="Hyperlink"/>
          </w:rPr>
          <w:t>DHS Trusted Tester Program</w:t>
        </w:r>
      </w:hyperlink>
      <w:r>
        <w:rPr>
          <w:color w:val="0000FF"/>
          <w:u w:val="single"/>
        </w:rPr>
        <w:t>.</w:t>
      </w:r>
      <w:r>
        <w:rPr>
          <w:color w:val="000000"/>
          <w:shd w:val="clear" w:color="auto" w:fill="FFFFFF"/>
        </w:rPr>
        <w:t xml:space="preserve"> For more information please</w:t>
      </w:r>
      <w:r>
        <w:rPr>
          <w:color w:val="500050"/>
          <w:shd w:val="clear" w:color="auto" w:fill="FFFFFF"/>
        </w:rPr>
        <w:t> </w:t>
      </w:r>
      <w:hyperlink r:id="rId9" w:history="1">
        <w:r>
          <w:rPr>
            <w:rStyle w:val="Hyperlink"/>
          </w:rPr>
          <w:t>email us</w:t>
        </w:r>
      </w:hyperlink>
      <w:r>
        <w:rPr>
          <w:color w:val="0000FF"/>
          <w:u w:val="single"/>
        </w:rPr>
        <w:t>.</w:t>
      </w:r>
    </w:p>
    <w:p w14:paraId="6E79A743" w14:textId="77777777" w:rsidR="00964AC8" w:rsidRPr="001A7ABD" w:rsidRDefault="00964AC8" w:rsidP="00964AC8">
      <w:pPr>
        <w:spacing w:after="160"/>
      </w:pPr>
      <w:r>
        <w:rPr>
          <w:rFonts w:eastAsia="Segoe UI"/>
        </w:rPr>
        <w:t xml:space="preserve">Accessibility website: </w:t>
      </w:r>
      <w:hyperlink r:id="rId10" w:history="1">
        <w:r w:rsidRPr="00C846B8">
          <w:rPr>
            <w:rStyle w:val="Hyperlink"/>
            <w:rFonts w:eastAsia="Segoe UI"/>
          </w:rPr>
          <w:t>Microsoft Accessibility</w:t>
        </w:r>
      </w:hyperlink>
    </w:p>
    <w:p w14:paraId="4C129579" w14:textId="77777777" w:rsidR="00964AC8" w:rsidRPr="001A7ABD" w:rsidRDefault="00964AC8" w:rsidP="00964AC8">
      <w:pPr>
        <w:spacing w:after="160"/>
      </w:pPr>
      <w:r w:rsidRPr="001A7ABD">
        <w:t xml:space="preserve">For assistance with this report, please </w:t>
      </w:r>
      <w:hyperlink r:id="rId11" w:history="1">
        <w:r>
          <w:rPr>
            <w:rStyle w:val="Hyperlink"/>
          </w:rPr>
          <w:t>email us</w:t>
        </w:r>
      </w:hyperlink>
      <w:r w:rsidRPr="001A7ABD">
        <w:t>.</w:t>
      </w:r>
    </w:p>
    <w:p w14:paraId="771096EF" w14:textId="7EEBB657" w:rsidR="00DB4EAC" w:rsidRPr="007358BF" w:rsidRDefault="00AA4C47" w:rsidP="00DB4EAC">
      <w:pPr>
        <w:pStyle w:val="Heading2"/>
      </w:pPr>
      <w:r w:rsidRPr="007358BF">
        <w:t>Chapter 1</w:t>
      </w:r>
      <w:r w:rsidR="00D01474" w:rsidRPr="007358BF">
        <w:t xml:space="preserve"> Application and Administration</w:t>
      </w:r>
      <w:r w:rsidR="00DB4EAC" w:rsidRPr="007358BF">
        <w:br/>
      </w:r>
      <w:bookmarkStart w:id="0" w:name="_Hlk68683133"/>
      <w:r w:rsidR="00CF0CDB">
        <w:fldChar w:fldCharType="begin"/>
      </w:r>
      <w:r w:rsidR="002A6DFD">
        <w:instrText>HYPERLINK "https://www.access-board.gov/ict/"</w:instrText>
      </w:r>
      <w:r w:rsidR="00CF0CDB">
        <w:fldChar w:fldCharType="separate"/>
      </w:r>
      <w:r w:rsidR="002A6DFD">
        <w:rPr>
          <w:rStyle w:val="Hyperlink"/>
          <w:b w:val="0"/>
        </w:rPr>
        <w:t>ICT Accessibility 508 Standards</w:t>
      </w:r>
      <w:r w:rsidR="00CF0CDB">
        <w:rPr>
          <w:rStyle w:val="Hyperlink"/>
          <w:b w:val="0"/>
        </w:rPr>
        <w:fldChar w:fldCharType="end"/>
      </w:r>
      <w:bookmarkEnd w:id="0"/>
    </w:p>
    <w:p w14:paraId="771096F0" w14:textId="77777777" w:rsidR="00AA4C47" w:rsidRPr="007358BF" w:rsidRDefault="00AA4C47" w:rsidP="00BC1E0E">
      <w:pPr>
        <w:pStyle w:val="Heading2"/>
      </w:pPr>
      <w:bookmarkStart w:id="1" w:name="_Chapter_2_Scoping"/>
      <w:bookmarkEnd w:id="1"/>
      <w:r w:rsidRPr="007358BF">
        <w:t>Chapter 2</w:t>
      </w:r>
      <w:r w:rsidR="00D01474" w:rsidRPr="007358BF">
        <w:t xml:space="preserve"> Scoping Requirements</w:t>
      </w:r>
    </w:p>
    <w:tbl>
      <w:tblPr>
        <w:tblStyle w:val="TableGrid"/>
        <w:tblW w:w="10802" w:type="dxa"/>
        <w:tblInd w:w="-7" w:type="dxa"/>
        <w:tblLook w:val="04A0" w:firstRow="1" w:lastRow="0" w:firstColumn="1" w:lastColumn="0" w:noHBand="0" w:noVBand="1"/>
        <w:tblDescription w:val="Chapter 2 Scoping Requirements"/>
      </w:tblPr>
      <w:tblGrid>
        <w:gridCol w:w="7"/>
        <w:gridCol w:w="10795"/>
      </w:tblGrid>
      <w:tr w:rsidR="00F752A2" w:rsidRPr="007358BF" w14:paraId="771096F2" w14:textId="77777777" w:rsidTr="00A14644">
        <w:trPr>
          <w:gridBefore w:val="1"/>
          <w:wBefore w:w="7" w:type="dxa"/>
          <w:cantSplit/>
          <w:trHeight w:val="360"/>
          <w:tblHeader/>
        </w:trPr>
        <w:tc>
          <w:tcPr>
            <w:tcW w:w="10795" w:type="dxa"/>
            <w:shd w:val="clear" w:color="auto" w:fill="1F3864"/>
          </w:tcPr>
          <w:p w14:paraId="771096F1" w14:textId="77777777" w:rsidR="00F752A2" w:rsidRPr="007358BF" w:rsidRDefault="00F752A2" w:rsidP="006C20CD">
            <w:pPr>
              <w:rPr>
                <w:b/>
              </w:rPr>
            </w:pPr>
            <w:r w:rsidRPr="007358BF">
              <w:rPr>
                <w:b/>
              </w:rPr>
              <w:t>Criteria</w:t>
            </w:r>
          </w:p>
        </w:tc>
      </w:tr>
      <w:tr w:rsidR="00F752A2" w:rsidRPr="007358BF" w14:paraId="771096F4" w14:textId="77777777" w:rsidTr="00D67A55">
        <w:tblPrEx>
          <w:tblCellMar>
            <w:left w:w="115" w:type="dxa"/>
            <w:right w:w="115" w:type="dxa"/>
          </w:tblCellMar>
        </w:tblPrEx>
        <w:tc>
          <w:tcPr>
            <w:tcW w:w="10802" w:type="dxa"/>
            <w:gridSpan w:val="2"/>
            <w:vAlign w:val="center"/>
          </w:tcPr>
          <w:p w14:paraId="771096F3" w14:textId="77777777" w:rsidR="00F752A2" w:rsidRPr="007358BF" w:rsidRDefault="00F752A2" w:rsidP="000C7739">
            <w:pPr>
              <w:spacing w:after="60"/>
              <w:outlineLvl w:val="2"/>
              <w:rPr>
                <w:b/>
                <w:bCs/>
              </w:rPr>
            </w:pPr>
            <w:r w:rsidRPr="007358BF">
              <w:rPr>
                <w:b/>
              </w:rPr>
              <w:t xml:space="preserve">E207.2 WCAG Conformance. </w:t>
            </w:r>
            <w:r w:rsidRPr="007358BF">
              <w:t>User interface components and content of platforms and applications shall conform to Level A and Level AA Success Criteria and Conformance Requirements specified for web pages in</w:t>
            </w:r>
            <w:r w:rsidRPr="007358BF">
              <w:br/>
            </w:r>
            <w:hyperlink r:id="rId12" w:history="1">
              <w:r w:rsidRPr="007358BF">
                <w:rPr>
                  <w:rStyle w:val="Hyperlink"/>
                </w:rPr>
                <w:t>WCAG 2.0</w:t>
              </w:r>
            </w:hyperlink>
            <w:r w:rsidRPr="007358BF">
              <w:t>.</w:t>
            </w:r>
          </w:p>
        </w:tc>
      </w:tr>
    </w:tbl>
    <w:p w14:paraId="771096F5" w14:textId="77777777" w:rsidR="00D67A55" w:rsidRPr="007358BF" w:rsidRDefault="00D67A55" w:rsidP="00D67A55">
      <w:pPr>
        <w:pStyle w:val="Heading2"/>
      </w:pPr>
      <w:bookmarkStart w:id="2" w:name="LevelA"/>
      <w:bookmarkStart w:id="3" w:name="perceivable"/>
      <w:r w:rsidRPr="007358BF">
        <w:t xml:space="preserve">Web Content Accessibility Guidelines (WCAG) 2.0 </w:t>
      </w:r>
    </w:p>
    <w:bookmarkEnd w:id="2"/>
    <w:p w14:paraId="771096F6" w14:textId="77777777" w:rsidR="002F5571" w:rsidRPr="007358BF" w:rsidRDefault="00D67A55" w:rsidP="002F5571">
      <w:pPr>
        <w:pStyle w:val="Heading2"/>
        <w:spacing w:after="0" w:afterAutospacing="0"/>
      </w:pPr>
      <w:r w:rsidRPr="007358BF">
        <w:t>Principle 1: Perceivable</w:t>
      </w:r>
    </w:p>
    <w:p w14:paraId="771096F7" w14:textId="77777777" w:rsidR="00D67A55" w:rsidRPr="007358BF" w:rsidRDefault="00D67A55" w:rsidP="00F94C98">
      <w:r w:rsidRPr="007358BF">
        <w:t>Information and user interface components must be presentable to users in ways they can perceive.</w:t>
      </w:r>
    </w:p>
    <w:p w14:paraId="771096F8" w14:textId="77777777" w:rsidR="002F5571" w:rsidRPr="007358BF" w:rsidRDefault="00D67A55" w:rsidP="002F5571">
      <w:pPr>
        <w:pStyle w:val="Heading3"/>
        <w:spacing w:after="0" w:afterAutospacing="0"/>
      </w:pPr>
      <w:r w:rsidRPr="007358BF">
        <w:t>Guideline 1.1 Text Alternatives</w:t>
      </w:r>
    </w:p>
    <w:p w14:paraId="771096F9" w14:textId="77777777" w:rsidR="00D67A55" w:rsidRPr="007358BF" w:rsidRDefault="00D67A55" w:rsidP="00F94C98">
      <w:r w:rsidRPr="007358BF">
        <w:t>Provide text alternatives for any non-text content so that it can be changed into other forms people need, such as large print, braille, speech, symbols or simpler language.</w:t>
      </w:r>
    </w:p>
    <w:p w14:paraId="771096FA" w14:textId="77777777" w:rsidR="00F94C98" w:rsidRPr="007358BF" w:rsidRDefault="00F94C98" w:rsidP="00F94C98"/>
    <w:tbl>
      <w:tblPr>
        <w:tblStyle w:val="TableGrid"/>
        <w:tblW w:w="10790" w:type="dxa"/>
        <w:tblCellMar>
          <w:left w:w="115" w:type="dxa"/>
          <w:right w:w="115" w:type="dxa"/>
        </w:tblCellMar>
        <w:tblLook w:val="04A0" w:firstRow="1" w:lastRow="0" w:firstColumn="1" w:lastColumn="0" w:noHBand="0" w:noVBand="1"/>
        <w:tblCaption w:val="Guideline 1.1"/>
        <w:tblDescription w:val="Text Alternatives"/>
      </w:tblPr>
      <w:tblGrid>
        <w:gridCol w:w="3888"/>
        <w:gridCol w:w="67"/>
        <w:gridCol w:w="2955"/>
        <w:gridCol w:w="67"/>
        <w:gridCol w:w="3746"/>
        <w:gridCol w:w="67"/>
      </w:tblGrid>
      <w:tr w:rsidR="00D67A55" w:rsidRPr="007358BF" w14:paraId="771096FE" w14:textId="77777777" w:rsidTr="000C7739">
        <w:trPr>
          <w:cantSplit/>
          <w:trHeight w:hRule="exact" w:val="360"/>
          <w:tblHeader/>
        </w:trPr>
        <w:tc>
          <w:tcPr>
            <w:tcW w:w="3955" w:type="dxa"/>
            <w:gridSpan w:val="2"/>
            <w:tcBorders>
              <w:bottom w:val="single" w:sz="4" w:space="0" w:color="000000" w:themeColor="text1"/>
            </w:tcBorders>
            <w:shd w:val="clear" w:color="auto" w:fill="1F3864"/>
            <w:vAlign w:val="center"/>
          </w:tcPr>
          <w:p w14:paraId="771096FB" w14:textId="77777777" w:rsidR="00D67A55" w:rsidRPr="007358BF" w:rsidRDefault="00D67A55" w:rsidP="003D7D33">
            <w:pPr>
              <w:rPr>
                <w:b/>
                <w:color w:val="FFFFFF" w:themeColor="background1"/>
              </w:rPr>
            </w:pPr>
            <w:r w:rsidRPr="007358BF">
              <w:rPr>
                <w:b/>
                <w:color w:val="FFFFFF" w:themeColor="background1"/>
              </w:rPr>
              <w:t>Criteria</w:t>
            </w:r>
          </w:p>
        </w:tc>
        <w:tc>
          <w:tcPr>
            <w:tcW w:w="3022" w:type="dxa"/>
            <w:gridSpan w:val="2"/>
            <w:tcBorders>
              <w:bottom w:val="single" w:sz="4" w:space="0" w:color="000000" w:themeColor="text1"/>
            </w:tcBorders>
            <w:shd w:val="clear" w:color="auto" w:fill="1F3864"/>
            <w:vAlign w:val="center"/>
          </w:tcPr>
          <w:p w14:paraId="771096FC" w14:textId="77777777" w:rsidR="00D67A55" w:rsidRPr="007358BF" w:rsidRDefault="00D67A55" w:rsidP="003D7D33">
            <w:pPr>
              <w:rPr>
                <w:b/>
                <w:color w:val="FFFFFF" w:themeColor="background1"/>
              </w:rPr>
            </w:pPr>
            <w:r w:rsidRPr="007358BF">
              <w:rPr>
                <w:b/>
                <w:color w:val="FFFFFF" w:themeColor="background1"/>
              </w:rPr>
              <w:t>Supporting Feature</w:t>
            </w:r>
          </w:p>
        </w:tc>
        <w:tc>
          <w:tcPr>
            <w:tcW w:w="3813" w:type="dxa"/>
            <w:gridSpan w:val="2"/>
            <w:tcBorders>
              <w:bottom w:val="single" w:sz="4" w:space="0" w:color="000000" w:themeColor="text1"/>
            </w:tcBorders>
            <w:shd w:val="clear" w:color="auto" w:fill="1F3864"/>
            <w:vAlign w:val="center"/>
          </w:tcPr>
          <w:p w14:paraId="771096FD" w14:textId="77777777" w:rsidR="00D67A55" w:rsidRPr="007358BF" w:rsidRDefault="00D67A55" w:rsidP="003D7D33">
            <w:pPr>
              <w:rPr>
                <w:b/>
                <w:color w:val="FFFFFF" w:themeColor="background1"/>
              </w:rPr>
            </w:pPr>
            <w:r w:rsidRPr="007358BF">
              <w:rPr>
                <w:b/>
                <w:color w:val="FFFFFF" w:themeColor="background1"/>
              </w:rPr>
              <w:t>Remarks and Explanations</w:t>
            </w:r>
          </w:p>
        </w:tc>
      </w:tr>
      <w:tr w:rsidR="00D67A55" w:rsidRPr="007358BF" w14:paraId="77109702" w14:textId="77777777" w:rsidTr="000C7739">
        <w:tblPrEx>
          <w:tblCellMar>
            <w:left w:w="108" w:type="dxa"/>
            <w:right w:w="108" w:type="dxa"/>
          </w:tblCellMar>
        </w:tblPrEx>
        <w:trPr>
          <w:gridAfter w:val="1"/>
          <w:wAfter w:w="67" w:type="dxa"/>
        </w:trPr>
        <w:tc>
          <w:tcPr>
            <w:tcW w:w="3888" w:type="dxa"/>
          </w:tcPr>
          <w:p w14:paraId="771096FF" w14:textId="77777777" w:rsidR="00D67A55" w:rsidRPr="007358BF" w:rsidRDefault="00D67A55" w:rsidP="000C7739">
            <w:pPr>
              <w:spacing w:before="60" w:after="60"/>
            </w:pPr>
            <w:r w:rsidRPr="007358BF">
              <w:rPr>
                <w:b/>
              </w:rPr>
              <w:t>1.1.1 Non-text Content:</w:t>
            </w:r>
            <w:r w:rsidRPr="007358BF">
              <w:t xml:space="preserve"> </w:t>
            </w:r>
            <w:r w:rsidR="009820C7" w:rsidRPr="007358BF">
              <w:t xml:space="preserve">All non-text content that is presented to the user has a text alternative that serves the equivalent purpose, except in situations listed in </w:t>
            </w:r>
            <w:hyperlink r:id="rId13" w:anchor="text-equiv-all" w:history="1">
              <w:r w:rsidR="009820C7" w:rsidRPr="007358BF">
                <w:rPr>
                  <w:rStyle w:val="Hyperlink"/>
                </w:rPr>
                <w:t>WCAG 2.0 1.1.1</w:t>
              </w:r>
            </w:hyperlink>
            <w:r w:rsidR="009820C7" w:rsidRPr="007358BF">
              <w:t>.</w:t>
            </w:r>
          </w:p>
        </w:tc>
        <w:tc>
          <w:tcPr>
            <w:tcW w:w="3022" w:type="dxa"/>
            <w:gridSpan w:val="2"/>
          </w:tcPr>
          <w:p w14:paraId="77109700" w14:textId="77777777" w:rsidR="00D67A55" w:rsidRPr="007358BF" w:rsidRDefault="00D67A55" w:rsidP="000C7739">
            <w:pPr>
              <w:spacing w:before="60"/>
            </w:pPr>
            <w:r>
              <w:t>Supported</w:t>
            </w:r>
          </w:p>
        </w:tc>
        <w:tc>
          <w:tcPr>
            <w:tcW w:w="3813" w:type="dxa"/>
            <w:gridSpan w:val="2"/>
          </w:tcPr>
          <w:p w14:paraId="77109701" w14:textId="77777777" w:rsidR="00D67A55" w:rsidRPr="007358BF" w:rsidRDefault="00D67A55" w:rsidP="000C7739">
            <w:pPr>
              <w:spacing w:before="60"/>
            </w:pPr>
          </w:p>
        </w:tc>
      </w:tr>
    </w:tbl>
    <w:p w14:paraId="77109703" w14:textId="77777777" w:rsidR="00F94C98" w:rsidRPr="007358BF" w:rsidRDefault="00D67A55" w:rsidP="00F94C98">
      <w:pPr>
        <w:pStyle w:val="Heading3"/>
        <w:spacing w:after="0" w:afterAutospacing="0"/>
      </w:pPr>
      <w:r w:rsidRPr="007358BF">
        <w:t>Guideline 1.2 Time-based Media</w:t>
      </w:r>
    </w:p>
    <w:p w14:paraId="77109704" w14:textId="77777777" w:rsidR="00D67A55" w:rsidRDefault="00D67A55" w:rsidP="00F94C98">
      <w:r w:rsidRPr="007358BF">
        <w:t>Provide alternatives for time-based media.</w:t>
      </w:r>
    </w:p>
    <w:p w14:paraId="77109705" w14:textId="77777777" w:rsidR="007358BF" w:rsidRPr="007358BF" w:rsidRDefault="007358BF" w:rsidP="00F94C98"/>
    <w:tbl>
      <w:tblPr>
        <w:tblStyle w:val="TableGrid"/>
        <w:tblW w:w="10795" w:type="dxa"/>
        <w:tblCellMar>
          <w:left w:w="115" w:type="dxa"/>
          <w:right w:w="115" w:type="dxa"/>
        </w:tblCellMar>
        <w:tblLook w:val="04A0" w:firstRow="1" w:lastRow="0" w:firstColumn="1" w:lastColumn="0" w:noHBand="0" w:noVBand="1"/>
        <w:tblDescription w:val="Guideline 1.2 Time-based Media"/>
      </w:tblPr>
      <w:tblGrid>
        <w:gridCol w:w="3985"/>
        <w:gridCol w:w="3060"/>
        <w:gridCol w:w="3750"/>
      </w:tblGrid>
      <w:tr w:rsidR="00D67A55" w:rsidRPr="007358BF" w14:paraId="77109709" w14:textId="77777777" w:rsidTr="00A14644">
        <w:trPr>
          <w:cantSplit/>
          <w:trHeight w:hRule="exact" w:val="360"/>
          <w:tblHeader/>
        </w:trPr>
        <w:tc>
          <w:tcPr>
            <w:tcW w:w="3985" w:type="dxa"/>
            <w:tcBorders>
              <w:bottom w:val="single" w:sz="4" w:space="0" w:color="000000" w:themeColor="text1"/>
            </w:tcBorders>
            <w:shd w:val="clear" w:color="auto" w:fill="1F3864"/>
            <w:vAlign w:val="center"/>
          </w:tcPr>
          <w:p w14:paraId="77109706" w14:textId="77777777" w:rsidR="00D67A55" w:rsidRPr="007358BF" w:rsidRDefault="00D67A55" w:rsidP="003D7D33">
            <w:pPr>
              <w:rPr>
                <w:b/>
                <w:color w:val="FFFFFF" w:themeColor="background1"/>
              </w:rPr>
            </w:pPr>
            <w:r w:rsidRPr="007358BF">
              <w:rPr>
                <w:b/>
                <w:color w:val="FFFFFF" w:themeColor="background1"/>
              </w:rPr>
              <w:t>Criteria</w:t>
            </w:r>
          </w:p>
        </w:tc>
        <w:tc>
          <w:tcPr>
            <w:tcW w:w="3060" w:type="dxa"/>
            <w:tcBorders>
              <w:bottom w:val="single" w:sz="4" w:space="0" w:color="000000" w:themeColor="text1"/>
            </w:tcBorders>
            <w:shd w:val="clear" w:color="auto" w:fill="1F3864"/>
            <w:vAlign w:val="center"/>
          </w:tcPr>
          <w:p w14:paraId="77109707" w14:textId="77777777" w:rsidR="00D67A55" w:rsidRPr="007358BF" w:rsidRDefault="00D67A55" w:rsidP="003D7D33">
            <w:pPr>
              <w:rPr>
                <w:b/>
                <w:color w:val="FFFFFF" w:themeColor="background1"/>
              </w:rPr>
            </w:pPr>
            <w:r w:rsidRPr="007358BF">
              <w:rPr>
                <w:b/>
                <w:color w:val="FFFFFF" w:themeColor="background1"/>
              </w:rPr>
              <w:t>Supporting Feature</w:t>
            </w:r>
          </w:p>
        </w:tc>
        <w:tc>
          <w:tcPr>
            <w:tcW w:w="3750" w:type="dxa"/>
            <w:tcBorders>
              <w:bottom w:val="single" w:sz="4" w:space="0" w:color="000000" w:themeColor="text1"/>
            </w:tcBorders>
            <w:shd w:val="clear" w:color="auto" w:fill="1F3864"/>
            <w:vAlign w:val="center"/>
          </w:tcPr>
          <w:p w14:paraId="77109708" w14:textId="77777777" w:rsidR="00D67A55" w:rsidRPr="007358BF" w:rsidRDefault="00D67A55" w:rsidP="003D7D33">
            <w:pPr>
              <w:rPr>
                <w:b/>
                <w:color w:val="FFFFFF" w:themeColor="background1"/>
              </w:rPr>
            </w:pPr>
            <w:r w:rsidRPr="007358BF">
              <w:rPr>
                <w:b/>
                <w:color w:val="FFFFFF" w:themeColor="background1"/>
              </w:rPr>
              <w:t>Remarks and Explanations</w:t>
            </w:r>
          </w:p>
        </w:tc>
      </w:tr>
      <w:tr w:rsidR="00D67A55" w:rsidRPr="007358BF" w14:paraId="7710970F" w14:textId="77777777" w:rsidTr="006C02E2">
        <w:tblPrEx>
          <w:tblCellMar>
            <w:left w:w="108" w:type="dxa"/>
            <w:right w:w="108" w:type="dxa"/>
          </w:tblCellMar>
        </w:tblPrEx>
        <w:tc>
          <w:tcPr>
            <w:tcW w:w="3985" w:type="dxa"/>
          </w:tcPr>
          <w:p w14:paraId="7710970A" w14:textId="77777777" w:rsidR="00D67A55" w:rsidRPr="007358BF" w:rsidRDefault="00D67A55" w:rsidP="000C7739">
            <w:pPr>
              <w:spacing w:before="60" w:after="60"/>
              <w:rPr>
                <w:szCs w:val="20"/>
              </w:rPr>
            </w:pPr>
            <w:r w:rsidRPr="007358BF">
              <w:rPr>
                <w:b/>
                <w:szCs w:val="20"/>
              </w:rPr>
              <w:t>1.2.1 Audio-only and Video-only (Prerecorded):</w:t>
            </w:r>
            <w:r w:rsidRPr="007358BF">
              <w:rPr>
                <w:szCs w:val="20"/>
              </w:rPr>
              <w:t xml:space="preserve"> For prerecorded audio-only and prerecorded video-only media, the following are true, except when the audio or video is a media alternative for text and is clearly labeled as such:</w:t>
            </w:r>
          </w:p>
          <w:p w14:paraId="7710970B" w14:textId="77777777" w:rsidR="00D67A55" w:rsidRPr="007358BF" w:rsidRDefault="00D67A55" w:rsidP="000C7739">
            <w:pPr>
              <w:spacing w:before="60" w:after="60"/>
              <w:rPr>
                <w:szCs w:val="20"/>
              </w:rPr>
            </w:pPr>
            <w:r w:rsidRPr="007358BF">
              <w:rPr>
                <w:szCs w:val="20"/>
              </w:rPr>
              <w:t xml:space="preserve">• </w:t>
            </w:r>
            <w:r w:rsidRPr="007358BF">
              <w:rPr>
                <w:szCs w:val="20"/>
                <w:u w:val="single"/>
              </w:rPr>
              <w:t>Prerecorded Audio-only:</w:t>
            </w:r>
            <w:r w:rsidRPr="007358BF">
              <w:rPr>
                <w:szCs w:val="20"/>
              </w:rPr>
              <w:t xml:space="preserve"> An alternative for time-based media is provided that presents equivalent information for prerecorded audio-only content.</w:t>
            </w:r>
          </w:p>
          <w:p w14:paraId="7710970C" w14:textId="77777777" w:rsidR="00D67A55" w:rsidRPr="007358BF" w:rsidRDefault="00D67A55" w:rsidP="000C7739">
            <w:pPr>
              <w:spacing w:before="60" w:after="60"/>
              <w:rPr>
                <w:szCs w:val="20"/>
              </w:rPr>
            </w:pPr>
            <w:r w:rsidRPr="007358BF">
              <w:rPr>
                <w:szCs w:val="20"/>
              </w:rPr>
              <w:t xml:space="preserve">• </w:t>
            </w:r>
            <w:r w:rsidRPr="007358BF">
              <w:rPr>
                <w:szCs w:val="20"/>
                <w:u w:val="single"/>
              </w:rPr>
              <w:t>Prerecorded Video-only</w:t>
            </w:r>
            <w:r w:rsidRPr="002724D1">
              <w:rPr>
                <w:szCs w:val="20"/>
              </w:rPr>
              <w:t>:</w:t>
            </w:r>
            <w:r w:rsidRPr="007358BF">
              <w:rPr>
                <w:szCs w:val="20"/>
              </w:rPr>
              <w:t xml:space="preserve"> Either an alternative for time-based media or an audio track is provided that presents equivalent information for prerecorded video-only content.</w:t>
            </w:r>
          </w:p>
        </w:tc>
        <w:tc>
          <w:tcPr>
            <w:tcW w:w="3060" w:type="dxa"/>
          </w:tcPr>
          <w:p w14:paraId="7710970D" w14:textId="77777777" w:rsidR="00D67A55" w:rsidRPr="007358BF" w:rsidRDefault="00D67A55" w:rsidP="000C7739">
            <w:pPr>
              <w:spacing w:before="60"/>
            </w:pPr>
            <w:r>
              <w:t>Not Applicable</w:t>
            </w:r>
          </w:p>
        </w:tc>
        <w:tc>
          <w:tcPr>
            <w:tcW w:w="3750" w:type="dxa"/>
          </w:tcPr>
          <w:p w14:paraId="7710970E" w14:textId="77777777" w:rsidR="00D67A55" w:rsidRPr="007358BF" w:rsidRDefault="00D67A55" w:rsidP="000C7739">
            <w:pPr>
              <w:spacing w:before="60"/>
            </w:pPr>
          </w:p>
        </w:tc>
      </w:tr>
      <w:tr w:rsidR="00D67A55" w:rsidRPr="007358BF" w14:paraId="77109713" w14:textId="77777777" w:rsidTr="006C02E2">
        <w:tblPrEx>
          <w:tblCellMar>
            <w:left w:w="108" w:type="dxa"/>
            <w:right w:w="108" w:type="dxa"/>
          </w:tblCellMar>
        </w:tblPrEx>
        <w:tc>
          <w:tcPr>
            <w:tcW w:w="3985" w:type="dxa"/>
          </w:tcPr>
          <w:p w14:paraId="77109710" w14:textId="77777777" w:rsidR="00D67A55" w:rsidRPr="007358BF" w:rsidRDefault="00D67A55" w:rsidP="000C7739">
            <w:pPr>
              <w:spacing w:before="60" w:after="60"/>
              <w:rPr>
                <w:szCs w:val="20"/>
              </w:rPr>
            </w:pPr>
            <w:r w:rsidRPr="007358BF">
              <w:rPr>
                <w:b/>
                <w:szCs w:val="20"/>
              </w:rPr>
              <w:t>1.2.2 Captions (Prerecorded):</w:t>
            </w:r>
            <w:r w:rsidRPr="007358BF">
              <w:rPr>
                <w:szCs w:val="20"/>
              </w:rPr>
              <w:t xml:space="preserve"> Captions are provided for all prerecorded audio content in synchronized media, except when the media is a media alternative for text and is clearly labeled as such.</w:t>
            </w:r>
          </w:p>
        </w:tc>
        <w:tc>
          <w:tcPr>
            <w:tcW w:w="3060" w:type="dxa"/>
          </w:tcPr>
          <w:p w14:paraId="77109711" w14:textId="77777777" w:rsidR="00D67A55" w:rsidRPr="007358BF" w:rsidRDefault="00D67A55" w:rsidP="000C7739">
            <w:pPr>
              <w:spacing w:before="60"/>
            </w:pPr>
            <w:r>
              <w:t>Not Applicable</w:t>
            </w:r>
          </w:p>
        </w:tc>
        <w:tc>
          <w:tcPr>
            <w:tcW w:w="3750" w:type="dxa"/>
          </w:tcPr>
          <w:p w14:paraId="77109712" w14:textId="77777777" w:rsidR="00D67A55" w:rsidRPr="007358BF" w:rsidRDefault="00D67A55" w:rsidP="000C7739">
            <w:pPr>
              <w:spacing w:before="60"/>
            </w:pPr>
          </w:p>
        </w:tc>
      </w:tr>
      <w:tr w:rsidR="00D67A55" w:rsidRPr="007358BF" w14:paraId="77109717" w14:textId="77777777" w:rsidTr="006C02E2">
        <w:tblPrEx>
          <w:tblCellMar>
            <w:left w:w="108" w:type="dxa"/>
            <w:right w:w="108" w:type="dxa"/>
          </w:tblCellMar>
        </w:tblPrEx>
        <w:tc>
          <w:tcPr>
            <w:tcW w:w="3985" w:type="dxa"/>
          </w:tcPr>
          <w:p w14:paraId="77109714" w14:textId="77777777" w:rsidR="00D67A55" w:rsidRPr="007358BF" w:rsidRDefault="00D67A55" w:rsidP="000C7739">
            <w:pPr>
              <w:spacing w:before="60" w:after="60"/>
              <w:rPr>
                <w:szCs w:val="20"/>
              </w:rPr>
            </w:pPr>
            <w:r w:rsidRPr="007358BF">
              <w:rPr>
                <w:b/>
                <w:szCs w:val="20"/>
              </w:rPr>
              <w:t>1.2.3 Audio Description or Media Alternative (Prerecorded):</w:t>
            </w:r>
            <w:r w:rsidRPr="007358BF">
              <w:rPr>
                <w:szCs w:val="20"/>
              </w:rPr>
              <w:t xml:space="preserve"> An alternative for time-based media or audio description of the prerecorded video content is provided for synchronized media, except when the media is a media alternative for text and is clearly labeled as such.</w:t>
            </w:r>
          </w:p>
        </w:tc>
        <w:tc>
          <w:tcPr>
            <w:tcW w:w="3060" w:type="dxa"/>
          </w:tcPr>
          <w:p w14:paraId="77109715" w14:textId="77777777" w:rsidR="00D67A55" w:rsidRPr="007358BF" w:rsidRDefault="00D67A55" w:rsidP="000C7739">
            <w:pPr>
              <w:spacing w:before="60"/>
            </w:pPr>
            <w:r>
              <w:t>Not Applicable</w:t>
            </w:r>
          </w:p>
        </w:tc>
        <w:tc>
          <w:tcPr>
            <w:tcW w:w="3750" w:type="dxa"/>
          </w:tcPr>
          <w:p w14:paraId="77109716" w14:textId="77777777" w:rsidR="00D67A55" w:rsidRPr="007358BF" w:rsidRDefault="00D67A55" w:rsidP="000C7739">
            <w:pPr>
              <w:spacing w:before="60"/>
            </w:pPr>
          </w:p>
        </w:tc>
      </w:tr>
      <w:tr w:rsidR="00D67A55" w:rsidRPr="007358BF" w14:paraId="7710971B" w14:textId="77777777" w:rsidTr="006C02E2">
        <w:tblPrEx>
          <w:tblCellMar>
            <w:left w:w="108" w:type="dxa"/>
            <w:right w:w="108" w:type="dxa"/>
          </w:tblCellMar>
        </w:tblPrEx>
        <w:tc>
          <w:tcPr>
            <w:tcW w:w="3985" w:type="dxa"/>
          </w:tcPr>
          <w:p w14:paraId="77109718" w14:textId="77777777" w:rsidR="00D67A55" w:rsidRPr="007358BF" w:rsidRDefault="00D67A55" w:rsidP="000C7739">
            <w:pPr>
              <w:spacing w:before="60" w:after="60"/>
              <w:rPr>
                <w:b/>
              </w:rPr>
            </w:pPr>
            <w:r w:rsidRPr="007358BF">
              <w:rPr>
                <w:b/>
                <w:szCs w:val="20"/>
              </w:rPr>
              <w:t>1.2.4 Captions (Live):</w:t>
            </w:r>
            <w:r w:rsidRPr="007358BF">
              <w:rPr>
                <w:szCs w:val="20"/>
              </w:rPr>
              <w:t xml:space="preserve"> Captions are provided for all live audio content in synchronized media.</w:t>
            </w:r>
          </w:p>
        </w:tc>
        <w:tc>
          <w:tcPr>
            <w:tcW w:w="3060" w:type="dxa"/>
          </w:tcPr>
          <w:p w14:paraId="77109719" w14:textId="77777777" w:rsidR="00D67A55" w:rsidRPr="007358BF" w:rsidRDefault="00D67A55" w:rsidP="000C7739">
            <w:pPr>
              <w:spacing w:before="60"/>
              <w:rPr>
                <w:b/>
              </w:rPr>
            </w:pPr>
            <w:r>
              <w:t>Not Applicable</w:t>
            </w:r>
          </w:p>
        </w:tc>
        <w:tc>
          <w:tcPr>
            <w:tcW w:w="3750" w:type="dxa"/>
          </w:tcPr>
          <w:p w14:paraId="7710971A" w14:textId="77777777" w:rsidR="00D67A55" w:rsidRPr="007358BF" w:rsidRDefault="00D67A55" w:rsidP="000C7739">
            <w:pPr>
              <w:spacing w:before="60"/>
              <w:rPr>
                <w:b/>
              </w:rPr>
            </w:pPr>
          </w:p>
        </w:tc>
      </w:tr>
      <w:tr w:rsidR="00D67A55" w:rsidRPr="007358BF" w14:paraId="7710971F" w14:textId="77777777" w:rsidTr="006C02E2">
        <w:tblPrEx>
          <w:tblCellMar>
            <w:left w:w="108" w:type="dxa"/>
            <w:right w:w="108" w:type="dxa"/>
          </w:tblCellMar>
        </w:tblPrEx>
        <w:tc>
          <w:tcPr>
            <w:tcW w:w="3985" w:type="dxa"/>
          </w:tcPr>
          <w:p w14:paraId="7710971C" w14:textId="77777777" w:rsidR="00D67A55" w:rsidRPr="007358BF" w:rsidRDefault="00D67A55" w:rsidP="000C7739">
            <w:pPr>
              <w:spacing w:before="60" w:after="60"/>
              <w:rPr>
                <w:b/>
                <w:szCs w:val="20"/>
              </w:rPr>
            </w:pPr>
            <w:r w:rsidRPr="007358BF">
              <w:rPr>
                <w:b/>
                <w:szCs w:val="20"/>
              </w:rPr>
              <w:t>1.2.5 Audio Description (Prerecorded):</w:t>
            </w:r>
            <w:r w:rsidRPr="007358BF">
              <w:rPr>
                <w:szCs w:val="20"/>
              </w:rPr>
              <w:t xml:space="preserve"> Audio description is provided for all prerecorded video content in synchronized media.</w:t>
            </w:r>
          </w:p>
        </w:tc>
        <w:tc>
          <w:tcPr>
            <w:tcW w:w="3060" w:type="dxa"/>
          </w:tcPr>
          <w:p w14:paraId="7710971D" w14:textId="77777777" w:rsidR="00D67A55" w:rsidRPr="007358BF" w:rsidRDefault="00D67A55" w:rsidP="000C7739">
            <w:pPr>
              <w:spacing w:before="60"/>
            </w:pPr>
            <w:r>
              <w:t>Not Applicable</w:t>
            </w:r>
          </w:p>
        </w:tc>
        <w:tc>
          <w:tcPr>
            <w:tcW w:w="3750" w:type="dxa"/>
          </w:tcPr>
          <w:p w14:paraId="7710971E" w14:textId="77777777" w:rsidR="00D67A55" w:rsidRPr="007358BF" w:rsidRDefault="00D67A55" w:rsidP="000C7739">
            <w:pPr>
              <w:spacing w:before="60"/>
            </w:pPr>
          </w:p>
        </w:tc>
      </w:tr>
    </w:tbl>
    <w:p w14:paraId="77109720" w14:textId="77777777" w:rsidR="00F94C98" w:rsidRPr="007358BF" w:rsidRDefault="00D67A55" w:rsidP="00F94C98">
      <w:pPr>
        <w:pStyle w:val="Heading3"/>
        <w:spacing w:after="0" w:afterAutospacing="0"/>
      </w:pPr>
      <w:r w:rsidRPr="007358BF">
        <w:t>Guideline 1.3 Adaptable</w:t>
      </w:r>
    </w:p>
    <w:p w14:paraId="77109721" w14:textId="77777777" w:rsidR="00D67A55" w:rsidRPr="007358BF" w:rsidRDefault="00D67A55" w:rsidP="00F94C98">
      <w:r w:rsidRPr="007358BF">
        <w:t>Create content that can be presented in different ways (for example simpler layout) without losing information or structure.</w:t>
      </w:r>
    </w:p>
    <w:p w14:paraId="77109722" w14:textId="77777777" w:rsidR="00F94C98" w:rsidRPr="007358BF" w:rsidRDefault="00F94C98" w:rsidP="00F94C98"/>
    <w:tbl>
      <w:tblPr>
        <w:tblStyle w:val="TableGrid"/>
        <w:tblW w:w="10795" w:type="dxa"/>
        <w:tblCellMar>
          <w:left w:w="115" w:type="dxa"/>
          <w:right w:w="115" w:type="dxa"/>
        </w:tblCellMar>
        <w:tblLook w:val="04A0" w:firstRow="1" w:lastRow="0" w:firstColumn="1" w:lastColumn="0" w:noHBand="0" w:noVBand="1"/>
        <w:tblDescription w:val="Guideline 1.3 Adaptable"/>
      </w:tblPr>
      <w:tblGrid>
        <w:gridCol w:w="3955"/>
        <w:gridCol w:w="3060"/>
        <w:gridCol w:w="3780"/>
      </w:tblGrid>
      <w:tr w:rsidR="00D67A55" w:rsidRPr="007358BF" w14:paraId="77109726" w14:textId="77777777" w:rsidTr="00A14644">
        <w:trPr>
          <w:cantSplit/>
          <w:trHeight w:hRule="exact" w:val="360"/>
          <w:tblHeader/>
        </w:trPr>
        <w:tc>
          <w:tcPr>
            <w:tcW w:w="3955" w:type="dxa"/>
            <w:tcBorders>
              <w:bottom w:val="single" w:sz="4" w:space="0" w:color="000000" w:themeColor="text1"/>
            </w:tcBorders>
            <w:shd w:val="clear" w:color="auto" w:fill="1F3864"/>
            <w:vAlign w:val="center"/>
          </w:tcPr>
          <w:p w14:paraId="77109723" w14:textId="77777777" w:rsidR="00D67A55" w:rsidRPr="007358BF" w:rsidRDefault="00D67A55" w:rsidP="003D7D33">
            <w:pPr>
              <w:rPr>
                <w:b/>
                <w:color w:val="FFFFFF" w:themeColor="background1"/>
              </w:rPr>
            </w:pPr>
            <w:r w:rsidRPr="007358BF">
              <w:rPr>
                <w:b/>
                <w:color w:val="FFFFFF" w:themeColor="background1"/>
              </w:rPr>
              <w:lastRenderedPageBreak/>
              <w:t>Criteria</w:t>
            </w:r>
          </w:p>
        </w:tc>
        <w:tc>
          <w:tcPr>
            <w:tcW w:w="3060" w:type="dxa"/>
            <w:tcBorders>
              <w:bottom w:val="single" w:sz="4" w:space="0" w:color="000000" w:themeColor="text1"/>
            </w:tcBorders>
            <w:shd w:val="clear" w:color="auto" w:fill="1F3864"/>
            <w:vAlign w:val="center"/>
          </w:tcPr>
          <w:p w14:paraId="77109724" w14:textId="77777777" w:rsidR="00D67A55" w:rsidRPr="007358BF" w:rsidRDefault="00D67A55" w:rsidP="003D7D33">
            <w:pPr>
              <w:rPr>
                <w:b/>
                <w:color w:val="FFFFFF" w:themeColor="background1"/>
              </w:rPr>
            </w:pPr>
            <w:r w:rsidRPr="007358BF">
              <w:rPr>
                <w:b/>
                <w:color w:val="FFFFFF" w:themeColor="background1"/>
              </w:rPr>
              <w:t>Supporting Feature</w:t>
            </w:r>
          </w:p>
        </w:tc>
        <w:tc>
          <w:tcPr>
            <w:tcW w:w="3780" w:type="dxa"/>
            <w:tcBorders>
              <w:bottom w:val="single" w:sz="4" w:space="0" w:color="000000" w:themeColor="text1"/>
            </w:tcBorders>
            <w:shd w:val="clear" w:color="auto" w:fill="1F3864"/>
            <w:vAlign w:val="center"/>
          </w:tcPr>
          <w:p w14:paraId="77109725" w14:textId="77777777" w:rsidR="00D67A55" w:rsidRPr="007358BF" w:rsidRDefault="00D67A55" w:rsidP="003D7D33">
            <w:pPr>
              <w:rPr>
                <w:b/>
                <w:color w:val="FFFFFF" w:themeColor="background1"/>
              </w:rPr>
            </w:pPr>
            <w:r w:rsidRPr="007358BF">
              <w:rPr>
                <w:b/>
                <w:color w:val="FFFFFF" w:themeColor="background1"/>
              </w:rPr>
              <w:t>Remarks and Explanations</w:t>
            </w:r>
          </w:p>
        </w:tc>
      </w:tr>
      <w:tr w:rsidR="00D67A55" w:rsidRPr="007358BF" w14:paraId="7710972A" w14:textId="77777777" w:rsidTr="008728F8">
        <w:tc>
          <w:tcPr>
            <w:tcW w:w="3955" w:type="dxa"/>
          </w:tcPr>
          <w:p w14:paraId="77109727" w14:textId="77777777" w:rsidR="00D67A55" w:rsidRPr="007358BF" w:rsidRDefault="00D67A55" w:rsidP="000C7739">
            <w:pPr>
              <w:spacing w:before="60" w:after="60"/>
              <w:rPr>
                <w:szCs w:val="20"/>
              </w:rPr>
            </w:pPr>
            <w:r w:rsidRPr="007358BF">
              <w:rPr>
                <w:b/>
                <w:szCs w:val="20"/>
              </w:rPr>
              <w:t>1.3.1 Info and Relationships:</w:t>
            </w:r>
            <w:r w:rsidRPr="007358BF">
              <w:rPr>
                <w:szCs w:val="20"/>
              </w:rPr>
              <w:t xml:space="preserve"> Information, structure, and relationships conveyed through presentation can be programmatically determined or are available in text.</w:t>
            </w:r>
          </w:p>
        </w:tc>
        <w:tc>
          <w:tcPr>
            <w:tcW w:w="3060" w:type="dxa"/>
          </w:tcPr>
          <w:p w14:paraId="77109728" w14:textId="77777777" w:rsidR="00D67A55" w:rsidRPr="007358BF" w:rsidRDefault="00D67A55" w:rsidP="000C7739">
            <w:pPr>
              <w:spacing w:before="60"/>
            </w:pPr>
            <w:r>
              <w:t>Supported With Exceptions</w:t>
            </w:r>
          </w:p>
        </w:tc>
        <w:tc>
          <w:tcPr>
            <w:tcW w:w="3780" w:type="dxa"/>
          </w:tcPr>
          <w:p w14:paraId="77109729" w14:textId="0355B556" w:rsidR="00D67A55" w:rsidRPr="007358BF" w:rsidRDefault="00883B7E" w:rsidP="000C7739">
            <w:pPr>
              <w:spacing w:before="60"/>
            </w:pPr>
            <w:r>
              <w:t xml:space="preserve">- </w:t>
            </w:r>
            <w:r w:rsidR="00D67A55">
              <w:t>Assistive technology such as screen readers may not notify customers when resume reading UI has appeared. On opening a document that has a resume reading bookmark, you can explore the app via the F6 loop or item navigation to access resume reading.</w:t>
            </w:r>
            <w:r w:rsidR="00D67A55">
              <w:br/>
            </w:r>
            <w:r>
              <w:t xml:space="preserve">- </w:t>
            </w:r>
            <w:r w:rsidR="00D67A55">
              <w:t>Other Word views may experience some limitations when working with assistive technology compared to print layout view (ex. immersive zoom in reading mode, bounding rectangles in Outline and Draft view). For the best experience when working with screen readers and other assistive technology, the default view of print layout is recommended.</w:t>
            </w:r>
            <w:r w:rsidR="00D67A55">
              <w:br/>
            </w:r>
            <w:r>
              <w:t xml:space="preserve">- </w:t>
            </w:r>
            <w:r w:rsidR="00D67A55">
              <w:t>Assistive technology such as screen readers may not notify customers when a heading is collapsed or expanded. Enable “expand all headings when opening a document” to prevent headings from being collapsed in documents you read or edit.</w:t>
            </w:r>
            <w:r w:rsidR="00D67A55">
              <w:br/>
            </w:r>
            <w:r>
              <w:t xml:space="preserve">- </w:t>
            </w:r>
            <w:r w:rsidR="00D67A55">
              <w:t xml:space="preserve">Some assistive technology, such as screen readers, may support columns while other assistive technologies, including Windows Narrator, may not provide such support. In those cases, it is possible to determine this information through the ribbon (ex. Layout -&gt; Columns). </w:t>
            </w:r>
            <w:r w:rsidR="00D67A55">
              <w:br/>
            </w:r>
            <w:r>
              <w:t xml:space="preserve">- </w:t>
            </w:r>
            <w:r w:rsidR="00D67A55">
              <w:t>Some assistive technology, such as screen readers, may support legacy form controls while other assistive technologies, including Windows Narrator, may not provide such support. In those cases, it is possible to determine this information through the ribbon (ex. Developer -&gt; Controls -&gt; Properties).</w:t>
            </w:r>
            <w:r w:rsidR="00D67A55">
              <w:br/>
            </w:r>
            <w:r>
              <w:t xml:space="preserve">- </w:t>
            </w:r>
            <w:r w:rsidR="00D67A55">
              <w:t xml:space="preserve">Navigating by link (ex. Caps Lock+ </w:t>
            </w:r>
            <w:r w:rsidR="00D67A55">
              <w:lastRenderedPageBreak/>
              <w:t xml:space="preserve">L using Narrator) may skip linked shapes or textboxes. All other link interaction with these objects works as expected. </w:t>
            </w:r>
            <w:r w:rsidR="00D67A55">
              <w:br/>
            </w:r>
            <w:r>
              <w:t xml:space="preserve">- </w:t>
            </w:r>
            <w:r w:rsidR="00D67A55">
              <w:t>Some assistive technology, such as screen readers, may support cross-references and bookmarks while other assistive technologies, including Windows Narrator, may not provide such support. In those cases, cross-references can be followed by ctrl + click (ctrl + numpad 5 if using Mouse Keys).</w:t>
            </w:r>
            <w:r w:rsidR="00D67A55">
              <w:br/>
            </w:r>
            <w:r>
              <w:t xml:space="preserve">- </w:t>
            </w:r>
            <w:r w:rsidR="00D67A55">
              <w:t>Windows Narrator does not currently support reading sensitive content annotations inline with other content, but this information is available programmatically for screen readers to use.</w:t>
            </w:r>
            <w:r w:rsidR="00D67A55">
              <w:br/>
            </w:r>
            <w:r>
              <w:t xml:space="preserve">- </w:t>
            </w:r>
            <w:r w:rsidR="00D67A55">
              <w:t>Screen reader does not announce the position of list items in some controls, such as the 'font' combo box</w:t>
            </w:r>
            <w:r w:rsidR="00D67A55">
              <w:br/>
            </w:r>
            <w:r>
              <w:t xml:space="preserve">- </w:t>
            </w:r>
            <w:r w:rsidR="00D67A55">
              <w:t>Our Insert Online Content experiences (Insert Online Pictures, Icons, 3D models) are embedded web pages which may be completely accessible yet. Some invisible content may be announced. Some relationships between the menus and content or actions may not be properly announced.</w:t>
            </w:r>
            <w:r w:rsidR="00D67A55">
              <w:br/>
            </w:r>
            <w:r>
              <w:t xml:space="preserve">- </w:t>
            </w:r>
            <w:r w:rsidR="00D67A55">
              <w:t>Some date pickers in Office applications may not be fully exposed as a table of days and weeks. Users of assistive technology can enter dates directly into the text box instead of navigating the grid of dates in the visual picker.</w:t>
            </w:r>
          </w:p>
        </w:tc>
      </w:tr>
      <w:tr w:rsidR="00D67A55" w:rsidRPr="007358BF" w14:paraId="7710972E" w14:textId="77777777" w:rsidTr="00755DC6">
        <w:tc>
          <w:tcPr>
            <w:tcW w:w="3955" w:type="dxa"/>
          </w:tcPr>
          <w:p w14:paraId="7710972B" w14:textId="77777777" w:rsidR="00D67A55" w:rsidRPr="007358BF" w:rsidRDefault="00D67A55" w:rsidP="000C7739">
            <w:pPr>
              <w:spacing w:before="60" w:after="60"/>
              <w:rPr>
                <w:szCs w:val="20"/>
              </w:rPr>
            </w:pPr>
            <w:r w:rsidRPr="007358BF">
              <w:rPr>
                <w:b/>
                <w:szCs w:val="20"/>
              </w:rPr>
              <w:lastRenderedPageBreak/>
              <w:t>1.3.2 Meaningful Sequence:</w:t>
            </w:r>
            <w:r w:rsidRPr="007358BF">
              <w:rPr>
                <w:szCs w:val="20"/>
              </w:rPr>
              <w:t xml:space="preserve"> When the sequence in which content is presented affects its meaning, a correct reading sequence can be programmatically determined.</w:t>
            </w:r>
          </w:p>
        </w:tc>
        <w:tc>
          <w:tcPr>
            <w:tcW w:w="3060" w:type="dxa"/>
          </w:tcPr>
          <w:p w14:paraId="7710972C" w14:textId="77777777" w:rsidR="00D67A55" w:rsidRPr="007358BF" w:rsidRDefault="00D67A55" w:rsidP="000C7739">
            <w:pPr>
              <w:spacing w:before="60"/>
            </w:pPr>
            <w:r>
              <w:t>Supported</w:t>
            </w:r>
          </w:p>
        </w:tc>
        <w:tc>
          <w:tcPr>
            <w:tcW w:w="3780" w:type="dxa"/>
          </w:tcPr>
          <w:p w14:paraId="7710972D" w14:textId="77777777" w:rsidR="00D67A55" w:rsidRPr="007358BF" w:rsidRDefault="00D67A55" w:rsidP="000C7739">
            <w:pPr>
              <w:spacing w:before="60"/>
            </w:pPr>
          </w:p>
        </w:tc>
      </w:tr>
      <w:tr w:rsidR="00D67A55" w:rsidRPr="007358BF" w14:paraId="77109732" w14:textId="77777777" w:rsidTr="00755DC6">
        <w:tc>
          <w:tcPr>
            <w:tcW w:w="3955" w:type="dxa"/>
          </w:tcPr>
          <w:p w14:paraId="7710972F" w14:textId="77777777" w:rsidR="00D67A55" w:rsidRPr="007358BF" w:rsidRDefault="00D67A55" w:rsidP="000C7739">
            <w:pPr>
              <w:spacing w:before="60" w:after="60"/>
              <w:rPr>
                <w:szCs w:val="20"/>
              </w:rPr>
            </w:pPr>
            <w:r w:rsidRPr="007358BF">
              <w:rPr>
                <w:b/>
                <w:szCs w:val="20"/>
              </w:rPr>
              <w:t>1.3.3 Sensory Characteristics:</w:t>
            </w:r>
            <w:r w:rsidRPr="007358BF">
              <w:rPr>
                <w:szCs w:val="20"/>
              </w:rPr>
              <w:t xml:space="preserve"> Instructions provided for </w:t>
            </w:r>
            <w:r w:rsidRPr="007358BF">
              <w:rPr>
                <w:szCs w:val="20"/>
              </w:rPr>
              <w:lastRenderedPageBreak/>
              <w:t>understanding and operating content do not rely solely on sensory characteristics of components such as shape, size, visual location, orientation, or sound.</w:t>
            </w:r>
          </w:p>
        </w:tc>
        <w:tc>
          <w:tcPr>
            <w:tcW w:w="3060" w:type="dxa"/>
          </w:tcPr>
          <w:p w14:paraId="77109730" w14:textId="77777777" w:rsidR="00D67A55" w:rsidRPr="007358BF" w:rsidRDefault="00D67A55" w:rsidP="000C7739">
            <w:pPr>
              <w:spacing w:before="60"/>
            </w:pPr>
            <w:r>
              <w:lastRenderedPageBreak/>
              <w:t>Supported</w:t>
            </w:r>
          </w:p>
        </w:tc>
        <w:tc>
          <w:tcPr>
            <w:tcW w:w="3780" w:type="dxa"/>
          </w:tcPr>
          <w:p w14:paraId="77109731" w14:textId="77777777" w:rsidR="00D67A55" w:rsidRPr="007358BF" w:rsidRDefault="00D67A55" w:rsidP="000C7739">
            <w:pPr>
              <w:spacing w:before="60"/>
            </w:pPr>
          </w:p>
        </w:tc>
      </w:tr>
    </w:tbl>
    <w:p w14:paraId="77109733" w14:textId="77777777" w:rsidR="00F94C98" w:rsidRPr="007358BF" w:rsidRDefault="00D67A55" w:rsidP="00F94C98">
      <w:pPr>
        <w:pStyle w:val="Heading3"/>
        <w:spacing w:after="0" w:afterAutospacing="0"/>
      </w:pPr>
      <w:r w:rsidRPr="007358BF">
        <w:t>Guideline 1.4 Distinguishable</w:t>
      </w:r>
    </w:p>
    <w:p w14:paraId="77109734" w14:textId="77777777" w:rsidR="00D67A55" w:rsidRPr="007358BF" w:rsidRDefault="00D67A55" w:rsidP="00F94C98">
      <w:r w:rsidRPr="007358BF">
        <w:t>Make it easier for users to see and hear content including separating foreground from background.</w:t>
      </w:r>
    </w:p>
    <w:p w14:paraId="77109735" w14:textId="77777777" w:rsidR="00F94C98" w:rsidRPr="007358BF" w:rsidRDefault="00F94C98" w:rsidP="00F94C98"/>
    <w:tbl>
      <w:tblPr>
        <w:tblStyle w:val="TableGrid"/>
        <w:tblW w:w="10802" w:type="dxa"/>
        <w:tblInd w:w="-7" w:type="dxa"/>
        <w:tblCellMar>
          <w:left w:w="115" w:type="dxa"/>
          <w:right w:w="115" w:type="dxa"/>
        </w:tblCellMar>
        <w:tblLook w:val="04A0" w:firstRow="1" w:lastRow="0" w:firstColumn="1" w:lastColumn="0" w:noHBand="0" w:noVBand="1"/>
        <w:tblDescription w:val="Guideline 1.4 Distinguishable"/>
      </w:tblPr>
      <w:tblGrid>
        <w:gridCol w:w="7"/>
        <w:gridCol w:w="3963"/>
        <w:gridCol w:w="3075"/>
        <w:gridCol w:w="7"/>
        <w:gridCol w:w="3750"/>
      </w:tblGrid>
      <w:tr w:rsidR="00D67A55" w:rsidRPr="007358BF" w14:paraId="77109739" w14:textId="77777777" w:rsidTr="00A14644">
        <w:trPr>
          <w:gridBefore w:val="1"/>
          <w:wBefore w:w="7" w:type="dxa"/>
          <w:cantSplit/>
          <w:trHeight w:hRule="exact" w:val="360"/>
          <w:tblHeader/>
        </w:trPr>
        <w:tc>
          <w:tcPr>
            <w:tcW w:w="3963" w:type="dxa"/>
            <w:tcBorders>
              <w:bottom w:val="single" w:sz="4" w:space="0" w:color="000000" w:themeColor="text1"/>
            </w:tcBorders>
            <w:shd w:val="clear" w:color="auto" w:fill="1F3864"/>
            <w:vAlign w:val="center"/>
          </w:tcPr>
          <w:p w14:paraId="77109736" w14:textId="77777777" w:rsidR="00D67A55" w:rsidRPr="007358BF" w:rsidRDefault="00D67A55" w:rsidP="003D7D33">
            <w:pPr>
              <w:rPr>
                <w:b/>
                <w:color w:val="FFFFFF" w:themeColor="background1"/>
              </w:rPr>
            </w:pPr>
            <w:r w:rsidRPr="007358BF">
              <w:rPr>
                <w:b/>
                <w:color w:val="FFFFFF" w:themeColor="background1"/>
              </w:rPr>
              <w:t>Criteria</w:t>
            </w:r>
          </w:p>
        </w:tc>
        <w:tc>
          <w:tcPr>
            <w:tcW w:w="3082" w:type="dxa"/>
            <w:gridSpan w:val="2"/>
            <w:tcBorders>
              <w:bottom w:val="single" w:sz="4" w:space="0" w:color="000000" w:themeColor="text1"/>
            </w:tcBorders>
            <w:shd w:val="clear" w:color="auto" w:fill="1F3864"/>
            <w:vAlign w:val="center"/>
          </w:tcPr>
          <w:p w14:paraId="77109737" w14:textId="77777777" w:rsidR="00D67A55" w:rsidRPr="007358BF" w:rsidRDefault="00D67A55" w:rsidP="003D7D33">
            <w:pPr>
              <w:rPr>
                <w:b/>
                <w:color w:val="FFFFFF" w:themeColor="background1"/>
              </w:rPr>
            </w:pPr>
            <w:r w:rsidRPr="007358BF">
              <w:rPr>
                <w:b/>
                <w:color w:val="FFFFFF" w:themeColor="background1"/>
              </w:rPr>
              <w:t>Supporting Feature</w:t>
            </w:r>
          </w:p>
        </w:tc>
        <w:tc>
          <w:tcPr>
            <w:tcW w:w="3750" w:type="dxa"/>
            <w:tcBorders>
              <w:bottom w:val="single" w:sz="4" w:space="0" w:color="000000" w:themeColor="text1"/>
            </w:tcBorders>
            <w:shd w:val="clear" w:color="auto" w:fill="1F3864"/>
            <w:vAlign w:val="center"/>
          </w:tcPr>
          <w:p w14:paraId="77109738" w14:textId="77777777" w:rsidR="00D67A55" w:rsidRPr="007358BF" w:rsidRDefault="00D67A55" w:rsidP="003D7D33">
            <w:pPr>
              <w:rPr>
                <w:b/>
                <w:color w:val="FFFFFF" w:themeColor="background1"/>
              </w:rPr>
            </w:pPr>
            <w:r w:rsidRPr="007358BF">
              <w:rPr>
                <w:b/>
                <w:color w:val="FFFFFF" w:themeColor="background1"/>
              </w:rPr>
              <w:t>Remarks and Explanations</w:t>
            </w:r>
          </w:p>
        </w:tc>
      </w:tr>
      <w:tr w:rsidR="00D67A55" w:rsidRPr="007358BF" w14:paraId="7710973D" w14:textId="77777777" w:rsidTr="005E224E">
        <w:tc>
          <w:tcPr>
            <w:tcW w:w="3970" w:type="dxa"/>
            <w:gridSpan w:val="2"/>
          </w:tcPr>
          <w:p w14:paraId="7710973A" w14:textId="77777777" w:rsidR="00D67A55" w:rsidRPr="007358BF" w:rsidRDefault="00D67A55" w:rsidP="000C7739">
            <w:pPr>
              <w:spacing w:before="60" w:after="60"/>
              <w:rPr>
                <w:szCs w:val="20"/>
              </w:rPr>
            </w:pPr>
            <w:r w:rsidRPr="007358BF">
              <w:rPr>
                <w:b/>
                <w:szCs w:val="20"/>
              </w:rPr>
              <w:t>1.4.1 Use of Color:</w:t>
            </w:r>
            <w:r w:rsidRPr="007358BF">
              <w:rPr>
                <w:szCs w:val="20"/>
              </w:rPr>
              <w:t xml:space="preserve"> Color is not used as the only visual means of conveying information, indicating an action, prompting a response, or distinguishing a visual element.</w:t>
            </w:r>
          </w:p>
        </w:tc>
        <w:tc>
          <w:tcPr>
            <w:tcW w:w="3075" w:type="dxa"/>
          </w:tcPr>
          <w:p w14:paraId="7710973B" w14:textId="77777777" w:rsidR="00D67A55" w:rsidRPr="007358BF" w:rsidRDefault="00D67A55" w:rsidP="000C7739">
            <w:pPr>
              <w:spacing w:before="60"/>
            </w:pPr>
            <w:r>
              <w:t>Supported With Exceptions</w:t>
            </w:r>
          </w:p>
        </w:tc>
        <w:tc>
          <w:tcPr>
            <w:tcW w:w="3757" w:type="dxa"/>
            <w:gridSpan w:val="2"/>
          </w:tcPr>
          <w:p w14:paraId="7710973C" w14:textId="0A1A45D0" w:rsidR="00D67A55" w:rsidRPr="007358BF" w:rsidRDefault="00D67A55" w:rsidP="000C7739">
            <w:pPr>
              <w:spacing w:before="60"/>
            </w:pPr>
            <w:r>
              <w:t>Only Color change is available to identify the focus on 'Post' button in Comments pane</w:t>
            </w:r>
            <w:r w:rsidR="00F12D09">
              <w:t>.</w:t>
            </w:r>
          </w:p>
        </w:tc>
      </w:tr>
      <w:tr w:rsidR="00D67A55" w:rsidRPr="007358BF" w14:paraId="77109741" w14:textId="77777777" w:rsidTr="005E224E">
        <w:tc>
          <w:tcPr>
            <w:tcW w:w="3970" w:type="dxa"/>
            <w:gridSpan w:val="2"/>
          </w:tcPr>
          <w:p w14:paraId="7710973E" w14:textId="77777777" w:rsidR="00D67A55" w:rsidRPr="007358BF" w:rsidRDefault="00D67A55" w:rsidP="000C7739">
            <w:pPr>
              <w:spacing w:before="60" w:after="60"/>
              <w:rPr>
                <w:szCs w:val="20"/>
              </w:rPr>
            </w:pPr>
            <w:r w:rsidRPr="007358BF">
              <w:rPr>
                <w:b/>
                <w:szCs w:val="20"/>
              </w:rPr>
              <w:t>1.4.2 Audio Control:</w:t>
            </w:r>
            <w:r w:rsidRPr="007358BF">
              <w:rPr>
                <w:szCs w:val="20"/>
              </w:rPr>
              <w:t xml:space="preserve"> If any audio on a Web page plays automatically for more than 3 seconds, either a mechanism is available to pause or stop the audio, or a mechanism is available to control audio volume independently from the overall system volume level.</w:t>
            </w:r>
          </w:p>
        </w:tc>
        <w:tc>
          <w:tcPr>
            <w:tcW w:w="3075" w:type="dxa"/>
          </w:tcPr>
          <w:p w14:paraId="7710973F" w14:textId="77777777" w:rsidR="00D67A55" w:rsidRPr="007358BF" w:rsidRDefault="00D67A55" w:rsidP="000C7739">
            <w:pPr>
              <w:spacing w:before="60"/>
            </w:pPr>
            <w:r>
              <w:t>Not Applicable</w:t>
            </w:r>
          </w:p>
        </w:tc>
        <w:tc>
          <w:tcPr>
            <w:tcW w:w="3757" w:type="dxa"/>
            <w:gridSpan w:val="2"/>
          </w:tcPr>
          <w:p w14:paraId="77109740" w14:textId="77777777" w:rsidR="00D67A55" w:rsidRPr="007358BF" w:rsidRDefault="00D67A55" w:rsidP="000C7739">
            <w:pPr>
              <w:spacing w:before="60"/>
            </w:pPr>
          </w:p>
        </w:tc>
      </w:tr>
      <w:tr w:rsidR="00D67A55" w:rsidRPr="007358BF" w14:paraId="77109745" w14:textId="77777777" w:rsidTr="005E224E">
        <w:tc>
          <w:tcPr>
            <w:tcW w:w="3970" w:type="dxa"/>
            <w:gridSpan w:val="2"/>
          </w:tcPr>
          <w:p w14:paraId="77109742" w14:textId="77777777" w:rsidR="00D67A55" w:rsidRPr="007358BF" w:rsidRDefault="00D67A55" w:rsidP="000C7739">
            <w:pPr>
              <w:spacing w:before="60" w:after="60"/>
              <w:rPr>
                <w:szCs w:val="20"/>
              </w:rPr>
            </w:pPr>
            <w:r w:rsidRPr="007358BF">
              <w:rPr>
                <w:b/>
                <w:szCs w:val="20"/>
              </w:rPr>
              <w:t xml:space="preserve">1.4.3 Contrast (Minimum): </w:t>
            </w:r>
            <w:r w:rsidRPr="007358BF">
              <w:rPr>
                <w:szCs w:val="20"/>
              </w:rPr>
              <w:t xml:space="preserve">The visual presentation of text and images of text has a contrast ratio of at least 4.5:1, except for </w:t>
            </w:r>
            <w:r w:rsidR="00C018AC" w:rsidRPr="007358BF">
              <w:rPr>
                <w:szCs w:val="20"/>
              </w:rPr>
              <w:t xml:space="preserve">situations listed in </w:t>
            </w:r>
            <w:hyperlink r:id="rId14" w:history="1">
              <w:r w:rsidR="00C018AC" w:rsidRPr="007358BF">
                <w:rPr>
                  <w:rStyle w:val="Hyperlink"/>
                  <w:szCs w:val="20"/>
                </w:rPr>
                <w:t>WCAG 2.0 1.4.3</w:t>
              </w:r>
            </w:hyperlink>
            <w:r w:rsidR="00C018AC" w:rsidRPr="007358BF">
              <w:rPr>
                <w:szCs w:val="20"/>
              </w:rPr>
              <w:t>.</w:t>
            </w:r>
            <w:r w:rsidR="008717D5" w:rsidRPr="007358BF">
              <w:rPr>
                <w:szCs w:val="20"/>
              </w:rPr>
              <w:t xml:space="preserve"> </w:t>
            </w:r>
          </w:p>
        </w:tc>
        <w:tc>
          <w:tcPr>
            <w:tcW w:w="3075" w:type="dxa"/>
          </w:tcPr>
          <w:p w14:paraId="77109743" w14:textId="77777777" w:rsidR="00D67A55" w:rsidRPr="007358BF" w:rsidRDefault="00D67A55" w:rsidP="000C7739">
            <w:pPr>
              <w:spacing w:before="60"/>
              <w:rPr>
                <w:b/>
              </w:rPr>
            </w:pPr>
            <w:r>
              <w:t>Supported With Exceptions</w:t>
            </w:r>
          </w:p>
        </w:tc>
        <w:tc>
          <w:tcPr>
            <w:tcW w:w="3757" w:type="dxa"/>
            <w:gridSpan w:val="2"/>
          </w:tcPr>
          <w:p w14:paraId="77109744" w14:textId="2CF4FE6D" w:rsidR="00D67A55" w:rsidRPr="007358BF" w:rsidRDefault="00D67A55" w:rsidP="000C7739">
            <w:pPr>
              <w:spacing w:before="60"/>
              <w:rPr>
                <w:b/>
              </w:rPr>
            </w:pPr>
            <w:r>
              <w:t>Word mostly complies with Windows HC theming but chooses its own pallet for specific scenarios, like text selection</w:t>
            </w:r>
            <w:r w:rsidR="00F12D09">
              <w:t>.</w:t>
            </w:r>
          </w:p>
        </w:tc>
      </w:tr>
      <w:tr w:rsidR="00D67A55" w:rsidRPr="007358BF" w14:paraId="77109749" w14:textId="77777777" w:rsidTr="005E224E">
        <w:tc>
          <w:tcPr>
            <w:tcW w:w="3970" w:type="dxa"/>
            <w:gridSpan w:val="2"/>
          </w:tcPr>
          <w:p w14:paraId="77109746" w14:textId="77777777" w:rsidR="00D67A55" w:rsidRPr="007358BF" w:rsidRDefault="00D67A55" w:rsidP="000C7739">
            <w:pPr>
              <w:spacing w:before="60" w:after="60"/>
              <w:rPr>
                <w:b/>
                <w:szCs w:val="20"/>
              </w:rPr>
            </w:pPr>
            <w:r w:rsidRPr="007358BF">
              <w:rPr>
                <w:b/>
                <w:szCs w:val="20"/>
              </w:rPr>
              <w:t>1.4.4 Resize text:</w:t>
            </w:r>
            <w:r w:rsidRPr="007358BF">
              <w:rPr>
                <w:szCs w:val="20"/>
              </w:rPr>
              <w:t xml:space="preserve"> Except for captions and images of text, text can be resized without assistive technology up to 200 percent without loss of content or functionality.</w:t>
            </w:r>
          </w:p>
        </w:tc>
        <w:tc>
          <w:tcPr>
            <w:tcW w:w="3075" w:type="dxa"/>
          </w:tcPr>
          <w:p w14:paraId="77109747" w14:textId="77777777" w:rsidR="00D67A55" w:rsidRPr="007358BF" w:rsidRDefault="00D67A55" w:rsidP="000C7739">
            <w:pPr>
              <w:spacing w:before="60"/>
            </w:pPr>
            <w:r>
              <w:t>Supported With Exceptions</w:t>
            </w:r>
          </w:p>
        </w:tc>
        <w:tc>
          <w:tcPr>
            <w:tcW w:w="3757" w:type="dxa"/>
            <w:gridSpan w:val="2"/>
          </w:tcPr>
          <w:p w14:paraId="77109748" w14:textId="4DD16879" w:rsidR="00D67A55" w:rsidRPr="007358BF" w:rsidRDefault="00831798" w:rsidP="000C7739">
            <w:pPr>
              <w:spacing w:before="60"/>
            </w:pPr>
            <w:r>
              <w:t xml:space="preserve">- </w:t>
            </w:r>
            <w:r w:rsidR="00D67A55">
              <w:t>Some content does not fit on screen when resize text at 225%</w:t>
            </w:r>
            <w:r w:rsidR="00F12D09">
              <w:t>.</w:t>
            </w:r>
            <w:r w:rsidR="00D67A55">
              <w:br/>
            </w:r>
            <w:r>
              <w:t xml:space="preserve">- </w:t>
            </w:r>
            <w:r w:rsidR="00D67A55">
              <w:t>Text is clipped when using Windows Text Scaling setting at high scale.</w:t>
            </w:r>
          </w:p>
        </w:tc>
      </w:tr>
      <w:tr w:rsidR="00D67A55" w:rsidRPr="007358BF" w14:paraId="7710974F" w14:textId="77777777" w:rsidTr="005E224E">
        <w:tc>
          <w:tcPr>
            <w:tcW w:w="3970" w:type="dxa"/>
            <w:gridSpan w:val="2"/>
          </w:tcPr>
          <w:p w14:paraId="7710974A" w14:textId="77777777" w:rsidR="00D67A55" w:rsidRPr="007358BF" w:rsidRDefault="00D67A55" w:rsidP="000C7739">
            <w:pPr>
              <w:spacing w:before="60" w:after="60"/>
              <w:rPr>
                <w:szCs w:val="20"/>
              </w:rPr>
            </w:pPr>
            <w:r w:rsidRPr="007358BF">
              <w:rPr>
                <w:b/>
                <w:szCs w:val="20"/>
              </w:rPr>
              <w:t>1.4.5 Images of Text:</w:t>
            </w:r>
            <w:r w:rsidRPr="007358BF">
              <w:rPr>
                <w:szCs w:val="20"/>
              </w:rPr>
              <w:t xml:space="preserve"> If the technologies being used can achieve the visual presentation, text is used to convey information rather than images of text except for the following: </w:t>
            </w:r>
          </w:p>
          <w:p w14:paraId="7710974B" w14:textId="77777777" w:rsidR="00D67A55" w:rsidRPr="007358BF" w:rsidRDefault="00D67A55" w:rsidP="000C7739">
            <w:pPr>
              <w:spacing w:before="60" w:after="60"/>
              <w:rPr>
                <w:szCs w:val="20"/>
              </w:rPr>
            </w:pPr>
            <w:r w:rsidRPr="007358BF">
              <w:rPr>
                <w:szCs w:val="20"/>
              </w:rPr>
              <w:t xml:space="preserve">• </w:t>
            </w:r>
            <w:r w:rsidRPr="007358BF">
              <w:rPr>
                <w:szCs w:val="20"/>
                <w:u w:val="single"/>
              </w:rPr>
              <w:t>Customizable:</w:t>
            </w:r>
            <w:r w:rsidRPr="007358BF">
              <w:rPr>
                <w:szCs w:val="20"/>
              </w:rPr>
              <w:t xml:space="preserve"> The image of text can be visually customized to the user's requirements;</w:t>
            </w:r>
          </w:p>
          <w:p w14:paraId="7710974C" w14:textId="77777777" w:rsidR="00D67A55" w:rsidRPr="007358BF" w:rsidRDefault="00D67A55" w:rsidP="000C7739">
            <w:pPr>
              <w:spacing w:before="60" w:after="60"/>
              <w:rPr>
                <w:b/>
                <w:szCs w:val="20"/>
              </w:rPr>
            </w:pPr>
            <w:r w:rsidRPr="007358BF">
              <w:rPr>
                <w:szCs w:val="20"/>
              </w:rPr>
              <w:lastRenderedPageBreak/>
              <w:t xml:space="preserve">• </w:t>
            </w:r>
            <w:r w:rsidRPr="007358BF">
              <w:rPr>
                <w:szCs w:val="20"/>
                <w:u w:val="single"/>
              </w:rPr>
              <w:t>Essential:</w:t>
            </w:r>
            <w:r w:rsidRPr="007358BF">
              <w:rPr>
                <w:szCs w:val="20"/>
              </w:rPr>
              <w:t xml:space="preserve"> A particular presentation of text is essential to the information being conveyed.</w:t>
            </w:r>
          </w:p>
        </w:tc>
        <w:tc>
          <w:tcPr>
            <w:tcW w:w="3075" w:type="dxa"/>
          </w:tcPr>
          <w:p w14:paraId="7710974D" w14:textId="77777777" w:rsidR="00D67A55" w:rsidRPr="007358BF" w:rsidRDefault="00D67A55" w:rsidP="000C7739">
            <w:pPr>
              <w:spacing w:before="60"/>
            </w:pPr>
            <w:r>
              <w:lastRenderedPageBreak/>
              <w:t>Supported</w:t>
            </w:r>
          </w:p>
        </w:tc>
        <w:tc>
          <w:tcPr>
            <w:tcW w:w="3757" w:type="dxa"/>
            <w:gridSpan w:val="2"/>
          </w:tcPr>
          <w:p w14:paraId="7710974E" w14:textId="77777777" w:rsidR="00D67A55" w:rsidRPr="007358BF" w:rsidRDefault="00D67A55" w:rsidP="000C7739">
            <w:pPr>
              <w:spacing w:before="60"/>
            </w:pPr>
          </w:p>
        </w:tc>
      </w:tr>
    </w:tbl>
    <w:p w14:paraId="77109750" w14:textId="77777777" w:rsidR="00F94C98" w:rsidRPr="007358BF" w:rsidRDefault="00D67A55" w:rsidP="00F94C98">
      <w:pPr>
        <w:pStyle w:val="Heading2"/>
        <w:spacing w:after="0" w:afterAutospacing="0"/>
      </w:pPr>
      <w:r w:rsidRPr="007358BF">
        <w:t>Principle 2: Operable</w:t>
      </w:r>
    </w:p>
    <w:p w14:paraId="77109751" w14:textId="77777777" w:rsidR="00D67A55" w:rsidRPr="007358BF" w:rsidRDefault="00D67A55" w:rsidP="00F94C98">
      <w:r w:rsidRPr="007358BF">
        <w:t>User interface components and navigation must be operable.</w:t>
      </w:r>
    </w:p>
    <w:p w14:paraId="77109752" w14:textId="77777777" w:rsidR="00F94C98" w:rsidRPr="007358BF" w:rsidRDefault="00D67A55" w:rsidP="00F94C98">
      <w:pPr>
        <w:pStyle w:val="Heading3"/>
        <w:spacing w:after="0" w:afterAutospacing="0"/>
      </w:pPr>
      <w:r w:rsidRPr="007358BF">
        <w:t>Guideline 2.1 Keyboard Accessible</w:t>
      </w:r>
    </w:p>
    <w:p w14:paraId="77109753" w14:textId="77777777" w:rsidR="00D67A55" w:rsidRPr="007358BF" w:rsidRDefault="00D67A55" w:rsidP="00F94C98">
      <w:r w:rsidRPr="007358BF">
        <w:t xml:space="preserve">Make all functionality available from a keyboard. </w:t>
      </w:r>
    </w:p>
    <w:p w14:paraId="77109754" w14:textId="77777777" w:rsidR="00F94C98" w:rsidRPr="007358BF" w:rsidRDefault="00F94C98" w:rsidP="00F94C98"/>
    <w:tbl>
      <w:tblPr>
        <w:tblStyle w:val="TableGrid"/>
        <w:tblW w:w="10795" w:type="dxa"/>
        <w:tblCellMar>
          <w:left w:w="115" w:type="dxa"/>
          <w:right w:w="115" w:type="dxa"/>
        </w:tblCellMar>
        <w:tblLook w:val="04A0" w:firstRow="1" w:lastRow="0" w:firstColumn="1" w:lastColumn="0" w:noHBand="0" w:noVBand="1"/>
        <w:tblDescription w:val="Guideline 2.1 Keyboard Accessible"/>
      </w:tblPr>
      <w:tblGrid>
        <w:gridCol w:w="3955"/>
        <w:gridCol w:w="3060"/>
        <w:gridCol w:w="3780"/>
      </w:tblGrid>
      <w:tr w:rsidR="00D67A55" w:rsidRPr="007358BF" w14:paraId="77109758" w14:textId="77777777" w:rsidTr="00A14644">
        <w:trPr>
          <w:cantSplit/>
          <w:trHeight w:hRule="exact" w:val="360"/>
          <w:tblHeader/>
        </w:trPr>
        <w:tc>
          <w:tcPr>
            <w:tcW w:w="3955" w:type="dxa"/>
            <w:tcBorders>
              <w:bottom w:val="single" w:sz="4" w:space="0" w:color="000000" w:themeColor="text1"/>
            </w:tcBorders>
            <w:shd w:val="clear" w:color="auto" w:fill="1F3864"/>
            <w:vAlign w:val="center"/>
          </w:tcPr>
          <w:p w14:paraId="77109755" w14:textId="77777777" w:rsidR="00D67A55" w:rsidRPr="007358BF" w:rsidRDefault="00D67A55" w:rsidP="003D7D33">
            <w:pPr>
              <w:rPr>
                <w:b/>
                <w:color w:val="FFFFFF" w:themeColor="background1"/>
              </w:rPr>
            </w:pPr>
            <w:r w:rsidRPr="007358BF">
              <w:rPr>
                <w:b/>
                <w:color w:val="FFFFFF" w:themeColor="background1"/>
              </w:rPr>
              <w:t>Criteria</w:t>
            </w:r>
          </w:p>
        </w:tc>
        <w:tc>
          <w:tcPr>
            <w:tcW w:w="3060" w:type="dxa"/>
            <w:tcBorders>
              <w:bottom w:val="single" w:sz="4" w:space="0" w:color="000000" w:themeColor="text1"/>
            </w:tcBorders>
            <w:shd w:val="clear" w:color="auto" w:fill="1F3864"/>
            <w:vAlign w:val="center"/>
          </w:tcPr>
          <w:p w14:paraId="77109756" w14:textId="77777777" w:rsidR="00D67A55" w:rsidRPr="007358BF" w:rsidRDefault="00D67A55" w:rsidP="003D7D33">
            <w:pPr>
              <w:rPr>
                <w:b/>
                <w:color w:val="FFFFFF" w:themeColor="background1"/>
              </w:rPr>
            </w:pPr>
            <w:r w:rsidRPr="007358BF">
              <w:rPr>
                <w:b/>
                <w:color w:val="FFFFFF" w:themeColor="background1"/>
              </w:rPr>
              <w:t>Supporting Feature</w:t>
            </w:r>
          </w:p>
        </w:tc>
        <w:tc>
          <w:tcPr>
            <w:tcW w:w="3780" w:type="dxa"/>
            <w:tcBorders>
              <w:bottom w:val="single" w:sz="4" w:space="0" w:color="000000" w:themeColor="text1"/>
            </w:tcBorders>
            <w:shd w:val="clear" w:color="auto" w:fill="1F3864"/>
            <w:vAlign w:val="center"/>
          </w:tcPr>
          <w:p w14:paraId="77109757" w14:textId="77777777" w:rsidR="00D67A55" w:rsidRPr="007358BF" w:rsidRDefault="00D67A55" w:rsidP="003D7D33">
            <w:pPr>
              <w:rPr>
                <w:b/>
                <w:color w:val="FFFFFF" w:themeColor="background1"/>
              </w:rPr>
            </w:pPr>
            <w:r w:rsidRPr="007358BF">
              <w:rPr>
                <w:b/>
                <w:color w:val="FFFFFF" w:themeColor="background1"/>
              </w:rPr>
              <w:t>Remarks and Explanations</w:t>
            </w:r>
          </w:p>
        </w:tc>
      </w:tr>
      <w:tr w:rsidR="00D67A55" w:rsidRPr="007358BF" w14:paraId="7710975C" w14:textId="77777777" w:rsidTr="006C02E2">
        <w:tc>
          <w:tcPr>
            <w:tcW w:w="3955" w:type="dxa"/>
          </w:tcPr>
          <w:p w14:paraId="77109759" w14:textId="77777777" w:rsidR="00D67A55" w:rsidRPr="007358BF" w:rsidRDefault="00D67A55" w:rsidP="000C7739">
            <w:pPr>
              <w:spacing w:before="60" w:after="60"/>
              <w:rPr>
                <w:szCs w:val="20"/>
              </w:rPr>
            </w:pPr>
            <w:r w:rsidRPr="007358BF">
              <w:rPr>
                <w:b/>
                <w:szCs w:val="20"/>
              </w:rPr>
              <w:t>2.1.1 Keyboard:</w:t>
            </w:r>
            <w:r w:rsidRPr="007358BF">
              <w:rPr>
                <w:szCs w:val="20"/>
              </w:rPr>
              <w:t xml:space="preserve"> All functionality of the content is operable through a keyboard interface without requiring specific timings for individual keystrokes, except where the underlying function requires input that depends on the path of the user's movement and not just the endpoints.</w:t>
            </w:r>
          </w:p>
        </w:tc>
        <w:tc>
          <w:tcPr>
            <w:tcW w:w="3060" w:type="dxa"/>
          </w:tcPr>
          <w:p w14:paraId="7710975A" w14:textId="77777777" w:rsidR="00D67A55" w:rsidRPr="007358BF" w:rsidRDefault="00D67A55" w:rsidP="000C7739">
            <w:pPr>
              <w:spacing w:before="60"/>
            </w:pPr>
            <w:r>
              <w:t>Supported With Exceptions</w:t>
            </w:r>
          </w:p>
        </w:tc>
        <w:tc>
          <w:tcPr>
            <w:tcW w:w="3780" w:type="dxa"/>
          </w:tcPr>
          <w:p w14:paraId="7710975B" w14:textId="75A1D1BB" w:rsidR="00D67A55" w:rsidRPr="007358BF" w:rsidRDefault="00831798" w:rsidP="000C7739">
            <w:pPr>
              <w:spacing w:before="60"/>
            </w:pPr>
            <w:r>
              <w:t xml:space="preserve">- </w:t>
            </w:r>
            <w:r w:rsidR="00D67A55">
              <w:t>When a document is marked as not editable (for example, read only, protected), users cannot access text inside text boxes. Users may be able to work around this issue by making the document editable.</w:t>
            </w:r>
            <w:r w:rsidR="00D67A55">
              <w:br/>
            </w:r>
            <w:r>
              <w:t xml:space="preserve">- </w:t>
            </w:r>
            <w:r w:rsidR="00D67A55">
              <w:t>Ink authoring requires a pen, touch, or mouse input. It is not keyboard accessible.</w:t>
            </w:r>
            <w:r w:rsidR="00D67A55">
              <w:br/>
            </w:r>
            <w:r w:rsidR="005A7540">
              <w:t xml:space="preserve">- </w:t>
            </w:r>
            <w:r w:rsidR="00D67A55">
              <w:t>Yellow adjustment handles for shapes are not keyboard accessible.</w:t>
            </w:r>
            <w:r w:rsidR="00D67A55">
              <w:br/>
            </w:r>
            <w:r w:rsidR="005A7540">
              <w:t xml:space="preserve">- </w:t>
            </w:r>
            <w:r w:rsidR="00D67A55">
              <w:t xml:space="preserve">'Toolbox window' and 'Controls' are not accessible through keyboard but can be accessed using code.  </w:t>
            </w:r>
            <w:r w:rsidR="00D67A55">
              <w:br/>
            </w:r>
            <w:r w:rsidR="005A7540">
              <w:t>-</w:t>
            </w:r>
            <w:r w:rsidR="00D67A55">
              <w:t>ToolTip is not available through keyboard for 'General' and 'Declarations' dropdown lists in 'Code sheet' window.</w:t>
            </w:r>
            <w:r w:rsidR="00D67A55">
              <w:br/>
            </w:r>
            <w:r w:rsidR="005A7540">
              <w:t xml:space="preserve">- </w:t>
            </w:r>
            <w:r w:rsidR="00D67A55">
              <w:t>Some chart types that allow movement of chart elements using the mouse, don’t support movement of these elements using the keyboard.</w:t>
            </w:r>
            <w:r w:rsidR="00D67A55">
              <w:br/>
            </w:r>
            <w:r w:rsidR="005A7540">
              <w:t xml:space="preserve">- </w:t>
            </w:r>
            <w:r w:rsidR="00D67A55">
              <w:t>Some on canvas UI doesn't support keyboard focus, but can be invoked via ribbon or context menu. In these cases, tooltip info is not reachable without using a mouse or an AT.</w:t>
            </w:r>
            <w:r w:rsidR="00D67A55">
              <w:br/>
            </w:r>
            <w:r w:rsidR="005A7540">
              <w:t xml:space="preserve">- </w:t>
            </w:r>
            <w:r w:rsidR="00D67A55">
              <w:t>The navigation pane contents can only be arranged by mouse.</w:t>
            </w:r>
            <w:r w:rsidR="00D67A55">
              <w:br/>
            </w:r>
            <w:r w:rsidR="005A7540">
              <w:t xml:space="preserve">- </w:t>
            </w:r>
            <w:r w:rsidR="00D67A55">
              <w:t>Floating objects must be selected using the selection pane or via the keyboard shortcut ctrl + alt + 5.</w:t>
            </w:r>
            <w:r w:rsidR="00D67A55">
              <w:br/>
            </w:r>
            <w:r w:rsidR="005A7540">
              <w:t xml:space="preserve">- </w:t>
            </w:r>
            <w:r w:rsidR="00D67A55">
              <w:t xml:space="preserve">Inline object may be selected using shift + arrow key to select the </w:t>
            </w:r>
            <w:r w:rsidR="00D67A55">
              <w:lastRenderedPageBreak/>
              <w:t>contents like regular text, using the selection pane or via the keyboard shortcut ctrl + alt + 5.</w:t>
            </w:r>
            <w:r w:rsidR="00D67A55">
              <w:br/>
            </w:r>
            <w:r w:rsidR="005A7540">
              <w:t xml:space="preserve">- </w:t>
            </w:r>
            <w:r w:rsidR="00D67A55">
              <w:t>Customers should enable caret browsing via F7 if they are in a view that doesn't support a cursor in the text (ex. reading mode) and they want to explore the text using standard keyboard interaction</w:t>
            </w:r>
            <w:r w:rsidR="00F12D09">
              <w:t>.</w:t>
            </w:r>
          </w:p>
        </w:tc>
      </w:tr>
      <w:tr w:rsidR="00D67A55" w:rsidRPr="007358BF" w14:paraId="77109760" w14:textId="77777777" w:rsidTr="00F90391">
        <w:tc>
          <w:tcPr>
            <w:tcW w:w="3955" w:type="dxa"/>
          </w:tcPr>
          <w:p w14:paraId="7710975D" w14:textId="77777777" w:rsidR="00D67A55" w:rsidRPr="007358BF" w:rsidRDefault="00D67A55" w:rsidP="000C7739">
            <w:pPr>
              <w:spacing w:before="60" w:after="60"/>
              <w:rPr>
                <w:szCs w:val="20"/>
              </w:rPr>
            </w:pPr>
            <w:r w:rsidRPr="007358BF">
              <w:rPr>
                <w:b/>
                <w:szCs w:val="20"/>
              </w:rPr>
              <w:lastRenderedPageBreak/>
              <w:t>2.1.2 No Keyboard Trap:</w:t>
            </w:r>
            <w:r w:rsidRPr="007358BF">
              <w:rPr>
                <w:szCs w:val="20"/>
              </w:rPr>
              <w:t xml:space="preserve"> If keyboard focus can be moved to a component of the page using a keyboard interface, then focus can be moved away from that component using only a keyboard interface, and, if it requires more than unmodified arrow or tab keys or other standard exit methods, the user is advised of the method for moving focus away.</w:t>
            </w:r>
          </w:p>
        </w:tc>
        <w:tc>
          <w:tcPr>
            <w:tcW w:w="3060" w:type="dxa"/>
          </w:tcPr>
          <w:p w14:paraId="7710975E" w14:textId="77777777" w:rsidR="00D67A55" w:rsidRPr="007358BF" w:rsidRDefault="00D67A55" w:rsidP="000C7739">
            <w:pPr>
              <w:spacing w:before="60"/>
            </w:pPr>
            <w:r>
              <w:t>Supported</w:t>
            </w:r>
          </w:p>
        </w:tc>
        <w:tc>
          <w:tcPr>
            <w:tcW w:w="3780" w:type="dxa"/>
          </w:tcPr>
          <w:p w14:paraId="7710975F" w14:textId="77777777" w:rsidR="00D67A55" w:rsidRPr="007358BF" w:rsidRDefault="00D67A55" w:rsidP="000C7739">
            <w:pPr>
              <w:spacing w:before="60"/>
            </w:pPr>
          </w:p>
        </w:tc>
      </w:tr>
    </w:tbl>
    <w:bookmarkEnd w:id="3"/>
    <w:p w14:paraId="77109761" w14:textId="77777777" w:rsidR="00F94C98" w:rsidRPr="007358BF" w:rsidRDefault="00D67A55" w:rsidP="00F94C98">
      <w:pPr>
        <w:pStyle w:val="Heading3"/>
        <w:spacing w:after="0" w:afterAutospacing="0"/>
      </w:pPr>
      <w:r w:rsidRPr="007358BF">
        <w:t>Guideline 2.2 Enough Time</w:t>
      </w:r>
    </w:p>
    <w:p w14:paraId="77109762" w14:textId="77777777" w:rsidR="00D67A55" w:rsidRPr="007358BF" w:rsidRDefault="00D67A55" w:rsidP="00F94C98">
      <w:r w:rsidRPr="007358BF">
        <w:t xml:space="preserve">Provide users enough time to read and use content. </w:t>
      </w:r>
    </w:p>
    <w:p w14:paraId="77109763" w14:textId="77777777" w:rsidR="00F94C98" w:rsidRPr="007358BF" w:rsidRDefault="00F94C98" w:rsidP="00F94C98"/>
    <w:tbl>
      <w:tblPr>
        <w:tblStyle w:val="TableGrid"/>
        <w:tblW w:w="10795" w:type="dxa"/>
        <w:tblCellMar>
          <w:left w:w="115" w:type="dxa"/>
          <w:right w:w="115" w:type="dxa"/>
        </w:tblCellMar>
        <w:tblLook w:val="04A0" w:firstRow="1" w:lastRow="0" w:firstColumn="1" w:lastColumn="0" w:noHBand="0" w:noVBand="1"/>
        <w:tblDescription w:val="Guideline 2.2 Enough Time"/>
      </w:tblPr>
      <w:tblGrid>
        <w:gridCol w:w="3955"/>
        <w:gridCol w:w="3060"/>
        <w:gridCol w:w="3780"/>
      </w:tblGrid>
      <w:tr w:rsidR="00D67A55" w:rsidRPr="007358BF" w14:paraId="77109767" w14:textId="77777777" w:rsidTr="00A14644">
        <w:trPr>
          <w:cantSplit/>
          <w:trHeight w:hRule="exact" w:val="360"/>
          <w:tblHeader/>
        </w:trPr>
        <w:tc>
          <w:tcPr>
            <w:tcW w:w="3955" w:type="dxa"/>
            <w:tcBorders>
              <w:bottom w:val="single" w:sz="4" w:space="0" w:color="000000" w:themeColor="text1"/>
            </w:tcBorders>
            <w:shd w:val="clear" w:color="auto" w:fill="1F3864"/>
            <w:vAlign w:val="center"/>
          </w:tcPr>
          <w:p w14:paraId="77109764" w14:textId="77777777" w:rsidR="00D67A55" w:rsidRPr="007358BF" w:rsidRDefault="00D67A55" w:rsidP="003D7D33">
            <w:pPr>
              <w:rPr>
                <w:b/>
                <w:color w:val="FFFFFF" w:themeColor="background1"/>
              </w:rPr>
            </w:pPr>
            <w:r w:rsidRPr="007358BF">
              <w:rPr>
                <w:b/>
                <w:color w:val="FFFFFF" w:themeColor="background1"/>
              </w:rPr>
              <w:t>Criteria</w:t>
            </w:r>
          </w:p>
        </w:tc>
        <w:tc>
          <w:tcPr>
            <w:tcW w:w="3060" w:type="dxa"/>
            <w:tcBorders>
              <w:bottom w:val="single" w:sz="4" w:space="0" w:color="000000" w:themeColor="text1"/>
            </w:tcBorders>
            <w:shd w:val="clear" w:color="auto" w:fill="1F3864"/>
            <w:vAlign w:val="center"/>
          </w:tcPr>
          <w:p w14:paraId="77109765" w14:textId="77777777" w:rsidR="00D67A55" w:rsidRPr="007358BF" w:rsidRDefault="00D67A55" w:rsidP="003D7D33">
            <w:pPr>
              <w:rPr>
                <w:b/>
                <w:color w:val="FFFFFF" w:themeColor="background1"/>
              </w:rPr>
            </w:pPr>
            <w:r w:rsidRPr="007358BF">
              <w:rPr>
                <w:b/>
                <w:color w:val="FFFFFF" w:themeColor="background1"/>
              </w:rPr>
              <w:t>Supporting Feature</w:t>
            </w:r>
          </w:p>
        </w:tc>
        <w:tc>
          <w:tcPr>
            <w:tcW w:w="3780" w:type="dxa"/>
            <w:tcBorders>
              <w:bottom w:val="single" w:sz="4" w:space="0" w:color="000000" w:themeColor="text1"/>
            </w:tcBorders>
            <w:shd w:val="clear" w:color="auto" w:fill="1F3864"/>
            <w:vAlign w:val="center"/>
          </w:tcPr>
          <w:p w14:paraId="77109766" w14:textId="77777777" w:rsidR="00D67A55" w:rsidRPr="007358BF" w:rsidRDefault="00D67A55" w:rsidP="003D7D33">
            <w:pPr>
              <w:rPr>
                <w:b/>
                <w:color w:val="FFFFFF" w:themeColor="background1"/>
              </w:rPr>
            </w:pPr>
            <w:r w:rsidRPr="007358BF">
              <w:rPr>
                <w:b/>
                <w:color w:val="FFFFFF" w:themeColor="background1"/>
              </w:rPr>
              <w:t>Remarks and Explanations</w:t>
            </w:r>
          </w:p>
        </w:tc>
      </w:tr>
      <w:tr w:rsidR="00D67A55" w:rsidRPr="007358BF" w14:paraId="7710976B" w14:textId="77777777" w:rsidTr="00980ECC">
        <w:tc>
          <w:tcPr>
            <w:tcW w:w="3955" w:type="dxa"/>
          </w:tcPr>
          <w:p w14:paraId="77109768" w14:textId="77777777" w:rsidR="00D67A55" w:rsidRPr="007358BF" w:rsidRDefault="00D67A55" w:rsidP="005E224E">
            <w:pPr>
              <w:spacing w:before="60" w:after="60"/>
              <w:rPr>
                <w:szCs w:val="20"/>
              </w:rPr>
            </w:pPr>
            <w:r w:rsidRPr="007358BF">
              <w:rPr>
                <w:b/>
                <w:szCs w:val="20"/>
              </w:rPr>
              <w:t>2.2.1 Timing Adjustable:</w:t>
            </w:r>
            <w:r w:rsidRPr="007358BF">
              <w:rPr>
                <w:szCs w:val="20"/>
              </w:rPr>
              <w:t xml:space="preserve"> For each time limit that is set by the content, at least one of the </w:t>
            </w:r>
            <w:r w:rsidR="009C27B7" w:rsidRPr="007358BF">
              <w:rPr>
                <w:szCs w:val="20"/>
              </w:rPr>
              <w:t xml:space="preserve">instances in </w:t>
            </w:r>
            <w:hyperlink r:id="rId15" w:history="1">
              <w:r w:rsidR="009C27B7" w:rsidRPr="007358BF">
                <w:rPr>
                  <w:rStyle w:val="Hyperlink"/>
                  <w:szCs w:val="20"/>
                </w:rPr>
                <w:t>WCAG 2.0 2.2.1</w:t>
              </w:r>
            </w:hyperlink>
            <w:r w:rsidR="009C27B7" w:rsidRPr="007358BF">
              <w:rPr>
                <w:szCs w:val="20"/>
              </w:rPr>
              <w:t xml:space="preserve"> is true.</w:t>
            </w:r>
          </w:p>
        </w:tc>
        <w:tc>
          <w:tcPr>
            <w:tcW w:w="3060" w:type="dxa"/>
          </w:tcPr>
          <w:p w14:paraId="77109769" w14:textId="77777777" w:rsidR="00D67A55" w:rsidRPr="007358BF" w:rsidRDefault="00D67A55" w:rsidP="000C7739">
            <w:pPr>
              <w:spacing w:before="60"/>
            </w:pPr>
            <w:r>
              <w:t>Supported</w:t>
            </w:r>
          </w:p>
        </w:tc>
        <w:tc>
          <w:tcPr>
            <w:tcW w:w="3780" w:type="dxa"/>
          </w:tcPr>
          <w:p w14:paraId="7710976A" w14:textId="77777777" w:rsidR="00D67A55" w:rsidRPr="007358BF" w:rsidRDefault="00D67A55" w:rsidP="000C7739">
            <w:pPr>
              <w:spacing w:before="60"/>
            </w:pPr>
          </w:p>
        </w:tc>
      </w:tr>
      <w:tr w:rsidR="00D67A55" w:rsidRPr="007358BF" w14:paraId="77109771" w14:textId="77777777" w:rsidTr="00980ECC">
        <w:tc>
          <w:tcPr>
            <w:tcW w:w="3955" w:type="dxa"/>
          </w:tcPr>
          <w:p w14:paraId="7710976C" w14:textId="77777777" w:rsidR="00D67A55" w:rsidRPr="007358BF" w:rsidRDefault="00D67A55" w:rsidP="005E224E">
            <w:pPr>
              <w:spacing w:before="60" w:after="60"/>
              <w:rPr>
                <w:szCs w:val="20"/>
              </w:rPr>
            </w:pPr>
            <w:r w:rsidRPr="007358BF">
              <w:rPr>
                <w:b/>
                <w:szCs w:val="20"/>
              </w:rPr>
              <w:t>2.2.2 Pause, Stop, Hide:</w:t>
            </w:r>
            <w:r w:rsidRPr="007358BF">
              <w:rPr>
                <w:szCs w:val="20"/>
              </w:rPr>
              <w:t xml:space="preserve"> For moving, blinking, scrolling, or auto-updating information, all of the following are true:</w:t>
            </w:r>
          </w:p>
          <w:p w14:paraId="7710976D" w14:textId="77777777" w:rsidR="00D67A55" w:rsidRPr="007358BF" w:rsidRDefault="00D67A55" w:rsidP="005E224E">
            <w:pPr>
              <w:spacing w:before="60" w:after="60"/>
              <w:rPr>
                <w:szCs w:val="20"/>
              </w:rPr>
            </w:pPr>
            <w:r w:rsidRPr="007358BF">
              <w:rPr>
                <w:szCs w:val="20"/>
              </w:rPr>
              <w:t xml:space="preserve">• </w:t>
            </w:r>
            <w:r w:rsidRPr="007358BF">
              <w:rPr>
                <w:szCs w:val="20"/>
                <w:u w:val="single"/>
              </w:rPr>
              <w:t>Moving, blinking, scrolling:</w:t>
            </w:r>
            <w:r w:rsidRPr="007358BF">
              <w:rPr>
                <w:szCs w:val="20"/>
              </w:rPr>
              <w:t xml:space="preserve"> For any moving, blinking or scrolling information that (1) starts automatically, (2) lasts more than five seconds, and (3) is presented in parallel with other content, there is a mechanism for the user to pause, stop, or hide it unless the movement, blinking, or scrolling is part of an activity where it is essential; and</w:t>
            </w:r>
          </w:p>
          <w:p w14:paraId="7710976E" w14:textId="77777777" w:rsidR="00D67A55" w:rsidRPr="007358BF" w:rsidRDefault="00D67A55" w:rsidP="005E224E">
            <w:pPr>
              <w:spacing w:before="60" w:after="60"/>
              <w:rPr>
                <w:szCs w:val="20"/>
              </w:rPr>
            </w:pPr>
            <w:r w:rsidRPr="007358BF">
              <w:rPr>
                <w:szCs w:val="20"/>
              </w:rPr>
              <w:t xml:space="preserve">• </w:t>
            </w:r>
            <w:r w:rsidRPr="007358BF">
              <w:rPr>
                <w:szCs w:val="20"/>
                <w:u w:val="single"/>
              </w:rPr>
              <w:t>Auto-updating:</w:t>
            </w:r>
            <w:r w:rsidRPr="007358BF">
              <w:rPr>
                <w:szCs w:val="20"/>
              </w:rPr>
              <w:t xml:space="preserve"> For any auto-updating information that (1) starts automatically and (2) is presented in parallel with other content, there is a </w:t>
            </w:r>
            <w:r w:rsidRPr="007358BF">
              <w:rPr>
                <w:szCs w:val="20"/>
              </w:rPr>
              <w:lastRenderedPageBreak/>
              <w:t>mechanism for the user to pause, stop, or hide it or to control the frequency of the update unless the auto-updating is part of an activity where it is essential.</w:t>
            </w:r>
          </w:p>
        </w:tc>
        <w:tc>
          <w:tcPr>
            <w:tcW w:w="3060" w:type="dxa"/>
          </w:tcPr>
          <w:p w14:paraId="7710976F" w14:textId="77777777" w:rsidR="00D67A55" w:rsidRPr="007358BF" w:rsidRDefault="00D67A55" w:rsidP="000C7739">
            <w:pPr>
              <w:spacing w:before="60"/>
            </w:pPr>
            <w:r>
              <w:lastRenderedPageBreak/>
              <w:t>Supported</w:t>
            </w:r>
          </w:p>
        </w:tc>
        <w:tc>
          <w:tcPr>
            <w:tcW w:w="3780" w:type="dxa"/>
          </w:tcPr>
          <w:p w14:paraId="77109770" w14:textId="77777777" w:rsidR="00D67A55" w:rsidRPr="007358BF" w:rsidRDefault="00D67A55" w:rsidP="000C7739">
            <w:pPr>
              <w:spacing w:before="60"/>
            </w:pPr>
          </w:p>
        </w:tc>
      </w:tr>
    </w:tbl>
    <w:p w14:paraId="77109772" w14:textId="77777777" w:rsidR="00F94C98" w:rsidRPr="007358BF" w:rsidRDefault="00D67A55" w:rsidP="00F94C98">
      <w:pPr>
        <w:pStyle w:val="Heading3"/>
        <w:spacing w:after="0" w:afterAutospacing="0"/>
      </w:pPr>
      <w:r w:rsidRPr="007358BF">
        <w:t>Guideline 2.3 Seizures</w:t>
      </w:r>
    </w:p>
    <w:p w14:paraId="77109773" w14:textId="77777777" w:rsidR="00D67A55" w:rsidRPr="007358BF" w:rsidRDefault="00D67A55" w:rsidP="00F94C98">
      <w:r w:rsidRPr="007358BF">
        <w:t xml:space="preserve">Do not design content in a way that is known to cause seizures. </w:t>
      </w:r>
    </w:p>
    <w:p w14:paraId="77109774" w14:textId="77777777" w:rsidR="00F94C98" w:rsidRPr="007358BF" w:rsidRDefault="00F94C98" w:rsidP="00F94C98"/>
    <w:tbl>
      <w:tblPr>
        <w:tblStyle w:val="TableGrid"/>
        <w:tblW w:w="10802" w:type="dxa"/>
        <w:tblInd w:w="-7" w:type="dxa"/>
        <w:tblCellMar>
          <w:left w:w="115" w:type="dxa"/>
          <w:right w:w="115" w:type="dxa"/>
        </w:tblCellMar>
        <w:tblLook w:val="04A0" w:firstRow="1" w:lastRow="0" w:firstColumn="1" w:lastColumn="0" w:noHBand="0" w:noVBand="1"/>
        <w:tblDescription w:val="Guideline 2.3 Seizures"/>
      </w:tblPr>
      <w:tblGrid>
        <w:gridCol w:w="7"/>
        <w:gridCol w:w="3955"/>
        <w:gridCol w:w="3060"/>
        <w:gridCol w:w="3780"/>
      </w:tblGrid>
      <w:tr w:rsidR="00D67A55" w:rsidRPr="007358BF" w14:paraId="77109778" w14:textId="77777777" w:rsidTr="00A14644">
        <w:trPr>
          <w:gridBefore w:val="1"/>
          <w:wBefore w:w="7" w:type="dxa"/>
          <w:cantSplit/>
          <w:trHeight w:hRule="exact" w:val="360"/>
          <w:tblHeader/>
        </w:trPr>
        <w:tc>
          <w:tcPr>
            <w:tcW w:w="3955" w:type="dxa"/>
            <w:tcBorders>
              <w:bottom w:val="single" w:sz="4" w:space="0" w:color="000000" w:themeColor="text1"/>
            </w:tcBorders>
            <w:shd w:val="clear" w:color="auto" w:fill="1F3864"/>
            <w:vAlign w:val="center"/>
          </w:tcPr>
          <w:p w14:paraId="77109775" w14:textId="77777777" w:rsidR="00D67A55" w:rsidRPr="007358BF" w:rsidRDefault="00D67A55" w:rsidP="003D7D33">
            <w:pPr>
              <w:rPr>
                <w:b/>
                <w:color w:val="FFFFFF" w:themeColor="background1"/>
              </w:rPr>
            </w:pPr>
            <w:r w:rsidRPr="007358BF">
              <w:rPr>
                <w:b/>
                <w:color w:val="FFFFFF" w:themeColor="background1"/>
              </w:rPr>
              <w:t>Criteria</w:t>
            </w:r>
          </w:p>
        </w:tc>
        <w:tc>
          <w:tcPr>
            <w:tcW w:w="3060" w:type="dxa"/>
            <w:tcBorders>
              <w:bottom w:val="single" w:sz="4" w:space="0" w:color="000000" w:themeColor="text1"/>
            </w:tcBorders>
            <w:shd w:val="clear" w:color="auto" w:fill="1F3864"/>
            <w:vAlign w:val="center"/>
          </w:tcPr>
          <w:p w14:paraId="77109776" w14:textId="77777777" w:rsidR="00D67A55" w:rsidRPr="007358BF" w:rsidRDefault="00D67A55" w:rsidP="003D7D33">
            <w:pPr>
              <w:rPr>
                <w:b/>
                <w:color w:val="FFFFFF" w:themeColor="background1"/>
              </w:rPr>
            </w:pPr>
            <w:r w:rsidRPr="007358BF">
              <w:rPr>
                <w:b/>
                <w:color w:val="FFFFFF" w:themeColor="background1"/>
              </w:rPr>
              <w:t>Supporting Feature</w:t>
            </w:r>
          </w:p>
        </w:tc>
        <w:tc>
          <w:tcPr>
            <w:tcW w:w="3780" w:type="dxa"/>
            <w:tcBorders>
              <w:bottom w:val="single" w:sz="4" w:space="0" w:color="000000" w:themeColor="text1"/>
            </w:tcBorders>
            <w:shd w:val="clear" w:color="auto" w:fill="1F3864"/>
            <w:vAlign w:val="center"/>
          </w:tcPr>
          <w:p w14:paraId="77109777" w14:textId="77777777" w:rsidR="00D67A55" w:rsidRPr="007358BF" w:rsidRDefault="00D67A55" w:rsidP="003D7D33">
            <w:pPr>
              <w:rPr>
                <w:b/>
                <w:color w:val="FFFFFF" w:themeColor="background1"/>
              </w:rPr>
            </w:pPr>
            <w:r w:rsidRPr="007358BF">
              <w:rPr>
                <w:b/>
                <w:color w:val="FFFFFF" w:themeColor="background1"/>
              </w:rPr>
              <w:t>Remarks and Explanations</w:t>
            </w:r>
          </w:p>
        </w:tc>
      </w:tr>
      <w:tr w:rsidR="00D67A55" w:rsidRPr="007358BF" w14:paraId="7710977C" w14:textId="77777777" w:rsidTr="00980ECC">
        <w:tc>
          <w:tcPr>
            <w:tcW w:w="3962" w:type="dxa"/>
            <w:gridSpan w:val="2"/>
          </w:tcPr>
          <w:p w14:paraId="77109779" w14:textId="77777777" w:rsidR="00D67A55" w:rsidRPr="007358BF" w:rsidRDefault="00D67A55" w:rsidP="005E224E">
            <w:pPr>
              <w:spacing w:before="60" w:after="60"/>
              <w:rPr>
                <w:szCs w:val="20"/>
              </w:rPr>
            </w:pPr>
            <w:r w:rsidRPr="007358BF">
              <w:rPr>
                <w:b/>
                <w:szCs w:val="20"/>
              </w:rPr>
              <w:t>2.3.1 Three Flashes or Below Threshold:</w:t>
            </w:r>
            <w:r w:rsidRPr="007358BF">
              <w:rPr>
                <w:szCs w:val="20"/>
              </w:rPr>
              <w:t xml:space="preserve"> Web pages do not contain anything that flashes more than three times in any one second period, or the flash is below the general flash and red flash thresholds.</w:t>
            </w:r>
          </w:p>
        </w:tc>
        <w:tc>
          <w:tcPr>
            <w:tcW w:w="3060" w:type="dxa"/>
          </w:tcPr>
          <w:p w14:paraId="7710977A" w14:textId="77777777" w:rsidR="00D67A55" w:rsidRPr="007358BF" w:rsidRDefault="00D67A55" w:rsidP="000C7739">
            <w:pPr>
              <w:spacing w:before="60"/>
            </w:pPr>
            <w:r>
              <w:t>Supported</w:t>
            </w:r>
          </w:p>
        </w:tc>
        <w:tc>
          <w:tcPr>
            <w:tcW w:w="3780" w:type="dxa"/>
          </w:tcPr>
          <w:p w14:paraId="7710977B" w14:textId="77777777" w:rsidR="00D67A55" w:rsidRPr="007358BF" w:rsidRDefault="00D67A55" w:rsidP="000C7739">
            <w:pPr>
              <w:spacing w:before="60"/>
            </w:pPr>
          </w:p>
        </w:tc>
      </w:tr>
    </w:tbl>
    <w:p w14:paraId="7710977D" w14:textId="77777777" w:rsidR="00F94C98" w:rsidRPr="007358BF" w:rsidRDefault="00D67A55" w:rsidP="00F94C98">
      <w:pPr>
        <w:pStyle w:val="Heading3"/>
        <w:spacing w:after="0" w:afterAutospacing="0"/>
      </w:pPr>
      <w:r w:rsidRPr="007358BF">
        <w:t>Guideline 2.4 Navigable</w:t>
      </w:r>
    </w:p>
    <w:p w14:paraId="7710977E" w14:textId="77777777" w:rsidR="00D67A55" w:rsidRPr="007358BF" w:rsidRDefault="00D67A55" w:rsidP="00F94C98">
      <w:r w:rsidRPr="007358BF">
        <w:t xml:space="preserve">Provide ways to help users navigate, find content, and determine where they are. </w:t>
      </w:r>
    </w:p>
    <w:p w14:paraId="7710977F" w14:textId="77777777" w:rsidR="00F94C98" w:rsidRPr="007358BF" w:rsidRDefault="00F94C98" w:rsidP="00F94C98"/>
    <w:tbl>
      <w:tblPr>
        <w:tblStyle w:val="TableGrid"/>
        <w:tblW w:w="10809" w:type="dxa"/>
        <w:tblInd w:w="-14" w:type="dxa"/>
        <w:tblCellMar>
          <w:left w:w="115" w:type="dxa"/>
          <w:right w:w="115" w:type="dxa"/>
        </w:tblCellMar>
        <w:tblLook w:val="04A0" w:firstRow="1" w:lastRow="0" w:firstColumn="1" w:lastColumn="0" w:noHBand="0" w:noVBand="1"/>
        <w:tblDescription w:val="Guideline 2.4 Navigable"/>
      </w:tblPr>
      <w:tblGrid>
        <w:gridCol w:w="14"/>
        <w:gridCol w:w="3955"/>
        <w:gridCol w:w="3060"/>
        <w:gridCol w:w="3780"/>
      </w:tblGrid>
      <w:tr w:rsidR="00D67A55" w:rsidRPr="007358BF" w14:paraId="77109783" w14:textId="77777777" w:rsidTr="00A14644">
        <w:trPr>
          <w:gridBefore w:val="1"/>
          <w:wBefore w:w="14" w:type="dxa"/>
          <w:cantSplit/>
          <w:trHeight w:hRule="exact" w:val="360"/>
          <w:tblHeader/>
        </w:trPr>
        <w:tc>
          <w:tcPr>
            <w:tcW w:w="3955" w:type="dxa"/>
            <w:tcBorders>
              <w:bottom w:val="single" w:sz="4" w:space="0" w:color="000000" w:themeColor="text1"/>
            </w:tcBorders>
            <w:shd w:val="clear" w:color="auto" w:fill="1F3864"/>
            <w:vAlign w:val="center"/>
          </w:tcPr>
          <w:p w14:paraId="77109780" w14:textId="77777777" w:rsidR="00D67A55" w:rsidRPr="007358BF" w:rsidRDefault="00D67A55" w:rsidP="003D7D33">
            <w:pPr>
              <w:rPr>
                <w:b/>
                <w:color w:val="FFFFFF" w:themeColor="background1"/>
              </w:rPr>
            </w:pPr>
            <w:r w:rsidRPr="007358BF">
              <w:rPr>
                <w:b/>
                <w:color w:val="FFFFFF" w:themeColor="background1"/>
              </w:rPr>
              <w:t>Criteria</w:t>
            </w:r>
          </w:p>
        </w:tc>
        <w:tc>
          <w:tcPr>
            <w:tcW w:w="3060" w:type="dxa"/>
            <w:tcBorders>
              <w:bottom w:val="single" w:sz="4" w:space="0" w:color="000000" w:themeColor="text1"/>
            </w:tcBorders>
            <w:shd w:val="clear" w:color="auto" w:fill="1F3864"/>
            <w:vAlign w:val="center"/>
          </w:tcPr>
          <w:p w14:paraId="77109781" w14:textId="77777777" w:rsidR="00D67A55" w:rsidRPr="007358BF" w:rsidRDefault="00D67A55" w:rsidP="003D7D33">
            <w:pPr>
              <w:rPr>
                <w:b/>
                <w:color w:val="FFFFFF" w:themeColor="background1"/>
              </w:rPr>
            </w:pPr>
            <w:r w:rsidRPr="007358BF">
              <w:rPr>
                <w:b/>
                <w:color w:val="FFFFFF" w:themeColor="background1"/>
              </w:rPr>
              <w:t>Supporting Feature</w:t>
            </w:r>
          </w:p>
        </w:tc>
        <w:tc>
          <w:tcPr>
            <w:tcW w:w="3780" w:type="dxa"/>
            <w:tcBorders>
              <w:bottom w:val="single" w:sz="4" w:space="0" w:color="000000" w:themeColor="text1"/>
            </w:tcBorders>
            <w:shd w:val="clear" w:color="auto" w:fill="1F3864"/>
            <w:vAlign w:val="center"/>
          </w:tcPr>
          <w:p w14:paraId="77109782" w14:textId="77777777" w:rsidR="00D67A55" w:rsidRPr="007358BF" w:rsidRDefault="00D67A55" w:rsidP="003D7D33">
            <w:pPr>
              <w:rPr>
                <w:b/>
                <w:color w:val="FFFFFF" w:themeColor="background1"/>
              </w:rPr>
            </w:pPr>
            <w:r w:rsidRPr="007358BF">
              <w:rPr>
                <w:b/>
                <w:color w:val="FFFFFF" w:themeColor="background1"/>
              </w:rPr>
              <w:t>Remarks and Explanations</w:t>
            </w:r>
          </w:p>
        </w:tc>
      </w:tr>
      <w:tr w:rsidR="00D67A55" w:rsidRPr="007358BF" w14:paraId="77109787" w14:textId="77777777" w:rsidTr="00980ECC">
        <w:tc>
          <w:tcPr>
            <w:tcW w:w="3969" w:type="dxa"/>
            <w:gridSpan w:val="2"/>
          </w:tcPr>
          <w:p w14:paraId="77109784" w14:textId="77777777" w:rsidR="00D67A55" w:rsidRPr="007358BF" w:rsidRDefault="00D67A55" w:rsidP="005E224E">
            <w:pPr>
              <w:spacing w:before="60" w:after="60"/>
              <w:rPr>
                <w:szCs w:val="20"/>
              </w:rPr>
            </w:pPr>
            <w:r w:rsidRPr="007358BF">
              <w:rPr>
                <w:b/>
                <w:szCs w:val="20"/>
              </w:rPr>
              <w:t>2.4.1 Bypass Blocks:</w:t>
            </w:r>
            <w:r w:rsidRPr="007358BF">
              <w:rPr>
                <w:szCs w:val="20"/>
              </w:rPr>
              <w:t xml:space="preserve"> A mechanism is available to bypass blocks of content that are repeated on multiple Web pages.</w:t>
            </w:r>
          </w:p>
        </w:tc>
        <w:tc>
          <w:tcPr>
            <w:tcW w:w="3060" w:type="dxa"/>
          </w:tcPr>
          <w:p w14:paraId="77109785" w14:textId="77777777" w:rsidR="00D67A55" w:rsidRPr="007358BF" w:rsidRDefault="00D67A55" w:rsidP="000C7739">
            <w:pPr>
              <w:spacing w:before="60"/>
            </w:pPr>
            <w:r>
              <w:t>Supported</w:t>
            </w:r>
          </w:p>
        </w:tc>
        <w:tc>
          <w:tcPr>
            <w:tcW w:w="3780" w:type="dxa"/>
          </w:tcPr>
          <w:p w14:paraId="77109786" w14:textId="77777777" w:rsidR="00D67A55" w:rsidRPr="007358BF" w:rsidRDefault="00D67A55" w:rsidP="000C7739">
            <w:pPr>
              <w:spacing w:before="60"/>
            </w:pPr>
          </w:p>
        </w:tc>
      </w:tr>
      <w:tr w:rsidR="00D67A55" w:rsidRPr="007358BF" w14:paraId="7710978B" w14:textId="77777777" w:rsidTr="00755DC6">
        <w:tc>
          <w:tcPr>
            <w:tcW w:w="3969" w:type="dxa"/>
            <w:gridSpan w:val="2"/>
          </w:tcPr>
          <w:p w14:paraId="77109788" w14:textId="77777777" w:rsidR="00D67A55" w:rsidRPr="007358BF" w:rsidRDefault="00D67A55" w:rsidP="005E224E">
            <w:pPr>
              <w:spacing w:before="60" w:after="60"/>
              <w:rPr>
                <w:szCs w:val="20"/>
              </w:rPr>
            </w:pPr>
            <w:r w:rsidRPr="007358BF">
              <w:rPr>
                <w:b/>
                <w:szCs w:val="20"/>
              </w:rPr>
              <w:t>2.4.2 Page Titled:</w:t>
            </w:r>
            <w:r w:rsidRPr="007358BF">
              <w:rPr>
                <w:szCs w:val="20"/>
              </w:rPr>
              <w:t xml:space="preserve"> Web pages have titles that describe topic or purpose.</w:t>
            </w:r>
          </w:p>
        </w:tc>
        <w:tc>
          <w:tcPr>
            <w:tcW w:w="3060" w:type="dxa"/>
          </w:tcPr>
          <w:p w14:paraId="77109789" w14:textId="77777777" w:rsidR="00D67A55" w:rsidRPr="007358BF" w:rsidRDefault="00D67A55" w:rsidP="000C7739">
            <w:pPr>
              <w:spacing w:before="60"/>
            </w:pPr>
            <w:r>
              <w:t>Supported</w:t>
            </w:r>
          </w:p>
        </w:tc>
        <w:tc>
          <w:tcPr>
            <w:tcW w:w="3780" w:type="dxa"/>
          </w:tcPr>
          <w:p w14:paraId="7710978A" w14:textId="77777777" w:rsidR="00D67A55" w:rsidRPr="007358BF" w:rsidRDefault="00D67A55" w:rsidP="000C7739">
            <w:pPr>
              <w:spacing w:before="60"/>
            </w:pPr>
          </w:p>
        </w:tc>
      </w:tr>
      <w:tr w:rsidR="00D67A55" w:rsidRPr="007358BF" w14:paraId="7710978F" w14:textId="77777777" w:rsidTr="00755DC6">
        <w:tc>
          <w:tcPr>
            <w:tcW w:w="3969" w:type="dxa"/>
            <w:gridSpan w:val="2"/>
          </w:tcPr>
          <w:p w14:paraId="7710978C" w14:textId="77777777" w:rsidR="00D67A55" w:rsidRPr="007358BF" w:rsidRDefault="00D67A55" w:rsidP="005E224E">
            <w:pPr>
              <w:spacing w:before="60" w:after="60"/>
              <w:rPr>
                <w:szCs w:val="20"/>
              </w:rPr>
            </w:pPr>
            <w:r w:rsidRPr="007358BF">
              <w:rPr>
                <w:b/>
                <w:szCs w:val="20"/>
              </w:rPr>
              <w:t>2.4.3 Focus Order:</w:t>
            </w:r>
            <w:r w:rsidRPr="007358BF">
              <w:rPr>
                <w:szCs w:val="20"/>
              </w:rPr>
              <w:t xml:space="preserve"> If a Web page can be navigated sequentially and the navigation sequences affect meaning or operation, focusable components receive focus in an order that preserves meaning and operability.</w:t>
            </w:r>
          </w:p>
        </w:tc>
        <w:tc>
          <w:tcPr>
            <w:tcW w:w="3060" w:type="dxa"/>
          </w:tcPr>
          <w:p w14:paraId="7710978D" w14:textId="77777777" w:rsidR="00D67A55" w:rsidRPr="007358BF" w:rsidRDefault="00D67A55" w:rsidP="000C7739">
            <w:pPr>
              <w:spacing w:before="60"/>
            </w:pPr>
            <w:r>
              <w:t>Supported With Exceptions</w:t>
            </w:r>
          </w:p>
        </w:tc>
        <w:tc>
          <w:tcPr>
            <w:tcW w:w="3780" w:type="dxa"/>
          </w:tcPr>
          <w:p w14:paraId="7710978E" w14:textId="572FA440" w:rsidR="00D67A55" w:rsidRPr="007358BF" w:rsidRDefault="005A7540" w:rsidP="000C7739">
            <w:pPr>
              <w:spacing w:before="60"/>
            </w:pPr>
            <w:r>
              <w:t xml:space="preserve">- </w:t>
            </w:r>
            <w:r w:rsidR="00D67A55">
              <w:t>Keyboard users will have trouble browsing &amp; selecting files stored in Office 365 Groups, Microsoft Teams or SharePoint Sites using the Windows File Dialog to browse for files. This affects users using Word, Excel, &amp; PowerPoint.</w:t>
            </w:r>
            <w:r w:rsidR="00D67A55">
              <w:br/>
            </w:r>
            <w:r>
              <w:t xml:space="preserve">- </w:t>
            </w:r>
            <w:r w:rsidR="00D67A55">
              <w:t>When a user uses arrow keys to navigate around the templates grid on the new &amp; start pages, focus does not go where expected when traversing in the left direction.</w:t>
            </w:r>
            <w:r w:rsidR="00D67A55">
              <w:br/>
            </w:r>
            <w:r>
              <w:t xml:space="preserve">- </w:t>
            </w:r>
            <w:r w:rsidR="00D67A55">
              <w:t>Keyboard focus might not move to the task pane when loading an Office add-in that opens a task pane.</w:t>
            </w:r>
          </w:p>
        </w:tc>
      </w:tr>
      <w:tr w:rsidR="00D67A55" w:rsidRPr="007358BF" w14:paraId="77109793" w14:textId="77777777" w:rsidTr="00980ECC">
        <w:tc>
          <w:tcPr>
            <w:tcW w:w="3969" w:type="dxa"/>
            <w:gridSpan w:val="2"/>
          </w:tcPr>
          <w:p w14:paraId="77109790" w14:textId="77777777" w:rsidR="00D67A55" w:rsidRPr="007358BF" w:rsidRDefault="00D67A55" w:rsidP="005E224E">
            <w:pPr>
              <w:spacing w:before="60" w:after="60"/>
              <w:rPr>
                <w:szCs w:val="20"/>
              </w:rPr>
            </w:pPr>
            <w:r w:rsidRPr="007358BF">
              <w:rPr>
                <w:b/>
                <w:szCs w:val="20"/>
              </w:rPr>
              <w:t>2.4.4 Link Purpose (In Context):</w:t>
            </w:r>
            <w:r w:rsidRPr="007358BF">
              <w:rPr>
                <w:szCs w:val="20"/>
              </w:rPr>
              <w:t xml:space="preserve"> The purpose of each link can be </w:t>
            </w:r>
            <w:r w:rsidRPr="007358BF">
              <w:rPr>
                <w:szCs w:val="20"/>
              </w:rPr>
              <w:lastRenderedPageBreak/>
              <w:t>determined from the link text alone or from the link text together with its programmatically determined link context, except where the purpose of the link would be ambiguous to users in general.</w:t>
            </w:r>
          </w:p>
        </w:tc>
        <w:tc>
          <w:tcPr>
            <w:tcW w:w="3060" w:type="dxa"/>
          </w:tcPr>
          <w:p w14:paraId="77109791" w14:textId="77777777" w:rsidR="00D67A55" w:rsidRPr="007358BF" w:rsidRDefault="00D67A55" w:rsidP="000C7739">
            <w:pPr>
              <w:spacing w:before="60"/>
            </w:pPr>
            <w:r>
              <w:lastRenderedPageBreak/>
              <w:t>Supported</w:t>
            </w:r>
          </w:p>
        </w:tc>
        <w:tc>
          <w:tcPr>
            <w:tcW w:w="3780" w:type="dxa"/>
          </w:tcPr>
          <w:p w14:paraId="77109792" w14:textId="77777777" w:rsidR="00D67A55" w:rsidRPr="007358BF" w:rsidRDefault="00D67A55" w:rsidP="000C7739">
            <w:pPr>
              <w:spacing w:before="60"/>
            </w:pPr>
          </w:p>
        </w:tc>
      </w:tr>
      <w:tr w:rsidR="00D67A55" w:rsidRPr="007358BF" w14:paraId="77109797" w14:textId="77777777" w:rsidTr="00755DC6">
        <w:tc>
          <w:tcPr>
            <w:tcW w:w="3969" w:type="dxa"/>
            <w:gridSpan w:val="2"/>
          </w:tcPr>
          <w:p w14:paraId="77109794" w14:textId="77777777" w:rsidR="00D67A55" w:rsidRPr="007358BF" w:rsidRDefault="00D67A55" w:rsidP="005E224E">
            <w:pPr>
              <w:spacing w:before="60" w:after="60"/>
              <w:rPr>
                <w:b/>
              </w:rPr>
            </w:pPr>
            <w:r w:rsidRPr="007358BF">
              <w:rPr>
                <w:b/>
                <w:szCs w:val="20"/>
              </w:rPr>
              <w:t>2.4.5 Multiple Ways:</w:t>
            </w:r>
            <w:r w:rsidRPr="007358BF">
              <w:rPr>
                <w:szCs w:val="20"/>
              </w:rPr>
              <w:t xml:space="preserve"> More than one way is available to locate a Web page within a set of Web pages except where the Web Page is the result of, or a step in, a process.</w:t>
            </w:r>
          </w:p>
        </w:tc>
        <w:tc>
          <w:tcPr>
            <w:tcW w:w="3060" w:type="dxa"/>
          </w:tcPr>
          <w:p w14:paraId="77109795" w14:textId="77777777" w:rsidR="00D67A55" w:rsidRPr="007358BF" w:rsidRDefault="00D67A55" w:rsidP="000C7739">
            <w:pPr>
              <w:spacing w:before="60"/>
              <w:rPr>
                <w:b/>
              </w:rPr>
            </w:pPr>
            <w:r>
              <w:t>Supported</w:t>
            </w:r>
          </w:p>
        </w:tc>
        <w:tc>
          <w:tcPr>
            <w:tcW w:w="3780" w:type="dxa"/>
          </w:tcPr>
          <w:p w14:paraId="77109796" w14:textId="77777777" w:rsidR="00D67A55" w:rsidRPr="007358BF" w:rsidRDefault="00D67A55" w:rsidP="000C7739">
            <w:pPr>
              <w:spacing w:before="60"/>
              <w:rPr>
                <w:b/>
              </w:rPr>
            </w:pPr>
          </w:p>
        </w:tc>
      </w:tr>
      <w:tr w:rsidR="00D67A55" w:rsidRPr="007358BF" w14:paraId="7710979B" w14:textId="77777777" w:rsidTr="00755DC6">
        <w:tc>
          <w:tcPr>
            <w:tcW w:w="3969" w:type="dxa"/>
            <w:gridSpan w:val="2"/>
          </w:tcPr>
          <w:p w14:paraId="77109798" w14:textId="77777777" w:rsidR="00D67A55" w:rsidRPr="007358BF" w:rsidRDefault="00D67A55" w:rsidP="005E224E">
            <w:pPr>
              <w:spacing w:before="60" w:after="60"/>
              <w:rPr>
                <w:b/>
                <w:szCs w:val="20"/>
              </w:rPr>
            </w:pPr>
            <w:r w:rsidRPr="007358BF">
              <w:rPr>
                <w:b/>
                <w:szCs w:val="20"/>
              </w:rPr>
              <w:t>2.4.6 Headings and Labels:</w:t>
            </w:r>
            <w:r w:rsidRPr="007358BF">
              <w:rPr>
                <w:szCs w:val="20"/>
              </w:rPr>
              <w:t xml:space="preserve"> Headings and labels describe topic or purpose.</w:t>
            </w:r>
          </w:p>
        </w:tc>
        <w:tc>
          <w:tcPr>
            <w:tcW w:w="3060" w:type="dxa"/>
          </w:tcPr>
          <w:p w14:paraId="77109799" w14:textId="77777777" w:rsidR="00D67A55" w:rsidRPr="007358BF" w:rsidRDefault="00D67A55" w:rsidP="000C7739">
            <w:pPr>
              <w:spacing w:before="60"/>
            </w:pPr>
            <w:r>
              <w:t>Supported</w:t>
            </w:r>
          </w:p>
        </w:tc>
        <w:tc>
          <w:tcPr>
            <w:tcW w:w="3780" w:type="dxa"/>
          </w:tcPr>
          <w:p w14:paraId="7710979A" w14:textId="77777777" w:rsidR="00D67A55" w:rsidRPr="007358BF" w:rsidRDefault="00D67A55" w:rsidP="000C7739">
            <w:pPr>
              <w:spacing w:before="60"/>
            </w:pPr>
          </w:p>
        </w:tc>
      </w:tr>
      <w:tr w:rsidR="00D67A55" w:rsidRPr="007358BF" w14:paraId="7710979F" w14:textId="77777777" w:rsidTr="00755DC6">
        <w:tc>
          <w:tcPr>
            <w:tcW w:w="3969" w:type="dxa"/>
            <w:gridSpan w:val="2"/>
          </w:tcPr>
          <w:p w14:paraId="7710979C" w14:textId="77777777" w:rsidR="00D67A55" w:rsidRPr="007358BF" w:rsidRDefault="00D67A55" w:rsidP="005E224E">
            <w:pPr>
              <w:spacing w:before="60" w:after="60"/>
              <w:rPr>
                <w:b/>
                <w:szCs w:val="20"/>
              </w:rPr>
            </w:pPr>
            <w:r w:rsidRPr="007358BF">
              <w:rPr>
                <w:b/>
                <w:szCs w:val="20"/>
              </w:rPr>
              <w:t>2.4.7 Focus Visible:</w:t>
            </w:r>
            <w:r w:rsidRPr="007358BF">
              <w:rPr>
                <w:szCs w:val="20"/>
              </w:rPr>
              <w:t xml:space="preserve"> Any keyboard operable user interface has a mode of operation where the keyboard focus indicator is visible.</w:t>
            </w:r>
          </w:p>
        </w:tc>
        <w:tc>
          <w:tcPr>
            <w:tcW w:w="3060" w:type="dxa"/>
          </w:tcPr>
          <w:p w14:paraId="7710979D" w14:textId="77777777" w:rsidR="00D67A55" w:rsidRPr="007358BF" w:rsidRDefault="00D67A55" w:rsidP="000C7739">
            <w:pPr>
              <w:spacing w:before="60"/>
            </w:pPr>
            <w:r>
              <w:t>Supported With Exceptions</w:t>
            </w:r>
          </w:p>
        </w:tc>
        <w:tc>
          <w:tcPr>
            <w:tcW w:w="3780" w:type="dxa"/>
          </w:tcPr>
          <w:p w14:paraId="7710979E" w14:textId="5BF7E2BA" w:rsidR="00D67A55" w:rsidRPr="007358BF" w:rsidRDefault="005A7540" w:rsidP="000C7739">
            <w:pPr>
              <w:spacing w:before="60"/>
            </w:pPr>
            <w:r>
              <w:t xml:space="preserve">- </w:t>
            </w:r>
            <w:r w:rsidR="00D67A55">
              <w:t>When user tries to sign in with a Dropbox account, keyboard focus is not visible on any control in the page.</w:t>
            </w:r>
            <w:r w:rsidR="00D67A55">
              <w:br/>
            </w:r>
            <w:r>
              <w:t xml:space="preserve">- </w:t>
            </w:r>
            <w:r w:rsidR="00D67A55">
              <w:t>In some non-blocking scenarios, some elements of the share dialog may not have visible focus.</w:t>
            </w:r>
            <w:r w:rsidR="00D67A55">
              <w:br/>
            </w:r>
            <w:r>
              <w:t xml:space="preserve">- </w:t>
            </w:r>
            <w:r w:rsidR="00D67A55">
              <w:t>Focus on Auto labeling message bar link is not properly visible</w:t>
            </w:r>
            <w:r w:rsidR="00F12D09">
              <w:t>.</w:t>
            </w:r>
          </w:p>
        </w:tc>
      </w:tr>
    </w:tbl>
    <w:p w14:paraId="771097A0" w14:textId="77777777" w:rsidR="00F94C98" w:rsidRPr="007358BF" w:rsidRDefault="00D67A55" w:rsidP="00F94C98">
      <w:pPr>
        <w:pStyle w:val="Heading2"/>
        <w:spacing w:after="0" w:afterAutospacing="0"/>
      </w:pPr>
      <w:r w:rsidRPr="007358BF">
        <w:t>Principle 3: Understandable</w:t>
      </w:r>
    </w:p>
    <w:p w14:paraId="771097A1" w14:textId="77777777" w:rsidR="00D67A55" w:rsidRPr="007358BF" w:rsidRDefault="00D67A55" w:rsidP="00F94C98">
      <w:r w:rsidRPr="007358BF">
        <w:t xml:space="preserve">Information and the operation of user interface must be understandable. </w:t>
      </w:r>
    </w:p>
    <w:p w14:paraId="771097A2" w14:textId="77777777" w:rsidR="00F94C98" w:rsidRPr="007358BF" w:rsidRDefault="00D67A55" w:rsidP="00F94C98">
      <w:pPr>
        <w:pStyle w:val="Heading3"/>
        <w:spacing w:after="0" w:afterAutospacing="0"/>
      </w:pPr>
      <w:r w:rsidRPr="007358BF">
        <w:t>Guideline 3.1 Readable</w:t>
      </w:r>
    </w:p>
    <w:p w14:paraId="771097A3" w14:textId="77777777" w:rsidR="00D67A55" w:rsidRPr="007358BF" w:rsidRDefault="00D67A55" w:rsidP="00F94C98">
      <w:r w:rsidRPr="007358BF">
        <w:t xml:space="preserve">Make text content readable and understandable. </w:t>
      </w:r>
    </w:p>
    <w:p w14:paraId="771097A4" w14:textId="77777777" w:rsidR="00F94C98" w:rsidRPr="007358BF" w:rsidRDefault="00F94C98" w:rsidP="00F94C98"/>
    <w:tbl>
      <w:tblPr>
        <w:tblStyle w:val="TableGrid"/>
        <w:tblW w:w="10795" w:type="dxa"/>
        <w:tblCellMar>
          <w:left w:w="115" w:type="dxa"/>
          <w:right w:w="115" w:type="dxa"/>
        </w:tblCellMar>
        <w:tblLook w:val="04A0" w:firstRow="1" w:lastRow="0" w:firstColumn="1" w:lastColumn="0" w:noHBand="0" w:noVBand="1"/>
        <w:tblDescription w:val="Guideline 3.1 Readable"/>
      </w:tblPr>
      <w:tblGrid>
        <w:gridCol w:w="3955"/>
        <w:gridCol w:w="3060"/>
        <w:gridCol w:w="3780"/>
      </w:tblGrid>
      <w:tr w:rsidR="00D67A55" w:rsidRPr="007358BF" w14:paraId="771097A8" w14:textId="77777777" w:rsidTr="00A14644">
        <w:trPr>
          <w:cantSplit/>
          <w:trHeight w:hRule="exact" w:val="360"/>
          <w:tblHeader/>
        </w:trPr>
        <w:tc>
          <w:tcPr>
            <w:tcW w:w="3955" w:type="dxa"/>
            <w:tcBorders>
              <w:bottom w:val="single" w:sz="4" w:space="0" w:color="000000" w:themeColor="text1"/>
            </w:tcBorders>
            <w:shd w:val="clear" w:color="auto" w:fill="1F3864"/>
            <w:vAlign w:val="center"/>
          </w:tcPr>
          <w:p w14:paraId="771097A5" w14:textId="77777777" w:rsidR="00D67A55" w:rsidRPr="007358BF" w:rsidRDefault="00D67A55" w:rsidP="003D7D33">
            <w:pPr>
              <w:rPr>
                <w:b/>
                <w:color w:val="FFFFFF" w:themeColor="background1"/>
              </w:rPr>
            </w:pPr>
            <w:r w:rsidRPr="007358BF">
              <w:rPr>
                <w:b/>
                <w:color w:val="FFFFFF" w:themeColor="background1"/>
              </w:rPr>
              <w:t>Criteria</w:t>
            </w:r>
          </w:p>
        </w:tc>
        <w:tc>
          <w:tcPr>
            <w:tcW w:w="3060" w:type="dxa"/>
            <w:tcBorders>
              <w:bottom w:val="single" w:sz="4" w:space="0" w:color="000000" w:themeColor="text1"/>
            </w:tcBorders>
            <w:shd w:val="clear" w:color="auto" w:fill="1F3864"/>
            <w:vAlign w:val="center"/>
          </w:tcPr>
          <w:p w14:paraId="771097A6" w14:textId="77777777" w:rsidR="00D67A55" w:rsidRPr="007358BF" w:rsidRDefault="00D67A55" w:rsidP="003D7D33">
            <w:pPr>
              <w:rPr>
                <w:b/>
                <w:color w:val="FFFFFF" w:themeColor="background1"/>
              </w:rPr>
            </w:pPr>
            <w:r w:rsidRPr="007358BF">
              <w:rPr>
                <w:b/>
                <w:color w:val="FFFFFF" w:themeColor="background1"/>
              </w:rPr>
              <w:t>Supporting Feature</w:t>
            </w:r>
          </w:p>
        </w:tc>
        <w:tc>
          <w:tcPr>
            <w:tcW w:w="3780" w:type="dxa"/>
            <w:tcBorders>
              <w:bottom w:val="single" w:sz="4" w:space="0" w:color="000000" w:themeColor="text1"/>
            </w:tcBorders>
            <w:shd w:val="clear" w:color="auto" w:fill="1F3864"/>
            <w:vAlign w:val="center"/>
          </w:tcPr>
          <w:p w14:paraId="771097A7" w14:textId="77777777" w:rsidR="00D67A55" w:rsidRPr="007358BF" w:rsidRDefault="00D67A55" w:rsidP="003D7D33">
            <w:pPr>
              <w:rPr>
                <w:b/>
                <w:color w:val="FFFFFF" w:themeColor="background1"/>
              </w:rPr>
            </w:pPr>
            <w:r w:rsidRPr="007358BF">
              <w:rPr>
                <w:b/>
                <w:color w:val="FFFFFF" w:themeColor="background1"/>
              </w:rPr>
              <w:t>Remarks and Explanations</w:t>
            </w:r>
          </w:p>
        </w:tc>
      </w:tr>
      <w:tr w:rsidR="00D67A55" w:rsidRPr="007358BF" w14:paraId="771097AC" w14:textId="77777777" w:rsidTr="00980ECC">
        <w:tc>
          <w:tcPr>
            <w:tcW w:w="3955" w:type="dxa"/>
          </w:tcPr>
          <w:p w14:paraId="771097A9" w14:textId="77777777" w:rsidR="00D67A55" w:rsidRPr="007358BF" w:rsidRDefault="00D67A55" w:rsidP="005E224E">
            <w:pPr>
              <w:spacing w:before="60" w:after="60"/>
              <w:rPr>
                <w:szCs w:val="20"/>
              </w:rPr>
            </w:pPr>
            <w:r w:rsidRPr="007358BF">
              <w:rPr>
                <w:b/>
                <w:szCs w:val="20"/>
              </w:rPr>
              <w:t>3.1.1 Language of Page</w:t>
            </w:r>
            <w:r w:rsidRPr="007358BF">
              <w:rPr>
                <w:szCs w:val="20"/>
              </w:rPr>
              <w:t>: The default human language of each Web page can be programmatically determined.</w:t>
            </w:r>
          </w:p>
        </w:tc>
        <w:tc>
          <w:tcPr>
            <w:tcW w:w="3060" w:type="dxa"/>
          </w:tcPr>
          <w:p w14:paraId="771097AA" w14:textId="77777777" w:rsidR="00D67A55" w:rsidRPr="007358BF" w:rsidRDefault="00D67A55" w:rsidP="000C7739">
            <w:pPr>
              <w:spacing w:before="60"/>
            </w:pPr>
            <w:r>
              <w:t>Supported</w:t>
            </w:r>
          </w:p>
        </w:tc>
        <w:tc>
          <w:tcPr>
            <w:tcW w:w="3780" w:type="dxa"/>
          </w:tcPr>
          <w:p w14:paraId="771097AB" w14:textId="77777777" w:rsidR="00D67A55" w:rsidRPr="007358BF" w:rsidRDefault="00D67A55" w:rsidP="000C7739">
            <w:pPr>
              <w:spacing w:before="60"/>
            </w:pPr>
          </w:p>
        </w:tc>
      </w:tr>
      <w:tr w:rsidR="00D67A55" w:rsidRPr="007358BF" w14:paraId="771097B0" w14:textId="77777777" w:rsidTr="00980ECC">
        <w:tc>
          <w:tcPr>
            <w:tcW w:w="3955" w:type="dxa"/>
          </w:tcPr>
          <w:p w14:paraId="771097AD" w14:textId="77777777" w:rsidR="00D67A55" w:rsidRPr="007358BF" w:rsidRDefault="00D67A55" w:rsidP="005E224E">
            <w:pPr>
              <w:spacing w:before="60" w:after="60"/>
              <w:rPr>
                <w:b/>
              </w:rPr>
            </w:pPr>
            <w:r w:rsidRPr="007358BF">
              <w:rPr>
                <w:b/>
                <w:szCs w:val="20"/>
              </w:rPr>
              <w:t>3.1.2 Language of Parts:</w:t>
            </w:r>
            <w:r w:rsidRPr="007358BF">
              <w:rPr>
                <w:szCs w:val="20"/>
              </w:rPr>
              <w:t xml:space="preserve"> The human language of each passage or phrase in the content can be programmatically determined except for proper names, technical terms, words of indeterminate language, and words or phrases that have become part of the vernacular of the immediately surrounding text.</w:t>
            </w:r>
          </w:p>
        </w:tc>
        <w:tc>
          <w:tcPr>
            <w:tcW w:w="3060" w:type="dxa"/>
          </w:tcPr>
          <w:p w14:paraId="771097AE" w14:textId="77777777" w:rsidR="00D67A55" w:rsidRPr="007358BF" w:rsidRDefault="00D67A55" w:rsidP="000C7739">
            <w:pPr>
              <w:spacing w:before="60"/>
              <w:rPr>
                <w:b/>
              </w:rPr>
            </w:pPr>
            <w:r>
              <w:t>Supported</w:t>
            </w:r>
          </w:p>
        </w:tc>
        <w:tc>
          <w:tcPr>
            <w:tcW w:w="3780" w:type="dxa"/>
          </w:tcPr>
          <w:p w14:paraId="771097AF" w14:textId="77777777" w:rsidR="00D67A55" w:rsidRPr="007358BF" w:rsidRDefault="00D67A55" w:rsidP="000C7739">
            <w:pPr>
              <w:spacing w:before="60"/>
              <w:rPr>
                <w:b/>
              </w:rPr>
            </w:pPr>
          </w:p>
        </w:tc>
      </w:tr>
    </w:tbl>
    <w:p w14:paraId="771097B1" w14:textId="77777777" w:rsidR="00F94C98" w:rsidRPr="007358BF" w:rsidRDefault="00D67A55" w:rsidP="00F94C98">
      <w:pPr>
        <w:pStyle w:val="Heading3"/>
        <w:spacing w:after="0" w:afterAutospacing="0"/>
      </w:pPr>
      <w:r w:rsidRPr="007358BF">
        <w:t>Guideline 3.2 Predictable</w:t>
      </w:r>
    </w:p>
    <w:p w14:paraId="771097B2" w14:textId="77777777" w:rsidR="00D67A55" w:rsidRPr="007358BF" w:rsidRDefault="00D67A55" w:rsidP="00F94C98">
      <w:r w:rsidRPr="007358BF">
        <w:t xml:space="preserve">Make Web pages appear and operate in predictable ways. </w:t>
      </w:r>
    </w:p>
    <w:p w14:paraId="771097B3" w14:textId="77777777" w:rsidR="00F94C98" w:rsidRPr="007358BF" w:rsidRDefault="00F94C98" w:rsidP="00F94C98"/>
    <w:tbl>
      <w:tblPr>
        <w:tblStyle w:val="TableGrid"/>
        <w:tblW w:w="10802" w:type="dxa"/>
        <w:tblInd w:w="-7" w:type="dxa"/>
        <w:tblCellMar>
          <w:left w:w="115" w:type="dxa"/>
          <w:right w:w="115" w:type="dxa"/>
        </w:tblCellMar>
        <w:tblLook w:val="04A0" w:firstRow="1" w:lastRow="0" w:firstColumn="1" w:lastColumn="0" w:noHBand="0" w:noVBand="1"/>
        <w:tblDescription w:val="Guideline 3.2 Predictable"/>
      </w:tblPr>
      <w:tblGrid>
        <w:gridCol w:w="7"/>
        <w:gridCol w:w="3955"/>
        <w:gridCol w:w="3060"/>
        <w:gridCol w:w="3780"/>
      </w:tblGrid>
      <w:tr w:rsidR="00D67A55" w:rsidRPr="007358BF" w14:paraId="771097B7" w14:textId="77777777" w:rsidTr="00A14644">
        <w:trPr>
          <w:gridBefore w:val="1"/>
          <w:wBefore w:w="7" w:type="dxa"/>
          <w:cantSplit/>
          <w:trHeight w:hRule="exact" w:val="360"/>
          <w:tblHeader/>
        </w:trPr>
        <w:tc>
          <w:tcPr>
            <w:tcW w:w="3955" w:type="dxa"/>
            <w:tcBorders>
              <w:bottom w:val="single" w:sz="4" w:space="0" w:color="000000" w:themeColor="text1"/>
            </w:tcBorders>
            <w:shd w:val="clear" w:color="auto" w:fill="1F3864"/>
            <w:vAlign w:val="center"/>
          </w:tcPr>
          <w:p w14:paraId="771097B4" w14:textId="77777777" w:rsidR="00D67A55" w:rsidRPr="007358BF" w:rsidRDefault="00D67A55" w:rsidP="003D7D33">
            <w:pPr>
              <w:rPr>
                <w:b/>
                <w:color w:val="FFFFFF" w:themeColor="background1"/>
              </w:rPr>
            </w:pPr>
            <w:r w:rsidRPr="007358BF">
              <w:rPr>
                <w:b/>
                <w:color w:val="FFFFFF" w:themeColor="background1"/>
              </w:rPr>
              <w:t>Criteria</w:t>
            </w:r>
          </w:p>
        </w:tc>
        <w:tc>
          <w:tcPr>
            <w:tcW w:w="3060" w:type="dxa"/>
            <w:tcBorders>
              <w:bottom w:val="single" w:sz="4" w:space="0" w:color="000000" w:themeColor="text1"/>
            </w:tcBorders>
            <w:shd w:val="clear" w:color="auto" w:fill="1F3864"/>
            <w:vAlign w:val="center"/>
          </w:tcPr>
          <w:p w14:paraId="771097B5" w14:textId="77777777" w:rsidR="00D67A55" w:rsidRPr="007358BF" w:rsidRDefault="00D67A55" w:rsidP="003D7D33">
            <w:pPr>
              <w:rPr>
                <w:b/>
                <w:color w:val="FFFFFF" w:themeColor="background1"/>
              </w:rPr>
            </w:pPr>
            <w:r w:rsidRPr="007358BF">
              <w:rPr>
                <w:b/>
                <w:color w:val="FFFFFF" w:themeColor="background1"/>
              </w:rPr>
              <w:t>Supporting Feature</w:t>
            </w:r>
          </w:p>
        </w:tc>
        <w:tc>
          <w:tcPr>
            <w:tcW w:w="3780" w:type="dxa"/>
            <w:tcBorders>
              <w:bottom w:val="single" w:sz="4" w:space="0" w:color="000000" w:themeColor="text1"/>
            </w:tcBorders>
            <w:shd w:val="clear" w:color="auto" w:fill="1F3864"/>
            <w:vAlign w:val="center"/>
          </w:tcPr>
          <w:p w14:paraId="771097B6" w14:textId="77777777" w:rsidR="00D67A55" w:rsidRPr="007358BF" w:rsidRDefault="00D67A55" w:rsidP="003D7D33">
            <w:pPr>
              <w:rPr>
                <w:b/>
                <w:color w:val="FFFFFF" w:themeColor="background1"/>
              </w:rPr>
            </w:pPr>
            <w:r w:rsidRPr="007358BF">
              <w:rPr>
                <w:b/>
                <w:color w:val="FFFFFF" w:themeColor="background1"/>
              </w:rPr>
              <w:t>Remarks and Explanations</w:t>
            </w:r>
          </w:p>
        </w:tc>
      </w:tr>
      <w:tr w:rsidR="00D67A55" w:rsidRPr="007358BF" w14:paraId="771097BB" w14:textId="77777777" w:rsidTr="00755DC6">
        <w:tc>
          <w:tcPr>
            <w:tcW w:w="3962" w:type="dxa"/>
            <w:gridSpan w:val="2"/>
          </w:tcPr>
          <w:p w14:paraId="771097B8" w14:textId="77777777" w:rsidR="00D67A55" w:rsidRPr="007358BF" w:rsidRDefault="00D67A55" w:rsidP="005E224E">
            <w:pPr>
              <w:spacing w:before="60" w:after="60"/>
              <w:rPr>
                <w:szCs w:val="20"/>
              </w:rPr>
            </w:pPr>
            <w:r w:rsidRPr="007358BF">
              <w:rPr>
                <w:b/>
                <w:szCs w:val="20"/>
              </w:rPr>
              <w:t>3.2.1 On Focus:</w:t>
            </w:r>
            <w:r w:rsidRPr="007358BF">
              <w:rPr>
                <w:szCs w:val="20"/>
              </w:rPr>
              <w:t xml:space="preserve"> When any component receives focus, it does not initiate a change of context.</w:t>
            </w:r>
          </w:p>
        </w:tc>
        <w:tc>
          <w:tcPr>
            <w:tcW w:w="3060" w:type="dxa"/>
          </w:tcPr>
          <w:p w14:paraId="771097B9" w14:textId="77777777" w:rsidR="00D67A55" w:rsidRPr="007358BF" w:rsidRDefault="00D67A55" w:rsidP="000C7739">
            <w:pPr>
              <w:spacing w:before="60"/>
            </w:pPr>
            <w:r>
              <w:t>Supported With Exceptions</w:t>
            </w:r>
          </w:p>
        </w:tc>
        <w:tc>
          <w:tcPr>
            <w:tcW w:w="3780" w:type="dxa"/>
          </w:tcPr>
          <w:p w14:paraId="771097BA" w14:textId="1A1A200D" w:rsidR="00D67A55" w:rsidRPr="007358BF" w:rsidRDefault="005A7540" w:rsidP="000C7739">
            <w:pPr>
              <w:spacing w:before="60"/>
            </w:pPr>
            <w:r>
              <w:t xml:space="preserve">- </w:t>
            </w:r>
            <w:r w:rsidR="00D67A55">
              <w:t>When a user activates the Featured, Custom or Shared templates tab items on the New &amp; Start pages, focus moves back to the “New” item in the main backstage menu instead of moving into the template list grid.</w:t>
            </w:r>
            <w:r w:rsidR="00D67A55">
              <w:br/>
            </w:r>
            <w:r>
              <w:t xml:space="preserve">- </w:t>
            </w:r>
            <w:r w:rsidR="00D67A55">
              <w:t>Keyboard focus does not jump on 'Add Sensitivity Label' dialogue after activating Select Label button.</w:t>
            </w:r>
          </w:p>
        </w:tc>
      </w:tr>
      <w:tr w:rsidR="00D67A55" w:rsidRPr="007358BF" w14:paraId="771097BF" w14:textId="77777777" w:rsidTr="00980ECC">
        <w:tc>
          <w:tcPr>
            <w:tcW w:w="3962" w:type="dxa"/>
            <w:gridSpan w:val="2"/>
          </w:tcPr>
          <w:p w14:paraId="771097BC" w14:textId="77777777" w:rsidR="00D67A55" w:rsidRPr="007358BF" w:rsidRDefault="00D67A55" w:rsidP="005E224E">
            <w:pPr>
              <w:spacing w:before="60" w:after="60"/>
              <w:rPr>
                <w:szCs w:val="20"/>
              </w:rPr>
            </w:pPr>
            <w:r w:rsidRPr="007358BF">
              <w:rPr>
                <w:b/>
                <w:szCs w:val="20"/>
              </w:rPr>
              <w:t>3.2.2 On Input:</w:t>
            </w:r>
            <w:r w:rsidRPr="007358BF">
              <w:rPr>
                <w:szCs w:val="20"/>
              </w:rPr>
              <w:t xml:space="preserve"> Changing the setting of any user interface component does not automatically cause a change of context unless the user has been advised of the behavior before using the component</w:t>
            </w:r>
          </w:p>
        </w:tc>
        <w:tc>
          <w:tcPr>
            <w:tcW w:w="3060" w:type="dxa"/>
          </w:tcPr>
          <w:p w14:paraId="771097BD" w14:textId="77777777" w:rsidR="00D67A55" w:rsidRPr="007358BF" w:rsidRDefault="00D67A55" w:rsidP="000C7739">
            <w:pPr>
              <w:spacing w:before="60"/>
            </w:pPr>
            <w:r>
              <w:t>Supported</w:t>
            </w:r>
          </w:p>
        </w:tc>
        <w:tc>
          <w:tcPr>
            <w:tcW w:w="3780" w:type="dxa"/>
          </w:tcPr>
          <w:p w14:paraId="771097BE" w14:textId="77777777" w:rsidR="00D67A55" w:rsidRPr="007358BF" w:rsidRDefault="00D67A55" w:rsidP="000C7739">
            <w:pPr>
              <w:spacing w:before="60"/>
            </w:pPr>
          </w:p>
        </w:tc>
      </w:tr>
      <w:tr w:rsidR="00D67A55" w:rsidRPr="007358BF" w14:paraId="771097C3" w14:textId="77777777" w:rsidTr="00980ECC">
        <w:tc>
          <w:tcPr>
            <w:tcW w:w="3962" w:type="dxa"/>
            <w:gridSpan w:val="2"/>
          </w:tcPr>
          <w:p w14:paraId="771097C0" w14:textId="77777777" w:rsidR="00D67A55" w:rsidRPr="007358BF" w:rsidRDefault="00D67A55" w:rsidP="005E224E">
            <w:pPr>
              <w:spacing w:before="60" w:after="60"/>
              <w:rPr>
                <w:b/>
              </w:rPr>
            </w:pPr>
            <w:r w:rsidRPr="007358BF">
              <w:rPr>
                <w:b/>
                <w:szCs w:val="20"/>
              </w:rPr>
              <w:t>3.2.3 Consistent Navigation:</w:t>
            </w:r>
            <w:r w:rsidRPr="007358BF">
              <w:rPr>
                <w:szCs w:val="20"/>
              </w:rPr>
              <w:t xml:space="preserve"> Navigational mechanisms that are repeated on multiple Web pages within a set of Web pages occur in the same relative order each time they are repeated, unless a change is initiated by the user.</w:t>
            </w:r>
          </w:p>
        </w:tc>
        <w:tc>
          <w:tcPr>
            <w:tcW w:w="3060" w:type="dxa"/>
          </w:tcPr>
          <w:p w14:paraId="771097C1" w14:textId="77777777" w:rsidR="00D67A55" w:rsidRPr="007358BF" w:rsidRDefault="00D67A55" w:rsidP="000C7739">
            <w:pPr>
              <w:spacing w:before="60"/>
              <w:rPr>
                <w:b/>
              </w:rPr>
            </w:pPr>
            <w:r>
              <w:t>Supported</w:t>
            </w:r>
          </w:p>
        </w:tc>
        <w:tc>
          <w:tcPr>
            <w:tcW w:w="3780" w:type="dxa"/>
          </w:tcPr>
          <w:p w14:paraId="771097C2" w14:textId="77777777" w:rsidR="00D67A55" w:rsidRPr="007358BF" w:rsidRDefault="00D67A55" w:rsidP="000C7739">
            <w:pPr>
              <w:spacing w:before="60"/>
              <w:rPr>
                <w:b/>
              </w:rPr>
            </w:pPr>
          </w:p>
        </w:tc>
      </w:tr>
      <w:tr w:rsidR="00D67A55" w:rsidRPr="007358BF" w14:paraId="771097C7" w14:textId="77777777" w:rsidTr="00980ECC">
        <w:tc>
          <w:tcPr>
            <w:tcW w:w="3962" w:type="dxa"/>
            <w:gridSpan w:val="2"/>
          </w:tcPr>
          <w:p w14:paraId="771097C4" w14:textId="77777777" w:rsidR="00D67A55" w:rsidRPr="007358BF" w:rsidRDefault="00D67A55" w:rsidP="005E224E">
            <w:pPr>
              <w:spacing w:before="60" w:after="60"/>
              <w:rPr>
                <w:b/>
                <w:szCs w:val="20"/>
              </w:rPr>
            </w:pPr>
            <w:r w:rsidRPr="007358BF">
              <w:rPr>
                <w:b/>
                <w:szCs w:val="20"/>
              </w:rPr>
              <w:t>3.2.4 Consistent Identification:</w:t>
            </w:r>
            <w:r w:rsidRPr="007358BF">
              <w:rPr>
                <w:szCs w:val="20"/>
              </w:rPr>
              <w:t xml:space="preserve"> Components that have the same functionality within a set of Web pages are identified consistently.</w:t>
            </w:r>
          </w:p>
        </w:tc>
        <w:tc>
          <w:tcPr>
            <w:tcW w:w="3060" w:type="dxa"/>
          </w:tcPr>
          <w:p w14:paraId="771097C5" w14:textId="77777777" w:rsidR="00D67A55" w:rsidRPr="007358BF" w:rsidRDefault="00D67A55" w:rsidP="000C7739">
            <w:pPr>
              <w:spacing w:before="60"/>
            </w:pPr>
            <w:r>
              <w:t>Supported</w:t>
            </w:r>
          </w:p>
        </w:tc>
        <w:tc>
          <w:tcPr>
            <w:tcW w:w="3780" w:type="dxa"/>
          </w:tcPr>
          <w:p w14:paraId="771097C6" w14:textId="77777777" w:rsidR="00D67A55" w:rsidRPr="007358BF" w:rsidRDefault="00D67A55" w:rsidP="000C7739">
            <w:pPr>
              <w:spacing w:before="60"/>
            </w:pPr>
          </w:p>
        </w:tc>
      </w:tr>
    </w:tbl>
    <w:p w14:paraId="771097C8" w14:textId="77777777" w:rsidR="00F94C98" w:rsidRPr="007358BF" w:rsidRDefault="00D67A55" w:rsidP="00F94C98">
      <w:pPr>
        <w:pStyle w:val="Heading3"/>
        <w:spacing w:after="0" w:afterAutospacing="0"/>
      </w:pPr>
      <w:r w:rsidRPr="007358BF">
        <w:t>Guideline 3.3 Input Assistance</w:t>
      </w:r>
    </w:p>
    <w:p w14:paraId="771097C9" w14:textId="77777777" w:rsidR="00D67A55" w:rsidRPr="007358BF" w:rsidRDefault="00D67A55" w:rsidP="00F94C98">
      <w:r w:rsidRPr="007358BF">
        <w:t>Help users avoid and correct mistakes.</w:t>
      </w:r>
    </w:p>
    <w:p w14:paraId="771097CA" w14:textId="77777777" w:rsidR="00F94C98" w:rsidRPr="007358BF" w:rsidRDefault="00F94C98" w:rsidP="00F94C98"/>
    <w:tbl>
      <w:tblPr>
        <w:tblStyle w:val="TableGrid"/>
        <w:tblW w:w="10809" w:type="dxa"/>
        <w:tblInd w:w="-14" w:type="dxa"/>
        <w:tblCellMar>
          <w:left w:w="115" w:type="dxa"/>
          <w:right w:w="115" w:type="dxa"/>
        </w:tblCellMar>
        <w:tblLook w:val="04A0" w:firstRow="1" w:lastRow="0" w:firstColumn="1" w:lastColumn="0" w:noHBand="0" w:noVBand="1"/>
        <w:tblDescription w:val="Guideline 3.3 Input Assistance"/>
      </w:tblPr>
      <w:tblGrid>
        <w:gridCol w:w="14"/>
        <w:gridCol w:w="3955"/>
        <w:gridCol w:w="3060"/>
        <w:gridCol w:w="3780"/>
      </w:tblGrid>
      <w:tr w:rsidR="00D67A55" w:rsidRPr="007358BF" w14:paraId="771097CE" w14:textId="77777777" w:rsidTr="00A14644">
        <w:trPr>
          <w:gridBefore w:val="1"/>
          <w:wBefore w:w="14" w:type="dxa"/>
          <w:cantSplit/>
          <w:trHeight w:hRule="exact" w:val="360"/>
          <w:tblHeader/>
        </w:trPr>
        <w:tc>
          <w:tcPr>
            <w:tcW w:w="3955" w:type="dxa"/>
            <w:tcBorders>
              <w:bottom w:val="single" w:sz="4" w:space="0" w:color="000000" w:themeColor="text1"/>
            </w:tcBorders>
            <w:shd w:val="clear" w:color="auto" w:fill="1F3864"/>
            <w:vAlign w:val="center"/>
          </w:tcPr>
          <w:p w14:paraId="771097CB" w14:textId="77777777" w:rsidR="00D67A55" w:rsidRPr="007358BF" w:rsidRDefault="00D67A55" w:rsidP="003D7D33">
            <w:pPr>
              <w:rPr>
                <w:b/>
                <w:color w:val="FFFFFF" w:themeColor="background1"/>
              </w:rPr>
            </w:pPr>
            <w:r w:rsidRPr="007358BF">
              <w:rPr>
                <w:b/>
                <w:color w:val="FFFFFF" w:themeColor="background1"/>
              </w:rPr>
              <w:t>Criteria</w:t>
            </w:r>
          </w:p>
        </w:tc>
        <w:tc>
          <w:tcPr>
            <w:tcW w:w="3060" w:type="dxa"/>
            <w:tcBorders>
              <w:bottom w:val="single" w:sz="4" w:space="0" w:color="000000" w:themeColor="text1"/>
            </w:tcBorders>
            <w:shd w:val="clear" w:color="auto" w:fill="1F3864"/>
            <w:vAlign w:val="center"/>
          </w:tcPr>
          <w:p w14:paraId="771097CC" w14:textId="77777777" w:rsidR="00D67A55" w:rsidRPr="007358BF" w:rsidRDefault="00D67A55" w:rsidP="003D7D33">
            <w:pPr>
              <w:rPr>
                <w:b/>
                <w:color w:val="FFFFFF" w:themeColor="background1"/>
              </w:rPr>
            </w:pPr>
            <w:r w:rsidRPr="007358BF">
              <w:rPr>
                <w:b/>
                <w:color w:val="FFFFFF" w:themeColor="background1"/>
              </w:rPr>
              <w:t>Supporting Feature</w:t>
            </w:r>
          </w:p>
        </w:tc>
        <w:tc>
          <w:tcPr>
            <w:tcW w:w="3780" w:type="dxa"/>
            <w:tcBorders>
              <w:bottom w:val="single" w:sz="4" w:space="0" w:color="000000" w:themeColor="text1"/>
            </w:tcBorders>
            <w:shd w:val="clear" w:color="auto" w:fill="1F3864"/>
            <w:vAlign w:val="center"/>
          </w:tcPr>
          <w:p w14:paraId="771097CD" w14:textId="77777777" w:rsidR="00D67A55" w:rsidRPr="007358BF" w:rsidRDefault="00D67A55" w:rsidP="003D7D33">
            <w:pPr>
              <w:rPr>
                <w:b/>
                <w:color w:val="FFFFFF" w:themeColor="background1"/>
              </w:rPr>
            </w:pPr>
            <w:r w:rsidRPr="007358BF">
              <w:rPr>
                <w:b/>
                <w:color w:val="FFFFFF" w:themeColor="background1"/>
              </w:rPr>
              <w:t>Remarks and Explanations</w:t>
            </w:r>
          </w:p>
        </w:tc>
      </w:tr>
      <w:tr w:rsidR="00D67A55" w:rsidRPr="007358BF" w14:paraId="771097D2" w14:textId="77777777" w:rsidTr="00980ECC">
        <w:tc>
          <w:tcPr>
            <w:tcW w:w="3969" w:type="dxa"/>
            <w:gridSpan w:val="2"/>
          </w:tcPr>
          <w:p w14:paraId="771097CF" w14:textId="77777777" w:rsidR="00D67A55" w:rsidRPr="007358BF" w:rsidRDefault="00D67A55" w:rsidP="005E224E">
            <w:pPr>
              <w:spacing w:before="60" w:after="60"/>
              <w:rPr>
                <w:szCs w:val="20"/>
              </w:rPr>
            </w:pPr>
            <w:r w:rsidRPr="007358BF">
              <w:rPr>
                <w:b/>
                <w:szCs w:val="20"/>
              </w:rPr>
              <w:t>3.3.1 Error Identification:</w:t>
            </w:r>
            <w:r w:rsidRPr="007358BF">
              <w:rPr>
                <w:szCs w:val="20"/>
              </w:rPr>
              <w:t xml:space="preserve"> If an input error is automatically detected, the item that is in error is identified and the error is described to the user in text.</w:t>
            </w:r>
          </w:p>
        </w:tc>
        <w:tc>
          <w:tcPr>
            <w:tcW w:w="3060" w:type="dxa"/>
          </w:tcPr>
          <w:p w14:paraId="771097D0" w14:textId="77777777" w:rsidR="00D67A55" w:rsidRPr="007358BF" w:rsidRDefault="00D67A55" w:rsidP="000C7739">
            <w:pPr>
              <w:spacing w:before="60"/>
            </w:pPr>
            <w:r>
              <w:t>Supported</w:t>
            </w:r>
          </w:p>
        </w:tc>
        <w:tc>
          <w:tcPr>
            <w:tcW w:w="3780" w:type="dxa"/>
          </w:tcPr>
          <w:p w14:paraId="771097D1" w14:textId="77777777" w:rsidR="00D67A55" w:rsidRPr="007358BF" w:rsidRDefault="00D67A55" w:rsidP="000C7739">
            <w:pPr>
              <w:spacing w:before="60"/>
            </w:pPr>
          </w:p>
        </w:tc>
      </w:tr>
      <w:tr w:rsidR="00D67A55" w:rsidRPr="007358BF" w14:paraId="771097D6" w14:textId="77777777" w:rsidTr="00755DC6">
        <w:tc>
          <w:tcPr>
            <w:tcW w:w="3969" w:type="dxa"/>
            <w:gridSpan w:val="2"/>
          </w:tcPr>
          <w:p w14:paraId="771097D3" w14:textId="77777777" w:rsidR="00D67A55" w:rsidRPr="007358BF" w:rsidRDefault="00D67A55" w:rsidP="005E224E">
            <w:pPr>
              <w:spacing w:before="60" w:after="60"/>
              <w:rPr>
                <w:szCs w:val="20"/>
              </w:rPr>
            </w:pPr>
            <w:r w:rsidRPr="007358BF">
              <w:rPr>
                <w:b/>
                <w:szCs w:val="20"/>
              </w:rPr>
              <w:t>3.3.2 Labels or Instructions:</w:t>
            </w:r>
            <w:r w:rsidRPr="007358BF">
              <w:rPr>
                <w:szCs w:val="20"/>
              </w:rPr>
              <w:t xml:space="preserve"> Labels or instructions are provided when content requires user input.</w:t>
            </w:r>
          </w:p>
        </w:tc>
        <w:tc>
          <w:tcPr>
            <w:tcW w:w="3060" w:type="dxa"/>
          </w:tcPr>
          <w:p w14:paraId="771097D4" w14:textId="77777777" w:rsidR="00D67A55" w:rsidRPr="007358BF" w:rsidRDefault="00D67A55" w:rsidP="000C7739">
            <w:pPr>
              <w:spacing w:before="60"/>
            </w:pPr>
            <w:r>
              <w:t>Supported</w:t>
            </w:r>
          </w:p>
        </w:tc>
        <w:tc>
          <w:tcPr>
            <w:tcW w:w="3780" w:type="dxa"/>
          </w:tcPr>
          <w:p w14:paraId="771097D5" w14:textId="77777777" w:rsidR="00D67A55" w:rsidRPr="007358BF" w:rsidRDefault="00D67A55" w:rsidP="000C7739">
            <w:pPr>
              <w:spacing w:before="60"/>
            </w:pPr>
          </w:p>
        </w:tc>
      </w:tr>
      <w:tr w:rsidR="00D67A55" w:rsidRPr="007358BF" w14:paraId="771097DA" w14:textId="77777777" w:rsidTr="00980ECC">
        <w:tc>
          <w:tcPr>
            <w:tcW w:w="3969" w:type="dxa"/>
            <w:gridSpan w:val="2"/>
          </w:tcPr>
          <w:p w14:paraId="771097D7" w14:textId="77777777" w:rsidR="00D67A55" w:rsidRPr="007358BF" w:rsidRDefault="00D67A55" w:rsidP="005E224E">
            <w:pPr>
              <w:spacing w:before="60" w:after="60"/>
              <w:rPr>
                <w:b/>
              </w:rPr>
            </w:pPr>
            <w:r w:rsidRPr="007358BF">
              <w:rPr>
                <w:b/>
                <w:szCs w:val="20"/>
              </w:rPr>
              <w:t>3.3.3 Error Suggestion:</w:t>
            </w:r>
            <w:r w:rsidRPr="007358BF">
              <w:rPr>
                <w:szCs w:val="20"/>
              </w:rPr>
              <w:t xml:space="preserve"> If an input error is automatically detected and suggestions for correction are known, then the suggestions are provided to </w:t>
            </w:r>
            <w:r w:rsidRPr="007358BF">
              <w:rPr>
                <w:szCs w:val="20"/>
              </w:rPr>
              <w:lastRenderedPageBreak/>
              <w:t>the user, unless it would jeopardize the security or purpose of the content.</w:t>
            </w:r>
          </w:p>
        </w:tc>
        <w:tc>
          <w:tcPr>
            <w:tcW w:w="3060" w:type="dxa"/>
          </w:tcPr>
          <w:p w14:paraId="771097D8" w14:textId="77777777" w:rsidR="00D67A55" w:rsidRPr="007358BF" w:rsidRDefault="00D67A55" w:rsidP="000C7739">
            <w:pPr>
              <w:spacing w:before="60"/>
              <w:rPr>
                <w:b/>
              </w:rPr>
            </w:pPr>
            <w:r>
              <w:lastRenderedPageBreak/>
              <w:t>Supported</w:t>
            </w:r>
          </w:p>
        </w:tc>
        <w:tc>
          <w:tcPr>
            <w:tcW w:w="3780" w:type="dxa"/>
          </w:tcPr>
          <w:p w14:paraId="771097D9" w14:textId="77777777" w:rsidR="00D67A55" w:rsidRPr="007358BF" w:rsidRDefault="00D67A55" w:rsidP="000C7739">
            <w:pPr>
              <w:spacing w:before="60"/>
              <w:rPr>
                <w:b/>
              </w:rPr>
            </w:pPr>
          </w:p>
        </w:tc>
      </w:tr>
      <w:tr w:rsidR="00D67A55" w:rsidRPr="007358BF" w14:paraId="771097E1" w14:textId="77777777" w:rsidTr="0057471C">
        <w:tc>
          <w:tcPr>
            <w:tcW w:w="3969" w:type="dxa"/>
            <w:gridSpan w:val="2"/>
          </w:tcPr>
          <w:p w14:paraId="771097DB" w14:textId="77777777" w:rsidR="00D67A55" w:rsidRPr="007358BF" w:rsidRDefault="00D67A55" w:rsidP="005E224E">
            <w:pPr>
              <w:spacing w:before="60" w:after="60"/>
              <w:rPr>
                <w:szCs w:val="20"/>
              </w:rPr>
            </w:pPr>
            <w:r w:rsidRPr="007358BF">
              <w:rPr>
                <w:b/>
                <w:szCs w:val="20"/>
              </w:rPr>
              <w:t>3.3.4 Error Prevention (Legal, Financial, Data):</w:t>
            </w:r>
            <w:r w:rsidRPr="007358BF">
              <w:rPr>
                <w:szCs w:val="20"/>
              </w:rPr>
              <w:t xml:space="preserve"> For Web pages that cause legal commitments or financial transactions for the user to occur, that modify or delete user-controllable data in data storage systems, or that submit user test responses, at least one of the following is true: </w:t>
            </w:r>
          </w:p>
          <w:p w14:paraId="771097DC" w14:textId="77777777" w:rsidR="00D67A55" w:rsidRPr="007358BF" w:rsidRDefault="00D67A55" w:rsidP="005E224E">
            <w:pPr>
              <w:spacing w:before="60" w:after="60"/>
              <w:rPr>
                <w:szCs w:val="20"/>
              </w:rPr>
            </w:pPr>
            <w:r w:rsidRPr="007358BF">
              <w:rPr>
                <w:szCs w:val="20"/>
              </w:rPr>
              <w:t>1. Reversible: Submissions are reversible.</w:t>
            </w:r>
          </w:p>
          <w:p w14:paraId="771097DD" w14:textId="77777777" w:rsidR="00D67A55" w:rsidRPr="007358BF" w:rsidRDefault="00D67A55" w:rsidP="005E224E">
            <w:pPr>
              <w:spacing w:before="60" w:after="60"/>
              <w:rPr>
                <w:szCs w:val="20"/>
              </w:rPr>
            </w:pPr>
            <w:r w:rsidRPr="007358BF">
              <w:rPr>
                <w:szCs w:val="20"/>
              </w:rPr>
              <w:t>2. Checked: Data entered by the user is checked for input errors and the user is provided an opportunity to correct them.</w:t>
            </w:r>
          </w:p>
          <w:p w14:paraId="771097DE" w14:textId="77777777" w:rsidR="00D67A55" w:rsidRPr="007358BF" w:rsidRDefault="00D67A55" w:rsidP="005E224E">
            <w:pPr>
              <w:spacing w:before="60" w:after="60"/>
              <w:rPr>
                <w:b/>
                <w:szCs w:val="20"/>
              </w:rPr>
            </w:pPr>
            <w:r w:rsidRPr="007358BF">
              <w:rPr>
                <w:szCs w:val="20"/>
              </w:rPr>
              <w:t>3. Confirmed: A mechanism is available for reviewing, confirming, and correcting information before finalizing the submission.</w:t>
            </w:r>
          </w:p>
        </w:tc>
        <w:tc>
          <w:tcPr>
            <w:tcW w:w="3060" w:type="dxa"/>
          </w:tcPr>
          <w:p w14:paraId="771097DF" w14:textId="77777777" w:rsidR="00D67A55" w:rsidRPr="007358BF" w:rsidRDefault="00D67A55" w:rsidP="000C7739">
            <w:pPr>
              <w:spacing w:before="60"/>
            </w:pPr>
            <w:r>
              <w:t>Not Applicable</w:t>
            </w:r>
          </w:p>
        </w:tc>
        <w:tc>
          <w:tcPr>
            <w:tcW w:w="3780" w:type="dxa"/>
          </w:tcPr>
          <w:p w14:paraId="771097E0" w14:textId="77777777" w:rsidR="00D67A55" w:rsidRPr="007358BF" w:rsidRDefault="00D67A55" w:rsidP="000C7739">
            <w:pPr>
              <w:spacing w:before="60"/>
            </w:pPr>
          </w:p>
        </w:tc>
      </w:tr>
    </w:tbl>
    <w:p w14:paraId="771097E2" w14:textId="77777777" w:rsidR="00F94C98" w:rsidRPr="007358BF" w:rsidRDefault="00D67A55" w:rsidP="00F94C98">
      <w:pPr>
        <w:pStyle w:val="Heading2"/>
        <w:spacing w:after="0" w:afterAutospacing="0"/>
      </w:pPr>
      <w:r w:rsidRPr="007358BF">
        <w:t>Principle 4: Robust</w:t>
      </w:r>
    </w:p>
    <w:p w14:paraId="771097E3" w14:textId="77777777" w:rsidR="00D67A55" w:rsidRPr="007358BF" w:rsidRDefault="00D67A55" w:rsidP="00F94C98">
      <w:r w:rsidRPr="007358BF">
        <w:t>Content must be robust enough that it can be interpreted reliably by a wide variety of user agents, including assistive technologies.</w:t>
      </w:r>
    </w:p>
    <w:p w14:paraId="771097E4" w14:textId="77777777" w:rsidR="00F94C98" w:rsidRPr="007358BF" w:rsidRDefault="00D67A55" w:rsidP="00212E86">
      <w:pPr>
        <w:pStyle w:val="Heading3"/>
        <w:spacing w:after="0" w:afterAutospacing="0"/>
      </w:pPr>
      <w:bookmarkStart w:id="4" w:name="_Guideline_4.1_Compatible:"/>
      <w:bookmarkEnd w:id="4"/>
      <w:r w:rsidRPr="007358BF">
        <w:t>Guideline 4.1 Compatible</w:t>
      </w:r>
    </w:p>
    <w:p w14:paraId="771097E5" w14:textId="77777777" w:rsidR="00D67A55" w:rsidRPr="007358BF" w:rsidRDefault="00D67A55" w:rsidP="00F94C98">
      <w:r w:rsidRPr="007358BF">
        <w:t xml:space="preserve">Maximize compatibility with current and future user agents, including assistive technologies. </w:t>
      </w:r>
    </w:p>
    <w:p w14:paraId="771097E6" w14:textId="77777777" w:rsidR="00F94C98" w:rsidRPr="007358BF" w:rsidRDefault="00F94C98" w:rsidP="00F94C98"/>
    <w:tbl>
      <w:tblPr>
        <w:tblStyle w:val="TableGrid"/>
        <w:tblW w:w="10795" w:type="dxa"/>
        <w:tblCellMar>
          <w:left w:w="115" w:type="dxa"/>
          <w:right w:w="115" w:type="dxa"/>
        </w:tblCellMar>
        <w:tblLook w:val="04A0" w:firstRow="1" w:lastRow="0" w:firstColumn="1" w:lastColumn="0" w:noHBand="0" w:noVBand="1"/>
        <w:tblDescription w:val="Guideline 4.1 Compatible"/>
      </w:tblPr>
      <w:tblGrid>
        <w:gridCol w:w="3955"/>
        <w:gridCol w:w="3060"/>
        <w:gridCol w:w="3780"/>
      </w:tblGrid>
      <w:tr w:rsidR="00D67A55" w:rsidRPr="007358BF" w14:paraId="771097EA" w14:textId="77777777" w:rsidTr="00A14644">
        <w:trPr>
          <w:cantSplit/>
          <w:trHeight w:hRule="exact" w:val="360"/>
          <w:tblHeader/>
        </w:trPr>
        <w:tc>
          <w:tcPr>
            <w:tcW w:w="3955" w:type="dxa"/>
            <w:tcBorders>
              <w:bottom w:val="single" w:sz="4" w:space="0" w:color="000000" w:themeColor="text1"/>
            </w:tcBorders>
            <w:shd w:val="clear" w:color="auto" w:fill="1F3864"/>
            <w:vAlign w:val="center"/>
          </w:tcPr>
          <w:p w14:paraId="771097E7" w14:textId="77777777" w:rsidR="00D67A55" w:rsidRPr="007358BF" w:rsidRDefault="00D67A55" w:rsidP="003D7D33">
            <w:pPr>
              <w:rPr>
                <w:b/>
                <w:color w:val="FFFFFF" w:themeColor="background1"/>
              </w:rPr>
            </w:pPr>
            <w:r w:rsidRPr="007358BF">
              <w:rPr>
                <w:b/>
                <w:color w:val="FFFFFF" w:themeColor="background1"/>
              </w:rPr>
              <w:t>Criteria</w:t>
            </w:r>
          </w:p>
        </w:tc>
        <w:tc>
          <w:tcPr>
            <w:tcW w:w="3060" w:type="dxa"/>
            <w:tcBorders>
              <w:bottom w:val="single" w:sz="4" w:space="0" w:color="000000" w:themeColor="text1"/>
            </w:tcBorders>
            <w:shd w:val="clear" w:color="auto" w:fill="1F3864"/>
            <w:vAlign w:val="center"/>
          </w:tcPr>
          <w:p w14:paraId="771097E8" w14:textId="77777777" w:rsidR="00D67A55" w:rsidRPr="007358BF" w:rsidRDefault="00D67A55" w:rsidP="003D7D33">
            <w:pPr>
              <w:rPr>
                <w:b/>
                <w:color w:val="FFFFFF" w:themeColor="background1"/>
              </w:rPr>
            </w:pPr>
            <w:r w:rsidRPr="007358BF">
              <w:rPr>
                <w:b/>
                <w:color w:val="FFFFFF" w:themeColor="background1"/>
              </w:rPr>
              <w:t>Supporting Feature</w:t>
            </w:r>
          </w:p>
        </w:tc>
        <w:tc>
          <w:tcPr>
            <w:tcW w:w="3780" w:type="dxa"/>
            <w:tcBorders>
              <w:bottom w:val="single" w:sz="4" w:space="0" w:color="000000" w:themeColor="text1"/>
            </w:tcBorders>
            <w:shd w:val="clear" w:color="auto" w:fill="1F3864"/>
            <w:vAlign w:val="center"/>
          </w:tcPr>
          <w:p w14:paraId="771097E9" w14:textId="77777777" w:rsidR="00D67A55" w:rsidRPr="007358BF" w:rsidRDefault="00D67A55" w:rsidP="003D7D33">
            <w:pPr>
              <w:rPr>
                <w:b/>
                <w:color w:val="FFFFFF" w:themeColor="background1"/>
              </w:rPr>
            </w:pPr>
            <w:r w:rsidRPr="007358BF">
              <w:rPr>
                <w:b/>
                <w:color w:val="FFFFFF" w:themeColor="background1"/>
              </w:rPr>
              <w:t>Remarks and Explanations</w:t>
            </w:r>
          </w:p>
        </w:tc>
      </w:tr>
      <w:tr w:rsidR="00D67A55" w:rsidRPr="007358BF" w14:paraId="771097EE" w14:textId="77777777" w:rsidTr="00980ECC">
        <w:tc>
          <w:tcPr>
            <w:tcW w:w="3955" w:type="dxa"/>
          </w:tcPr>
          <w:p w14:paraId="771097EB" w14:textId="77777777" w:rsidR="00D67A55" w:rsidRPr="007358BF" w:rsidRDefault="00D67A55" w:rsidP="005E224E">
            <w:pPr>
              <w:spacing w:before="60" w:after="60"/>
              <w:rPr>
                <w:szCs w:val="20"/>
              </w:rPr>
            </w:pPr>
            <w:r w:rsidRPr="007358BF">
              <w:rPr>
                <w:b/>
                <w:szCs w:val="20"/>
              </w:rPr>
              <w:t>4.1.1 Parsing:</w:t>
            </w:r>
            <w:r w:rsidRPr="007358BF">
              <w:rPr>
                <w:szCs w:val="20"/>
              </w:rPr>
              <w:t xml:space="preserve"> In content implemented using markup languages, elements have complete start and end tags, elements are nested according to their specifications, elements do not contain duplicate attributes, and any IDs are unique, except where the specifications allow these features.</w:t>
            </w:r>
          </w:p>
        </w:tc>
        <w:tc>
          <w:tcPr>
            <w:tcW w:w="3060" w:type="dxa"/>
          </w:tcPr>
          <w:p w14:paraId="771097EC" w14:textId="77777777" w:rsidR="00D67A55" w:rsidRPr="007358BF" w:rsidRDefault="00D67A55" w:rsidP="000C7739">
            <w:pPr>
              <w:spacing w:before="60"/>
            </w:pPr>
            <w:r>
              <w:t>Supported</w:t>
            </w:r>
          </w:p>
        </w:tc>
        <w:tc>
          <w:tcPr>
            <w:tcW w:w="3780" w:type="dxa"/>
          </w:tcPr>
          <w:p w14:paraId="771097ED" w14:textId="77777777" w:rsidR="00D67A55" w:rsidRPr="007358BF" w:rsidRDefault="00D67A55" w:rsidP="000C7739">
            <w:pPr>
              <w:spacing w:before="60"/>
            </w:pPr>
          </w:p>
        </w:tc>
      </w:tr>
      <w:tr w:rsidR="00D67A55" w:rsidRPr="007358BF" w14:paraId="771097F2" w14:textId="77777777" w:rsidTr="00980ECC">
        <w:tc>
          <w:tcPr>
            <w:tcW w:w="3955" w:type="dxa"/>
          </w:tcPr>
          <w:p w14:paraId="771097EF" w14:textId="77777777" w:rsidR="00D67A55" w:rsidRPr="007358BF" w:rsidRDefault="00D67A55" w:rsidP="005E224E">
            <w:pPr>
              <w:spacing w:before="60" w:after="60"/>
              <w:rPr>
                <w:szCs w:val="20"/>
              </w:rPr>
            </w:pPr>
            <w:r w:rsidRPr="007358BF">
              <w:rPr>
                <w:b/>
                <w:szCs w:val="20"/>
              </w:rPr>
              <w:t>4.1.2 Name, Role, Value:</w:t>
            </w:r>
            <w:r w:rsidRPr="007358BF">
              <w:rPr>
                <w:szCs w:val="20"/>
              </w:rPr>
              <w:t xml:space="preserve"> For all user interface components (including but not limited to: form elements, links and components generated by scripts), the name and role can be programmatically determined; states, properties, and values that can be set </w:t>
            </w:r>
            <w:r w:rsidRPr="007358BF">
              <w:rPr>
                <w:szCs w:val="20"/>
              </w:rPr>
              <w:lastRenderedPageBreak/>
              <w:t>by the user can be programmatically set; and notification of changes to these items is available to user agents, including assistive technologies.</w:t>
            </w:r>
          </w:p>
        </w:tc>
        <w:tc>
          <w:tcPr>
            <w:tcW w:w="3060" w:type="dxa"/>
          </w:tcPr>
          <w:p w14:paraId="771097F0" w14:textId="77777777" w:rsidR="00D67A55" w:rsidRPr="007358BF" w:rsidRDefault="00D67A55" w:rsidP="000C7739">
            <w:pPr>
              <w:spacing w:before="60"/>
            </w:pPr>
            <w:r>
              <w:lastRenderedPageBreak/>
              <w:t>Supported With Exceptions</w:t>
            </w:r>
          </w:p>
        </w:tc>
        <w:tc>
          <w:tcPr>
            <w:tcW w:w="3780" w:type="dxa"/>
          </w:tcPr>
          <w:p w14:paraId="771097F1" w14:textId="4FC1D3B5" w:rsidR="00D67A55" w:rsidRPr="007358BF" w:rsidRDefault="005A7540" w:rsidP="000C7739">
            <w:pPr>
              <w:spacing w:before="60"/>
            </w:pPr>
            <w:r>
              <w:t xml:space="preserve">- </w:t>
            </w:r>
            <w:r w:rsidR="00D67A55">
              <w:t>The style descriptions in advance table of content dialog may not be clear using a screen reader. Instead, automatic table of contents may be used.</w:t>
            </w:r>
            <w:r w:rsidR="00D67A55">
              <w:br/>
            </w:r>
            <w:r>
              <w:t xml:space="preserve">- </w:t>
            </w:r>
            <w:r w:rsidR="00D67A55">
              <w:t xml:space="preserve">The AutoCorrect Options dialog may not immediately announce </w:t>
            </w:r>
            <w:r w:rsidR="00D67A55">
              <w:lastRenderedPageBreak/>
              <w:t xml:space="preserve">“Replace” and “With” pairs while navigating through the list using assistive technologies. You may work around the issue by searching for an existing "Replace" &amp; "With" pairs by typing out the "replace" word, arrowing through the results, and tabbing between the "Results" and "With" fields.  You can use this method to create new "Replace" and "With" pairs or replace existing ones. </w:t>
            </w:r>
            <w:r w:rsidR="00D67A55">
              <w:br/>
            </w:r>
            <w:r>
              <w:t xml:space="preserve">- </w:t>
            </w:r>
            <w:r w:rsidR="00D67A55">
              <w:t>Information about the advanced color picker found in the “More Colors” dialog is not exposed programmatically but screen-reader users can read or edit the values direct in the UI provided.</w:t>
            </w:r>
            <w:r w:rsidR="00D67A55">
              <w:br/>
            </w:r>
            <w:r>
              <w:t xml:space="preserve">- </w:t>
            </w:r>
            <w:r w:rsidR="00D67A55">
              <w:t>Screen Reader cannot read the values under 'Foreground color' and 'Background color' dropdown as they don't have Names.</w:t>
            </w:r>
            <w:r w:rsidR="00D67A55">
              <w:br/>
            </w:r>
            <w:r>
              <w:t xml:space="preserve">- </w:t>
            </w:r>
            <w:r w:rsidR="00D67A55">
              <w:t>Some legacy dialogs in Word have controls with difficult to understand announcements</w:t>
            </w:r>
            <w:r w:rsidR="00F12D09">
              <w:t>.</w:t>
            </w:r>
            <w:r w:rsidR="00D67A55">
              <w:br/>
            </w:r>
            <w:r>
              <w:t xml:space="preserve">- </w:t>
            </w:r>
            <w:r w:rsidR="00D67A55">
              <w:t>The version history pane presents the list of previous versions to AT as a sequence of buttons rather than as a list. As a result, AT are not able to identify the number of versions in the list, or the current position within the list. The Tab button will move focus from one item to the next in the list.</w:t>
            </w:r>
            <w:r w:rsidR="00D67A55">
              <w:br/>
            </w:r>
            <w:r>
              <w:t xml:space="preserve">- </w:t>
            </w:r>
            <w:r w:rsidR="00D67A55">
              <w:t>The file dialog used for opening and saving files does not properly support keyboard navigation and selection of files stored in SharePoint Groups, Teams, or Sites.</w:t>
            </w:r>
            <w:r w:rsidR="00D67A55">
              <w:br/>
            </w:r>
            <w:r>
              <w:t xml:space="preserve">- </w:t>
            </w:r>
            <w:r w:rsidR="00D67A55">
              <w:t xml:space="preserve">In the compare documents dialog, certain elements are missing the Name property. As a result, AT will not be able to identify the names of those elements, including the title bar and the comparison settings. Also, the state of the more/less expansion button is not announced. </w:t>
            </w:r>
            <w:r w:rsidR="00D67A55">
              <w:lastRenderedPageBreak/>
              <w:t>Users are still able to navigate throughout the entire dialog with the Tab button.</w:t>
            </w:r>
            <w:r w:rsidR="00D67A55">
              <w:br/>
            </w:r>
            <w:r>
              <w:t xml:space="preserve">- </w:t>
            </w:r>
            <w:r w:rsidR="00D67A55">
              <w:t>Some dropdowns in the cloud save experience (ex. location dropdown) are exposed programmatically as unnamed elements (or   in some cases, name is "custom"); they generally don't offer useful context for AT and won't interfere with standard keyboard navigation through the UI.</w:t>
            </w:r>
            <w:r w:rsidR="00D67A55">
              <w:br/>
            </w:r>
            <w:r>
              <w:t xml:space="preserve">- </w:t>
            </w:r>
            <w:r w:rsidR="00D67A55">
              <w:t>Screen reader does not announce the extension of the file on title bar dropdown</w:t>
            </w:r>
          </w:p>
        </w:tc>
      </w:tr>
    </w:tbl>
    <w:p w14:paraId="771097F3" w14:textId="77777777" w:rsidR="00AA4C47" w:rsidRPr="007358BF" w:rsidRDefault="00AA4C47" w:rsidP="00BC1E0E">
      <w:pPr>
        <w:pStyle w:val="Heading2"/>
      </w:pPr>
      <w:r w:rsidRPr="007358BF">
        <w:lastRenderedPageBreak/>
        <w:t>Chapter 3 Functional Performance Criteria</w:t>
      </w:r>
    </w:p>
    <w:p w14:paraId="771097F4" w14:textId="77777777" w:rsidR="00660F14" w:rsidRPr="007358BF" w:rsidRDefault="006B243E" w:rsidP="009347B5">
      <w:pPr>
        <w:pStyle w:val="Heading3"/>
        <w:spacing w:before="0" w:beforeAutospacing="0" w:after="0" w:afterAutospacing="0"/>
      </w:pPr>
      <w:r w:rsidRPr="007358BF">
        <w:t>301 General</w:t>
      </w:r>
    </w:p>
    <w:p w14:paraId="771097F5" w14:textId="1F3BAF95" w:rsidR="006B243E" w:rsidRPr="007358BF" w:rsidRDefault="006B243E" w:rsidP="00660F14">
      <w:r w:rsidRPr="007358BF">
        <w:rPr>
          <w:b/>
        </w:rPr>
        <w:t>301.1 Scope</w:t>
      </w:r>
      <w:r w:rsidR="00660F14" w:rsidRPr="007358BF">
        <w:t xml:space="preserve"> </w:t>
      </w:r>
      <w:r w:rsidRPr="007358BF">
        <w:t xml:space="preserve">The requirements of Chapter 3 shall apply to ICT where required by </w:t>
      </w:r>
      <w:r w:rsidRPr="002A6DFD">
        <w:t>508 Chapter 2 (Scoping Requirements)</w:t>
      </w:r>
      <w:r w:rsidRPr="007358BF">
        <w:t>, 255 Chapter 2 (Scoping Requirements), and where otherwise referenced in any other chapter of the Revised 508 Standards or Revised 255 Guidelines.</w:t>
      </w:r>
    </w:p>
    <w:p w14:paraId="771097F6" w14:textId="77777777" w:rsidR="006B243E" w:rsidRPr="007358BF" w:rsidRDefault="006B243E" w:rsidP="006B243E">
      <w:pPr>
        <w:pStyle w:val="Heading3"/>
        <w:rPr>
          <w:color w:val="000000" w:themeColor="text1"/>
        </w:rPr>
      </w:pPr>
      <w:r w:rsidRPr="007358BF">
        <w:rPr>
          <w:color w:val="000000" w:themeColor="text1"/>
        </w:rPr>
        <w:t>302 Functional Performance Criteria</w:t>
      </w:r>
    </w:p>
    <w:tbl>
      <w:tblPr>
        <w:tblStyle w:val="TableGrid"/>
        <w:tblW w:w="10802" w:type="dxa"/>
        <w:tblInd w:w="-7" w:type="dxa"/>
        <w:tblLook w:val="04A0" w:firstRow="1" w:lastRow="0" w:firstColumn="1" w:lastColumn="0" w:noHBand="0" w:noVBand="1"/>
        <w:tblDescription w:val="Chapter 3 Functional Performance Criteria"/>
      </w:tblPr>
      <w:tblGrid>
        <w:gridCol w:w="7"/>
        <w:gridCol w:w="10795"/>
      </w:tblGrid>
      <w:tr w:rsidR="006B243E" w:rsidRPr="007358BF" w14:paraId="771097F8" w14:textId="77777777" w:rsidTr="00A14644">
        <w:trPr>
          <w:gridBefore w:val="1"/>
          <w:wBefore w:w="7" w:type="dxa"/>
          <w:cantSplit/>
          <w:trHeight w:val="360"/>
          <w:tblHeader/>
        </w:trPr>
        <w:tc>
          <w:tcPr>
            <w:tcW w:w="10795" w:type="dxa"/>
            <w:shd w:val="clear" w:color="auto" w:fill="1F3864"/>
          </w:tcPr>
          <w:p w14:paraId="771097F7" w14:textId="77777777" w:rsidR="006B243E" w:rsidRPr="007358BF" w:rsidRDefault="006B243E" w:rsidP="00BC1E0E">
            <w:pPr>
              <w:rPr>
                <w:b/>
              </w:rPr>
            </w:pPr>
            <w:r w:rsidRPr="007358BF">
              <w:rPr>
                <w:b/>
              </w:rPr>
              <w:t>Criteria</w:t>
            </w:r>
          </w:p>
        </w:tc>
      </w:tr>
      <w:tr w:rsidR="006B243E" w:rsidRPr="007358BF" w14:paraId="771097FA" w14:textId="77777777" w:rsidTr="006B243E">
        <w:tblPrEx>
          <w:tblCellMar>
            <w:left w:w="115" w:type="dxa"/>
            <w:right w:w="115" w:type="dxa"/>
          </w:tblCellMar>
        </w:tblPrEx>
        <w:tc>
          <w:tcPr>
            <w:tcW w:w="10802" w:type="dxa"/>
            <w:gridSpan w:val="2"/>
            <w:vAlign w:val="center"/>
          </w:tcPr>
          <w:p w14:paraId="771097F9" w14:textId="77777777" w:rsidR="006B243E" w:rsidRPr="007358BF" w:rsidRDefault="006B243E" w:rsidP="00DA3BB4">
            <w:pPr>
              <w:spacing w:before="60" w:after="60"/>
              <w:outlineLvl w:val="2"/>
              <w:rPr>
                <w:b/>
                <w:bCs/>
              </w:rPr>
            </w:pPr>
            <w:bookmarkStart w:id="5" w:name="_Toc424835719"/>
            <w:r w:rsidRPr="007358BF">
              <w:rPr>
                <w:b/>
              </w:rPr>
              <w:t>302.1 Without vision</w:t>
            </w:r>
            <w:bookmarkEnd w:id="5"/>
            <w:r w:rsidRPr="007358BF">
              <w:rPr>
                <w:b/>
                <w:bCs/>
              </w:rPr>
              <w:t xml:space="preserve">. </w:t>
            </w:r>
            <w:r w:rsidRPr="007358BF">
              <w:t>Where a visual mode of operation is provided, ICT shall provide at least one mode of operation that does not require user</w:t>
            </w:r>
            <w:r w:rsidRPr="007358BF">
              <w:rPr>
                <w:spacing w:val="-9"/>
              </w:rPr>
              <w:t xml:space="preserve"> </w:t>
            </w:r>
            <w:r w:rsidRPr="007358BF">
              <w:t>vision.</w:t>
            </w:r>
          </w:p>
        </w:tc>
      </w:tr>
      <w:tr w:rsidR="006B243E" w:rsidRPr="007358BF" w14:paraId="771097FC" w14:textId="77777777" w:rsidTr="006B243E">
        <w:tblPrEx>
          <w:tblCellMar>
            <w:left w:w="115" w:type="dxa"/>
            <w:right w:w="115" w:type="dxa"/>
          </w:tblCellMar>
        </w:tblPrEx>
        <w:tc>
          <w:tcPr>
            <w:tcW w:w="10802" w:type="dxa"/>
            <w:gridSpan w:val="2"/>
            <w:vAlign w:val="center"/>
          </w:tcPr>
          <w:p w14:paraId="771097FB" w14:textId="77777777" w:rsidR="006B243E" w:rsidRPr="007358BF" w:rsidRDefault="006B243E" w:rsidP="00DA3BB4">
            <w:pPr>
              <w:spacing w:before="60" w:after="60"/>
              <w:outlineLvl w:val="2"/>
              <w:rPr>
                <w:bCs/>
              </w:rPr>
            </w:pPr>
            <w:bookmarkStart w:id="6" w:name="_Toc424835720"/>
            <w:r w:rsidRPr="007358BF">
              <w:rPr>
                <w:b/>
              </w:rPr>
              <w:t>302.2 With limited vision</w:t>
            </w:r>
            <w:bookmarkEnd w:id="6"/>
            <w:r w:rsidRPr="007358BF">
              <w:rPr>
                <w:bCs/>
              </w:rPr>
              <w:t xml:space="preserve">. </w:t>
            </w:r>
            <w:r w:rsidRPr="007358BF">
              <w:t>Where a visual mode of operation is provided, ICT shall provide at least one mode of operation that enables users to make use of limited</w:t>
            </w:r>
            <w:r w:rsidRPr="007358BF">
              <w:rPr>
                <w:spacing w:val="-10"/>
              </w:rPr>
              <w:t xml:space="preserve"> </w:t>
            </w:r>
            <w:r w:rsidRPr="007358BF">
              <w:t>vision.</w:t>
            </w:r>
          </w:p>
        </w:tc>
      </w:tr>
      <w:tr w:rsidR="006B243E" w:rsidRPr="007358BF" w14:paraId="771097FE" w14:textId="77777777" w:rsidTr="006B243E">
        <w:tblPrEx>
          <w:tblCellMar>
            <w:left w:w="115" w:type="dxa"/>
            <w:right w:w="115" w:type="dxa"/>
          </w:tblCellMar>
        </w:tblPrEx>
        <w:trPr>
          <w:cantSplit/>
        </w:trPr>
        <w:tc>
          <w:tcPr>
            <w:tcW w:w="10802" w:type="dxa"/>
            <w:gridSpan w:val="2"/>
            <w:vAlign w:val="center"/>
          </w:tcPr>
          <w:p w14:paraId="771097FD" w14:textId="77777777" w:rsidR="006B243E" w:rsidRPr="007358BF" w:rsidRDefault="006B243E" w:rsidP="00DA3BB4">
            <w:pPr>
              <w:spacing w:before="60" w:after="60"/>
              <w:rPr>
                <w:b/>
                <w:bCs/>
                <w:color w:val="000000"/>
                <w:bdr w:val="none" w:sz="0" w:space="0" w:color="auto" w:frame="1"/>
                <w:shd w:val="clear" w:color="auto" w:fill="FFFFFF"/>
              </w:rPr>
            </w:pPr>
            <w:r w:rsidRPr="007358BF">
              <w:rPr>
                <w:rStyle w:val="Strong"/>
                <w:color w:val="000000"/>
                <w:bdr w:val="none" w:sz="0" w:space="0" w:color="auto" w:frame="1"/>
                <w:shd w:val="clear" w:color="auto" w:fill="FFFFFF"/>
              </w:rPr>
              <w:t xml:space="preserve">302.3 Without Perception of Color. </w:t>
            </w:r>
            <w:r w:rsidRPr="007358BF">
              <w:t>Where a visual mode of operation is provided, ICT shall provide at least one visual mode of operation that does not require user perception of</w:t>
            </w:r>
            <w:r w:rsidRPr="007358BF">
              <w:rPr>
                <w:spacing w:val="-5"/>
              </w:rPr>
              <w:t xml:space="preserve"> </w:t>
            </w:r>
            <w:r w:rsidRPr="007358BF">
              <w:t>color.</w:t>
            </w:r>
          </w:p>
        </w:tc>
      </w:tr>
      <w:tr w:rsidR="006B243E" w:rsidRPr="007358BF" w14:paraId="77109800" w14:textId="77777777" w:rsidTr="006B243E">
        <w:tblPrEx>
          <w:tblCellMar>
            <w:left w:w="115" w:type="dxa"/>
            <w:right w:w="115" w:type="dxa"/>
          </w:tblCellMar>
        </w:tblPrEx>
        <w:trPr>
          <w:cantSplit/>
        </w:trPr>
        <w:tc>
          <w:tcPr>
            <w:tcW w:w="10802" w:type="dxa"/>
            <w:gridSpan w:val="2"/>
            <w:vAlign w:val="center"/>
          </w:tcPr>
          <w:p w14:paraId="771097FF" w14:textId="77777777" w:rsidR="006B243E" w:rsidRPr="007358BF" w:rsidRDefault="006B243E" w:rsidP="00DA3BB4">
            <w:pPr>
              <w:spacing w:before="60" w:after="60"/>
              <w:rPr>
                <w:b/>
                <w:bCs/>
                <w:color w:val="000000"/>
                <w:bdr w:val="none" w:sz="0" w:space="0" w:color="auto" w:frame="1"/>
                <w:shd w:val="clear" w:color="auto" w:fill="FFFFFF"/>
              </w:rPr>
            </w:pPr>
            <w:r w:rsidRPr="007358BF">
              <w:rPr>
                <w:rStyle w:val="Strong"/>
                <w:color w:val="000000"/>
                <w:bdr w:val="none" w:sz="0" w:space="0" w:color="auto" w:frame="1"/>
                <w:shd w:val="clear" w:color="auto" w:fill="FFFFFF"/>
              </w:rPr>
              <w:t xml:space="preserve">302.4 Without Hearing. </w:t>
            </w:r>
            <w:r w:rsidRPr="007358BF">
              <w:t>Where an audible mode of operation is provided, ICT shall provide at least one mode of operation that does not require user</w:t>
            </w:r>
            <w:r w:rsidRPr="007358BF">
              <w:rPr>
                <w:spacing w:val="-13"/>
              </w:rPr>
              <w:t xml:space="preserve"> </w:t>
            </w:r>
            <w:r w:rsidRPr="007358BF">
              <w:t>hearing.</w:t>
            </w:r>
          </w:p>
        </w:tc>
      </w:tr>
      <w:tr w:rsidR="006B243E" w:rsidRPr="007358BF" w14:paraId="77109802" w14:textId="77777777" w:rsidTr="006B243E">
        <w:tblPrEx>
          <w:tblCellMar>
            <w:left w:w="115" w:type="dxa"/>
            <w:right w:w="115" w:type="dxa"/>
          </w:tblCellMar>
        </w:tblPrEx>
        <w:trPr>
          <w:cantSplit/>
        </w:trPr>
        <w:tc>
          <w:tcPr>
            <w:tcW w:w="10802" w:type="dxa"/>
            <w:gridSpan w:val="2"/>
            <w:vAlign w:val="center"/>
          </w:tcPr>
          <w:p w14:paraId="77109801" w14:textId="77777777" w:rsidR="006B243E" w:rsidRPr="007358BF" w:rsidRDefault="006B243E" w:rsidP="00DA3BB4">
            <w:pPr>
              <w:spacing w:before="60" w:after="60"/>
              <w:rPr>
                <w:b/>
                <w:bCs/>
                <w:color w:val="000000"/>
                <w:bdr w:val="none" w:sz="0" w:space="0" w:color="auto" w:frame="1"/>
                <w:shd w:val="clear" w:color="auto" w:fill="FFFFFF"/>
              </w:rPr>
            </w:pPr>
            <w:r w:rsidRPr="007358BF">
              <w:rPr>
                <w:rStyle w:val="Strong"/>
                <w:color w:val="000000"/>
                <w:bdr w:val="none" w:sz="0" w:space="0" w:color="auto" w:frame="1"/>
                <w:shd w:val="clear" w:color="auto" w:fill="FFFFFF"/>
              </w:rPr>
              <w:t xml:space="preserve">302.5 With Limited Hearing. </w:t>
            </w:r>
            <w:r w:rsidRPr="007358BF">
              <w:t>Where an audible mode of operation is provided, ICT shall provide at least one mode of operation that enables users to make use of limited hearing.</w:t>
            </w:r>
          </w:p>
        </w:tc>
      </w:tr>
      <w:tr w:rsidR="006B243E" w:rsidRPr="007358BF" w14:paraId="77109804" w14:textId="77777777" w:rsidTr="006B243E">
        <w:tblPrEx>
          <w:tblCellMar>
            <w:left w:w="115" w:type="dxa"/>
            <w:right w:w="115" w:type="dxa"/>
          </w:tblCellMar>
        </w:tblPrEx>
        <w:trPr>
          <w:cantSplit/>
        </w:trPr>
        <w:tc>
          <w:tcPr>
            <w:tcW w:w="10802" w:type="dxa"/>
            <w:gridSpan w:val="2"/>
            <w:vAlign w:val="center"/>
          </w:tcPr>
          <w:p w14:paraId="77109803" w14:textId="77777777" w:rsidR="006B243E" w:rsidRPr="007358BF" w:rsidRDefault="006B243E" w:rsidP="00DA3BB4">
            <w:pPr>
              <w:spacing w:before="60" w:after="60"/>
              <w:rPr>
                <w:b/>
                <w:bCs/>
                <w:color w:val="000000"/>
                <w:bdr w:val="none" w:sz="0" w:space="0" w:color="auto" w:frame="1"/>
                <w:shd w:val="clear" w:color="auto" w:fill="FFFFFF"/>
              </w:rPr>
            </w:pPr>
            <w:r w:rsidRPr="007358BF">
              <w:rPr>
                <w:rStyle w:val="Strong"/>
                <w:color w:val="000000"/>
                <w:bdr w:val="none" w:sz="0" w:space="0" w:color="auto" w:frame="1"/>
                <w:shd w:val="clear" w:color="auto" w:fill="FFFFFF"/>
              </w:rPr>
              <w:t xml:space="preserve">302.6 Without Speech. </w:t>
            </w:r>
            <w:r w:rsidRPr="007358BF">
              <w:t>Where speech is used for input, control, or operation, ICT shall provide at least one mode of operation that does not require user</w:t>
            </w:r>
            <w:r w:rsidRPr="007358BF">
              <w:rPr>
                <w:spacing w:val="-14"/>
              </w:rPr>
              <w:t xml:space="preserve"> </w:t>
            </w:r>
            <w:r w:rsidRPr="007358BF">
              <w:t>speech.</w:t>
            </w:r>
          </w:p>
        </w:tc>
      </w:tr>
      <w:tr w:rsidR="006B243E" w:rsidRPr="007358BF" w14:paraId="77109806" w14:textId="77777777" w:rsidTr="006B243E">
        <w:tblPrEx>
          <w:tblCellMar>
            <w:left w:w="115" w:type="dxa"/>
            <w:right w:w="115" w:type="dxa"/>
          </w:tblCellMar>
        </w:tblPrEx>
        <w:trPr>
          <w:cantSplit/>
        </w:trPr>
        <w:tc>
          <w:tcPr>
            <w:tcW w:w="10802" w:type="dxa"/>
            <w:gridSpan w:val="2"/>
            <w:vAlign w:val="center"/>
          </w:tcPr>
          <w:p w14:paraId="77109805" w14:textId="77777777" w:rsidR="006B243E" w:rsidRPr="007358BF" w:rsidRDefault="006B243E" w:rsidP="00DA3BB4">
            <w:pPr>
              <w:spacing w:before="60" w:after="60"/>
              <w:rPr>
                <w:b/>
                <w:bCs/>
                <w:color w:val="000000"/>
                <w:bdr w:val="none" w:sz="0" w:space="0" w:color="auto" w:frame="1"/>
                <w:shd w:val="clear" w:color="auto" w:fill="FFFFFF"/>
              </w:rPr>
            </w:pPr>
            <w:r w:rsidRPr="007358BF">
              <w:rPr>
                <w:rStyle w:val="Strong"/>
                <w:color w:val="000000"/>
                <w:bdr w:val="none" w:sz="0" w:space="0" w:color="auto" w:frame="1"/>
                <w:shd w:val="clear" w:color="auto" w:fill="FFFFFF"/>
              </w:rPr>
              <w:t xml:space="preserve">302.7 With Limited Manipulation. </w:t>
            </w:r>
            <w:r w:rsidRPr="007358BF">
              <w:t>Where a manual mode of operation is provided, ICT shall provide at least one mode of operation that does not require fine motor</w:t>
            </w:r>
            <w:r w:rsidRPr="007358BF">
              <w:rPr>
                <w:spacing w:val="-14"/>
              </w:rPr>
              <w:t xml:space="preserve"> </w:t>
            </w:r>
            <w:r w:rsidRPr="007358BF">
              <w:t>control or simultaneous manual</w:t>
            </w:r>
            <w:r w:rsidRPr="007358BF">
              <w:rPr>
                <w:spacing w:val="-8"/>
              </w:rPr>
              <w:t xml:space="preserve"> </w:t>
            </w:r>
            <w:r w:rsidRPr="007358BF">
              <w:t>operations.</w:t>
            </w:r>
          </w:p>
        </w:tc>
      </w:tr>
      <w:tr w:rsidR="006B243E" w:rsidRPr="007358BF" w14:paraId="77109808" w14:textId="77777777" w:rsidTr="006B243E">
        <w:tblPrEx>
          <w:tblCellMar>
            <w:left w:w="115" w:type="dxa"/>
            <w:right w:w="115" w:type="dxa"/>
          </w:tblCellMar>
        </w:tblPrEx>
        <w:trPr>
          <w:cantSplit/>
        </w:trPr>
        <w:tc>
          <w:tcPr>
            <w:tcW w:w="10802" w:type="dxa"/>
            <w:gridSpan w:val="2"/>
            <w:vAlign w:val="center"/>
          </w:tcPr>
          <w:p w14:paraId="77109807" w14:textId="77777777" w:rsidR="006B243E" w:rsidRPr="007358BF" w:rsidRDefault="006B243E" w:rsidP="00DA3BB4">
            <w:pPr>
              <w:spacing w:before="60" w:after="60"/>
              <w:rPr>
                <w:b/>
                <w:bCs/>
                <w:color w:val="000000"/>
                <w:bdr w:val="none" w:sz="0" w:space="0" w:color="auto" w:frame="1"/>
                <w:shd w:val="clear" w:color="auto" w:fill="FFFFFF"/>
              </w:rPr>
            </w:pPr>
            <w:r w:rsidRPr="007358BF">
              <w:rPr>
                <w:rStyle w:val="Strong"/>
                <w:color w:val="000000"/>
                <w:bdr w:val="none" w:sz="0" w:space="0" w:color="auto" w:frame="1"/>
                <w:shd w:val="clear" w:color="auto" w:fill="FFFFFF"/>
              </w:rPr>
              <w:t xml:space="preserve">302.8 With Limited Reach and Strength. </w:t>
            </w:r>
            <w:r w:rsidRPr="007358BF">
              <w:t>Where a manual mode of operation is provided, ICT shall provide at least one mode of operation that is operable with limited reach and limited</w:t>
            </w:r>
            <w:r w:rsidRPr="007358BF">
              <w:rPr>
                <w:spacing w:val="-6"/>
              </w:rPr>
              <w:t xml:space="preserve"> </w:t>
            </w:r>
            <w:r w:rsidRPr="007358BF">
              <w:t>strength.</w:t>
            </w:r>
          </w:p>
        </w:tc>
      </w:tr>
      <w:tr w:rsidR="006B243E" w:rsidRPr="007358BF" w14:paraId="7710980A" w14:textId="77777777" w:rsidTr="006B243E">
        <w:tblPrEx>
          <w:tblCellMar>
            <w:left w:w="115" w:type="dxa"/>
            <w:right w:w="115" w:type="dxa"/>
          </w:tblCellMar>
        </w:tblPrEx>
        <w:trPr>
          <w:cantSplit/>
        </w:trPr>
        <w:tc>
          <w:tcPr>
            <w:tcW w:w="10802" w:type="dxa"/>
            <w:gridSpan w:val="2"/>
            <w:vAlign w:val="center"/>
          </w:tcPr>
          <w:p w14:paraId="77109809" w14:textId="77777777" w:rsidR="006B243E" w:rsidRPr="007358BF" w:rsidRDefault="006B243E" w:rsidP="00DA3BB4">
            <w:pPr>
              <w:spacing w:before="60" w:after="60"/>
              <w:rPr>
                <w:rStyle w:val="Strong"/>
                <w:b w:val="0"/>
                <w:color w:val="000000"/>
                <w:bdr w:val="none" w:sz="0" w:space="0" w:color="auto" w:frame="1"/>
                <w:shd w:val="clear" w:color="auto" w:fill="FFFFFF"/>
              </w:rPr>
            </w:pPr>
            <w:r w:rsidRPr="007358BF">
              <w:rPr>
                <w:rStyle w:val="Strong"/>
                <w:color w:val="000000"/>
                <w:bdr w:val="none" w:sz="0" w:space="0" w:color="auto" w:frame="1"/>
                <w:shd w:val="clear" w:color="auto" w:fill="FFFFFF"/>
              </w:rPr>
              <w:lastRenderedPageBreak/>
              <w:t>302.9 With Limited Language, Cognitive, and Learning Abilities.</w:t>
            </w:r>
            <w:r w:rsidRPr="007358BF">
              <w:rPr>
                <w:rStyle w:val="Strong"/>
                <w:b w:val="0"/>
                <w:color w:val="000000"/>
                <w:bdr w:val="none" w:sz="0" w:space="0" w:color="auto" w:frame="1"/>
                <w:shd w:val="clear" w:color="auto" w:fill="FFFFFF"/>
              </w:rPr>
              <w:t xml:space="preserve"> ICT shall provide features making its use by individuals with limited cognitive, language, and learning abilities simpler and easier.</w:t>
            </w:r>
          </w:p>
        </w:tc>
      </w:tr>
    </w:tbl>
    <w:p w14:paraId="7710980B" w14:textId="77777777" w:rsidR="004D0A78" w:rsidRPr="007358BF" w:rsidRDefault="00676C99" w:rsidP="00BC1E0E">
      <w:pPr>
        <w:pStyle w:val="Heading2"/>
      </w:pPr>
      <w:r w:rsidRPr="007358BF">
        <w:t>Chapter 4 Hardware</w:t>
      </w:r>
    </w:p>
    <w:p w14:paraId="7710980C" w14:textId="77777777" w:rsidR="00832823" w:rsidRPr="007358BF" w:rsidRDefault="00832823" w:rsidP="00832823">
      <w:pPr>
        <w:pStyle w:val="Heading3"/>
        <w:spacing w:before="0" w:beforeAutospacing="0" w:after="0" w:afterAutospacing="0"/>
      </w:pPr>
      <w:r w:rsidRPr="007358BF">
        <w:t>401 General</w:t>
      </w:r>
    </w:p>
    <w:p w14:paraId="7710980D" w14:textId="6062E3FB" w:rsidR="00832823" w:rsidRPr="007358BF" w:rsidRDefault="00832823" w:rsidP="00832823">
      <w:r w:rsidRPr="007358BF">
        <w:rPr>
          <w:b/>
        </w:rPr>
        <w:t>401.1 Scope.</w:t>
      </w:r>
      <w:r w:rsidRPr="007358BF">
        <w:t xml:space="preserve"> The </w:t>
      </w:r>
      <w:r w:rsidRPr="002A6DFD">
        <w:t>requirements of Chapter 4</w:t>
      </w:r>
      <w:r w:rsidRPr="007358BF">
        <w:t xml:space="preserve"> shall apply to ICT that is hardware where required by </w:t>
      </w:r>
      <w:r w:rsidRPr="002A6DFD">
        <w:t>508 Chapter 2 (Scoping Requirements)</w:t>
      </w:r>
      <w:r w:rsidRPr="007358BF">
        <w:t>, 255 Chapter 2 (Scoping Requirements), and where otherwise referenced in any other chapter of the Revised 508 Standards or Revised 255 Guidelines.</w:t>
      </w:r>
    </w:p>
    <w:p w14:paraId="7710980E" w14:textId="77777777" w:rsidR="00832823" w:rsidRPr="007358BF" w:rsidRDefault="00832823" w:rsidP="00832823">
      <w:r w:rsidRPr="007358BF">
        <w:t>EXCEPTION: Hardware that is assistive technology shall not be required to conform to the requirements of this chapter.</w:t>
      </w:r>
    </w:p>
    <w:p w14:paraId="7710980F" w14:textId="77777777" w:rsidR="00660F14" w:rsidRPr="007358BF" w:rsidRDefault="004D0A78" w:rsidP="00832823">
      <w:pPr>
        <w:pStyle w:val="Heading3"/>
        <w:spacing w:after="0" w:afterAutospacing="0"/>
      </w:pPr>
      <w:bookmarkStart w:id="7" w:name="_402_Closed_Functionality"/>
      <w:bookmarkEnd w:id="7"/>
      <w:r w:rsidRPr="007358BF">
        <w:t>402 Closed Functionality</w:t>
      </w:r>
    </w:p>
    <w:p w14:paraId="77109810" w14:textId="77777777" w:rsidR="004D0A78" w:rsidRPr="007358BF" w:rsidRDefault="00660F14" w:rsidP="00C846A4">
      <w:r w:rsidRPr="007358BF">
        <w:rPr>
          <w:rStyle w:val="Strong"/>
          <w:color w:val="000000"/>
          <w:bdr w:val="none" w:sz="0" w:space="0" w:color="auto" w:frame="1"/>
          <w:shd w:val="clear" w:color="auto" w:fill="FFFFFF"/>
        </w:rPr>
        <w:t>402.1 General.</w:t>
      </w:r>
      <w:r w:rsidRPr="007358BF">
        <w:rPr>
          <w:rStyle w:val="apple-converted-space"/>
          <w:b/>
          <w:color w:val="000000"/>
          <w:shd w:val="clear" w:color="auto" w:fill="FFFFFF"/>
        </w:rPr>
        <w:t xml:space="preserve"> </w:t>
      </w:r>
      <w:r w:rsidRPr="007358BF">
        <w:t>ICT with closed functionality shall be operable without requiring the user to attach or install assistive technology other than personal headsets or other audio couplers, and shall conform to 402.</w:t>
      </w:r>
      <w:r w:rsidR="00832823" w:rsidRPr="007358BF">
        <w:t xml:space="preserve"> </w:t>
      </w:r>
    </w:p>
    <w:p w14:paraId="77109811" w14:textId="77777777" w:rsidR="00C846A4" w:rsidRPr="007358BF" w:rsidRDefault="00C846A4" w:rsidP="00C846A4"/>
    <w:tbl>
      <w:tblPr>
        <w:tblStyle w:val="TableGrid"/>
        <w:tblW w:w="0" w:type="auto"/>
        <w:tblInd w:w="-7" w:type="dxa"/>
        <w:tblLook w:val="04A0" w:firstRow="1" w:lastRow="0" w:firstColumn="1" w:lastColumn="0" w:noHBand="0" w:noVBand="1"/>
        <w:tblDescription w:val="402 Closed Functionality"/>
      </w:tblPr>
      <w:tblGrid>
        <w:gridCol w:w="3962"/>
        <w:gridCol w:w="3060"/>
        <w:gridCol w:w="3775"/>
      </w:tblGrid>
      <w:tr w:rsidR="00EF4FAF" w:rsidRPr="007358BF" w14:paraId="77109815" w14:textId="77777777" w:rsidTr="00A234C5">
        <w:trPr>
          <w:cantSplit/>
          <w:trHeight w:val="360"/>
          <w:tblHeader/>
        </w:trPr>
        <w:tc>
          <w:tcPr>
            <w:tcW w:w="3962" w:type="dxa"/>
            <w:shd w:val="clear" w:color="auto" w:fill="1F3864"/>
          </w:tcPr>
          <w:p w14:paraId="77109812" w14:textId="77777777" w:rsidR="00EF4FAF" w:rsidRPr="007358BF" w:rsidRDefault="00EF4FAF" w:rsidP="00BC1E0E">
            <w:pPr>
              <w:rPr>
                <w:b/>
              </w:rPr>
            </w:pPr>
            <w:r w:rsidRPr="007358BF">
              <w:rPr>
                <w:b/>
              </w:rPr>
              <w:t>Criteria</w:t>
            </w:r>
          </w:p>
        </w:tc>
        <w:tc>
          <w:tcPr>
            <w:tcW w:w="3060" w:type="dxa"/>
            <w:shd w:val="clear" w:color="auto" w:fill="1F3864"/>
          </w:tcPr>
          <w:p w14:paraId="77109813" w14:textId="77777777" w:rsidR="00EF4FAF" w:rsidRPr="007358BF" w:rsidRDefault="00EF4FAF" w:rsidP="00BC1E0E">
            <w:pPr>
              <w:rPr>
                <w:b/>
              </w:rPr>
            </w:pPr>
            <w:r w:rsidRPr="007358BF">
              <w:rPr>
                <w:b/>
              </w:rPr>
              <w:t>Supporting Feature</w:t>
            </w:r>
          </w:p>
        </w:tc>
        <w:tc>
          <w:tcPr>
            <w:tcW w:w="3775" w:type="dxa"/>
            <w:shd w:val="clear" w:color="auto" w:fill="1F3864"/>
          </w:tcPr>
          <w:p w14:paraId="77109814" w14:textId="77777777" w:rsidR="00EF4FAF" w:rsidRPr="007358BF" w:rsidRDefault="00EF4FAF" w:rsidP="00BC1E0E">
            <w:pPr>
              <w:rPr>
                <w:b/>
              </w:rPr>
            </w:pPr>
            <w:r w:rsidRPr="007358BF">
              <w:rPr>
                <w:b/>
              </w:rPr>
              <w:t>Remarks and Explanations</w:t>
            </w:r>
          </w:p>
        </w:tc>
      </w:tr>
      <w:tr w:rsidR="00877FF6" w:rsidRPr="007358BF" w14:paraId="77109819" w14:textId="77777777" w:rsidTr="00AB3395">
        <w:tblPrEx>
          <w:tblCellMar>
            <w:left w:w="115" w:type="dxa"/>
            <w:right w:w="115" w:type="dxa"/>
          </w:tblCellMar>
        </w:tblPrEx>
        <w:tc>
          <w:tcPr>
            <w:tcW w:w="3962" w:type="dxa"/>
          </w:tcPr>
          <w:p w14:paraId="77109816" w14:textId="77777777" w:rsidR="00877FF6" w:rsidRPr="007358BF" w:rsidRDefault="00877FF6" w:rsidP="00DA3BB4">
            <w:pPr>
              <w:spacing w:before="60" w:after="60"/>
            </w:pPr>
            <w:r w:rsidRPr="007358BF">
              <w:rPr>
                <w:b/>
                <w:bCs/>
                <w:bdr w:val="none" w:sz="0" w:space="0" w:color="auto" w:frame="1"/>
              </w:rPr>
              <w:t>402.2 Speech-Output Enabled.</w:t>
            </w:r>
            <w:r w:rsidRPr="007358BF">
              <w:t> ICT with a display screen shall be speech-output enabled for full and independent use by individuals with vision impairments.</w:t>
            </w:r>
          </w:p>
        </w:tc>
        <w:tc>
          <w:tcPr>
            <w:tcW w:w="3060" w:type="dxa"/>
          </w:tcPr>
          <w:p w14:paraId="77109817" w14:textId="77777777" w:rsidR="00877FF6" w:rsidRPr="007358BF" w:rsidRDefault="006F7972" w:rsidP="00DA3BB4">
            <w:pPr>
              <w:spacing w:before="60"/>
            </w:pPr>
            <w:r>
              <w:t>Not Applicable</w:t>
            </w:r>
          </w:p>
        </w:tc>
        <w:tc>
          <w:tcPr>
            <w:tcW w:w="3775" w:type="dxa"/>
          </w:tcPr>
          <w:p w14:paraId="77109818" w14:textId="77777777" w:rsidR="00877FF6" w:rsidRPr="007358BF" w:rsidRDefault="00877FF6" w:rsidP="00DA3BB4">
            <w:pPr>
              <w:spacing w:before="60"/>
            </w:pPr>
          </w:p>
        </w:tc>
      </w:tr>
      <w:tr w:rsidR="00877FF6" w:rsidRPr="007358BF" w14:paraId="7710981D" w14:textId="77777777" w:rsidTr="00755DC6">
        <w:tblPrEx>
          <w:tblCellMar>
            <w:left w:w="115" w:type="dxa"/>
            <w:right w:w="115" w:type="dxa"/>
          </w:tblCellMar>
        </w:tblPrEx>
        <w:tc>
          <w:tcPr>
            <w:tcW w:w="3962" w:type="dxa"/>
          </w:tcPr>
          <w:p w14:paraId="7710981A" w14:textId="77777777" w:rsidR="00877FF6" w:rsidRPr="007358BF" w:rsidRDefault="00877FF6" w:rsidP="00DA3BB4">
            <w:pPr>
              <w:spacing w:before="60" w:after="60"/>
              <w:rPr>
                <w:bdr w:val="none" w:sz="0" w:space="0" w:color="auto" w:frame="1"/>
              </w:rPr>
            </w:pPr>
            <w:r w:rsidRPr="007358BF">
              <w:rPr>
                <w:b/>
                <w:bdr w:val="none" w:sz="0" w:space="0" w:color="auto" w:frame="1"/>
              </w:rPr>
              <w:t>402.2.1 Information Displayed On-Screen.</w:t>
            </w:r>
            <w:r w:rsidRPr="007358BF">
              <w:rPr>
                <w:bdr w:val="none" w:sz="0" w:space="0" w:color="auto" w:frame="1"/>
              </w:rPr>
              <w:t xml:space="preserve"> Speech output shall be provided for all information displayed on-screen.</w:t>
            </w:r>
          </w:p>
        </w:tc>
        <w:tc>
          <w:tcPr>
            <w:tcW w:w="3060" w:type="dxa"/>
          </w:tcPr>
          <w:p w14:paraId="7710981B" w14:textId="77777777" w:rsidR="00877FF6" w:rsidRPr="007358BF" w:rsidRDefault="006F7972" w:rsidP="00DA3BB4">
            <w:pPr>
              <w:spacing w:before="60"/>
            </w:pPr>
            <w:r>
              <w:t>Not Applicable</w:t>
            </w:r>
          </w:p>
        </w:tc>
        <w:tc>
          <w:tcPr>
            <w:tcW w:w="3775" w:type="dxa"/>
          </w:tcPr>
          <w:p w14:paraId="7710981C" w14:textId="77777777" w:rsidR="00877FF6" w:rsidRPr="007358BF" w:rsidRDefault="00877FF6" w:rsidP="00DA3BB4">
            <w:pPr>
              <w:spacing w:before="60"/>
            </w:pPr>
          </w:p>
        </w:tc>
      </w:tr>
      <w:tr w:rsidR="00877FF6" w:rsidRPr="007358BF" w14:paraId="77109821" w14:textId="77777777" w:rsidTr="00755DC6">
        <w:tblPrEx>
          <w:tblCellMar>
            <w:left w:w="115" w:type="dxa"/>
            <w:right w:w="115" w:type="dxa"/>
          </w:tblCellMar>
        </w:tblPrEx>
        <w:tc>
          <w:tcPr>
            <w:tcW w:w="3962" w:type="dxa"/>
          </w:tcPr>
          <w:p w14:paraId="7710981E" w14:textId="77777777" w:rsidR="00877FF6" w:rsidRPr="007358BF" w:rsidRDefault="00877FF6" w:rsidP="00DA3BB4">
            <w:pPr>
              <w:spacing w:before="60" w:after="60"/>
              <w:rPr>
                <w:bdr w:val="none" w:sz="0" w:space="0" w:color="auto" w:frame="1"/>
              </w:rPr>
            </w:pPr>
            <w:r w:rsidRPr="007358BF">
              <w:rPr>
                <w:b/>
                <w:bdr w:val="none" w:sz="0" w:space="0" w:color="auto" w:frame="1"/>
              </w:rPr>
              <w:t>402.2.2 Transactional Outputs.</w:t>
            </w:r>
            <w:r w:rsidRPr="007358BF">
              <w:rPr>
                <w:bdr w:val="none" w:sz="0" w:space="0" w:color="auto" w:frame="1"/>
              </w:rPr>
              <w:t xml:space="preserve"> Where transactional outputs are provided, the speech output shall audibly provide all information necessary to verify a transaction.</w:t>
            </w:r>
          </w:p>
        </w:tc>
        <w:tc>
          <w:tcPr>
            <w:tcW w:w="3060" w:type="dxa"/>
          </w:tcPr>
          <w:p w14:paraId="7710981F" w14:textId="77777777" w:rsidR="00877FF6" w:rsidRPr="007358BF" w:rsidRDefault="006F7972" w:rsidP="00DA3BB4">
            <w:pPr>
              <w:spacing w:before="60"/>
            </w:pPr>
            <w:r>
              <w:t>Not Applicable</w:t>
            </w:r>
          </w:p>
        </w:tc>
        <w:tc>
          <w:tcPr>
            <w:tcW w:w="3775" w:type="dxa"/>
          </w:tcPr>
          <w:p w14:paraId="77109820" w14:textId="77777777" w:rsidR="00877FF6" w:rsidRPr="007358BF" w:rsidRDefault="00877FF6" w:rsidP="00DA3BB4">
            <w:pPr>
              <w:spacing w:before="60"/>
            </w:pPr>
          </w:p>
        </w:tc>
      </w:tr>
      <w:tr w:rsidR="00877FF6" w:rsidRPr="007358BF" w14:paraId="77109825" w14:textId="77777777" w:rsidTr="0017562E">
        <w:tblPrEx>
          <w:tblCellMar>
            <w:left w:w="115" w:type="dxa"/>
            <w:right w:w="115" w:type="dxa"/>
          </w:tblCellMar>
        </w:tblPrEx>
        <w:tc>
          <w:tcPr>
            <w:tcW w:w="3962" w:type="dxa"/>
          </w:tcPr>
          <w:p w14:paraId="77109822" w14:textId="77777777" w:rsidR="00877FF6" w:rsidRPr="007358BF" w:rsidRDefault="00877FF6" w:rsidP="00DA3BB4">
            <w:pPr>
              <w:spacing w:before="60" w:after="60"/>
              <w:rPr>
                <w:bdr w:val="none" w:sz="0" w:space="0" w:color="auto" w:frame="1"/>
              </w:rPr>
            </w:pPr>
            <w:r w:rsidRPr="007358BF">
              <w:rPr>
                <w:b/>
                <w:bdr w:val="none" w:sz="0" w:space="0" w:color="auto" w:frame="1"/>
              </w:rPr>
              <w:t>402.2.3 Speech Delivery Type and Coordination.</w:t>
            </w:r>
            <w:r w:rsidRPr="007358BF">
              <w:rPr>
                <w:bdr w:val="none" w:sz="0" w:space="0" w:color="auto" w:frame="1"/>
              </w:rPr>
              <w:t xml:space="preserve"> Speech output shall be delivered through a mechanism that is readily available to all users, including, but not limited to, an industry standard connector or a telephone handset. Speech shall be recorded or digitized human, or synthesized. Speech output shall be coordinated with information displayed on the screen.</w:t>
            </w:r>
          </w:p>
        </w:tc>
        <w:tc>
          <w:tcPr>
            <w:tcW w:w="3060" w:type="dxa"/>
          </w:tcPr>
          <w:p w14:paraId="77109823" w14:textId="77777777" w:rsidR="00877FF6" w:rsidRPr="007358BF" w:rsidRDefault="006F7972" w:rsidP="00DA3BB4">
            <w:pPr>
              <w:spacing w:before="60"/>
            </w:pPr>
            <w:r>
              <w:t>Not Applicable</w:t>
            </w:r>
          </w:p>
        </w:tc>
        <w:tc>
          <w:tcPr>
            <w:tcW w:w="3775" w:type="dxa"/>
          </w:tcPr>
          <w:p w14:paraId="77109824" w14:textId="77777777" w:rsidR="00877FF6" w:rsidRPr="007358BF" w:rsidRDefault="00877FF6" w:rsidP="00DA3BB4">
            <w:pPr>
              <w:spacing w:before="60"/>
            </w:pPr>
          </w:p>
        </w:tc>
      </w:tr>
      <w:tr w:rsidR="00877FF6" w:rsidRPr="007358BF" w14:paraId="77109829" w14:textId="77777777" w:rsidTr="0017562E">
        <w:tblPrEx>
          <w:tblCellMar>
            <w:left w:w="115" w:type="dxa"/>
            <w:right w:w="115" w:type="dxa"/>
          </w:tblCellMar>
        </w:tblPrEx>
        <w:tc>
          <w:tcPr>
            <w:tcW w:w="3962" w:type="dxa"/>
          </w:tcPr>
          <w:p w14:paraId="77109826" w14:textId="77777777" w:rsidR="00877FF6" w:rsidRPr="007358BF" w:rsidRDefault="00877FF6" w:rsidP="00DA3BB4">
            <w:pPr>
              <w:spacing w:before="60" w:after="60"/>
            </w:pPr>
            <w:r w:rsidRPr="007358BF">
              <w:rPr>
                <w:b/>
              </w:rPr>
              <w:t>402.2.4 User Control.</w:t>
            </w:r>
            <w:r w:rsidRPr="007358BF">
              <w:t xml:space="preserve"> Speech output for any single function shall be automatically interrupted when a </w:t>
            </w:r>
            <w:r w:rsidRPr="007358BF">
              <w:lastRenderedPageBreak/>
              <w:t>transaction is selected. Speech output shall be capable of being repeated and</w:t>
            </w:r>
            <w:r w:rsidRPr="007358BF">
              <w:rPr>
                <w:spacing w:val="-5"/>
              </w:rPr>
              <w:t xml:space="preserve"> </w:t>
            </w:r>
            <w:r w:rsidRPr="007358BF">
              <w:t>paused.</w:t>
            </w:r>
          </w:p>
        </w:tc>
        <w:tc>
          <w:tcPr>
            <w:tcW w:w="3060" w:type="dxa"/>
          </w:tcPr>
          <w:p w14:paraId="77109827" w14:textId="77777777" w:rsidR="00877FF6" w:rsidRPr="007358BF" w:rsidRDefault="006F7972" w:rsidP="00DA3BB4">
            <w:pPr>
              <w:spacing w:before="60"/>
            </w:pPr>
            <w:r>
              <w:lastRenderedPageBreak/>
              <w:t>Not Applicable</w:t>
            </w:r>
          </w:p>
        </w:tc>
        <w:tc>
          <w:tcPr>
            <w:tcW w:w="3775" w:type="dxa"/>
          </w:tcPr>
          <w:p w14:paraId="77109828" w14:textId="77777777" w:rsidR="00877FF6" w:rsidRPr="007358BF" w:rsidRDefault="00877FF6" w:rsidP="00DA3BB4">
            <w:pPr>
              <w:spacing w:before="60"/>
            </w:pPr>
          </w:p>
        </w:tc>
      </w:tr>
      <w:tr w:rsidR="006F7972" w:rsidRPr="007358BF" w14:paraId="7710982D" w14:textId="77777777" w:rsidTr="0017562E">
        <w:tblPrEx>
          <w:tblCellMar>
            <w:left w:w="115" w:type="dxa"/>
            <w:right w:w="115" w:type="dxa"/>
          </w:tblCellMar>
        </w:tblPrEx>
        <w:tc>
          <w:tcPr>
            <w:tcW w:w="3962" w:type="dxa"/>
          </w:tcPr>
          <w:p w14:paraId="7710982A" w14:textId="77777777" w:rsidR="006F7972" w:rsidRPr="007358BF" w:rsidRDefault="006F7972" w:rsidP="00DA3BB4">
            <w:pPr>
              <w:spacing w:before="60" w:after="60"/>
              <w:rPr>
                <w:b/>
              </w:rPr>
            </w:pPr>
            <w:r w:rsidRPr="007358BF">
              <w:rPr>
                <w:b/>
              </w:rPr>
              <w:t xml:space="preserve">402.2.5 Braille Instructions. </w:t>
            </w:r>
            <w:r w:rsidRPr="007358BF">
              <w:t xml:space="preserve">Where speech output is required by 402.2, braille instructions for initiating the speech mode of operation shall be provided. </w:t>
            </w:r>
          </w:p>
        </w:tc>
        <w:tc>
          <w:tcPr>
            <w:tcW w:w="3060" w:type="dxa"/>
          </w:tcPr>
          <w:p w14:paraId="7710982B" w14:textId="77777777" w:rsidR="006F7972" w:rsidRPr="007358BF" w:rsidRDefault="006F7972" w:rsidP="00DA3BB4">
            <w:pPr>
              <w:spacing w:before="60"/>
            </w:pPr>
            <w:r>
              <w:t>Not Applicable</w:t>
            </w:r>
          </w:p>
        </w:tc>
        <w:tc>
          <w:tcPr>
            <w:tcW w:w="3775" w:type="dxa"/>
          </w:tcPr>
          <w:p w14:paraId="7710982C" w14:textId="77777777" w:rsidR="006F7972" w:rsidRPr="007358BF" w:rsidRDefault="006F7972" w:rsidP="00DA3BB4">
            <w:pPr>
              <w:spacing w:before="60"/>
            </w:pPr>
          </w:p>
        </w:tc>
      </w:tr>
      <w:tr w:rsidR="006F7972" w:rsidRPr="007358BF" w14:paraId="77109831" w14:textId="77777777" w:rsidTr="00755DC6">
        <w:tblPrEx>
          <w:tblCellMar>
            <w:left w:w="115" w:type="dxa"/>
            <w:right w:w="115" w:type="dxa"/>
          </w:tblCellMar>
        </w:tblPrEx>
        <w:tc>
          <w:tcPr>
            <w:tcW w:w="3962" w:type="dxa"/>
          </w:tcPr>
          <w:p w14:paraId="7710982E" w14:textId="77777777" w:rsidR="006F7972" w:rsidRPr="007358BF" w:rsidRDefault="006F7972" w:rsidP="00DA3BB4">
            <w:pPr>
              <w:spacing w:before="60" w:after="60"/>
              <w:rPr>
                <w:bdr w:val="none" w:sz="0" w:space="0" w:color="auto" w:frame="1"/>
              </w:rPr>
            </w:pPr>
            <w:r w:rsidRPr="007358BF">
              <w:rPr>
                <w:b/>
                <w:bdr w:val="none" w:sz="0" w:space="0" w:color="auto" w:frame="1"/>
              </w:rPr>
              <w:t>402.3 Volume.</w:t>
            </w:r>
            <w:r w:rsidRPr="007358BF">
              <w:rPr>
                <w:bdr w:val="none" w:sz="0" w:space="0" w:color="auto" w:frame="1"/>
              </w:rPr>
              <w:t xml:space="preserve"> ICT that delivers sound, including speech output required by 402.2, shall provide volume control and output amplification conforming to 402.3.</w:t>
            </w:r>
          </w:p>
        </w:tc>
        <w:tc>
          <w:tcPr>
            <w:tcW w:w="3060" w:type="dxa"/>
          </w:tcPr>
          <w:p w14:paraId="7710982F" w14:textId="77777777" w:rsidR="006F7972" w:rsidRPr="007358BF" w:rsidRDefault="006F7972" w:rsidP="00DA3BB4">
            <w:pPr>
              <w:spacing w:before="60"/>
            </w:pPr>
            <w:r>
              <w:t>Not Applicable</w:t>
            </w:r>
          </w:p>
        </w:tc>
        <w:tc>
          <w:tcPr>
            <w:tcW w:w="3775" w:type="dxa"/>
          </w:tcPr>
          <w:p w14:paraId="77109830" w14:textId="77777777" w:rsidR="006F7972" w:rsidRPr="007358BF" w:rsidRDefault="006F7972" w:rsidP="00DA3BB4">
            <w:pPr>
              <w:spacing w:before="60"/>
            </w:pPr>
          </w:p>
        </w:tc>
      </w:tr>
      <w:tr w:rsidR="006F7972" w:rsidRPr="007358BF" w14:paraId="77109835" w14:textId="77777777" w:rsidTr="0017562E">
        <w:tblPrEx>
          <w:tblCellMar>
            <w:left w:w="115" w:type="dxa"/>
            <w:right w:w="115" w:type="dxa"/>
          </w:tblCellMar>
        </w:tblPrEx>
        <w:tc>
          <w:tcPr>
            <w:tcW w:w="3962" w:type="dxa"/>
          </w:tcPr>
          <w:p w14:paraId="77109832" w14:textId="77777777" w:rsidR="006F7972" w:rsidRPr="007358BF" w:rsidRDefault="006F7972" w:rsidP="00DA3BB4">
            <w:pPr>
              <w:spacing w:before="60" w:after="60"/>
              <w:rPr>
                <w:b/>
                <w:bdr w:val="none" w:sz="0" w:space="0" w:color="auto" w:frame="1"/>
              </w:rPr>
            </w:pPr>
            <w:r w:rsidRPr="007358BF">
              <w:rPr>
                <w:b/>
                <w:bdr w:val="none" w:sz="0" w:space="0" w:color="auto" w:frame="1"/>
              </w:rPr>
              <w:t xml:space="preserve">402.3.1 Private Listening. </w:t>
            </w:r>
            <w:r w:rsidRPr="007358BF">
              <w:t>Where ICT provides private listening, it shall provide a mode of operation for controlling the volume. Where ICT delivers output by an audio transducer typically held up to the ear, a means for effective magnetic wireless coupling to hearing technologies shall be provided.</w:t>
            </w:r>
          </w:p>
        </w:tc>
        <w:tc>
          <w:tcPr>
            <w:tcW w:w="3060" w:type="dxa"/>
          </w:tcPr>
          <w:p w14:paraId="77109833" w14:textId="77777777" w:rsidR="006F7972" w:rsidRPr="007358BF" w:rsidRDefault="006F7972" w:rsidP="00DA3BB4">
            <w:pPr>
              <w:spacing w:before="60"/>
            </w:pPr>
            <w:r>
              <w:t>Not Applicable</w:t>
            </w:r>
          </w:p>
        </w:tc>
        <w:tc>
          <w:tcPr>
            <w:tcW w:w="3775" w:type="dxa"/>
          </w:tcPr>
          <w:p w14:paraId="77109834" w14:textId="77777777" w:rsidR="006F7972" w:rsidRPr="007358BF" w:rsidRDefault="006F7972" w:rsidP="00DA3BB4">
            <w:pPr>
              <w:spacing w:before="60"/>
            </w:pPr>
          </w:p>
        </w:tc>
      </w:tr>
      <w:tr w:rsidR="006F7972" w:rsidRPr="007358BF" w14:paraId="77109839" w14:textId="77777777" w:rsidTr="0017562E">
        <w:tblPrEx>
          <w:tblCellMar>
            <w:left w:w="115" w:type="dxa"/>
            <w:right w:w="115" w:type="dxa"/>
          </w:tblCellMar>
        </w:tblPrEx>
        <w:tc>
          <w:tcPr>
            <w:tcW w:w="3962" w:type="dxa"/>
          </w:tcPr>
          <w:p w14:paraId="77109836" w14:textId="77777777" w:rsidR="006F7972" w:rsidRPr="007358BF" w:rsidRDefault="006F7972" w:rsidP="00DA3BB4">
            <w:pPr>
              <w:spacing w:before="60" w:after="60"/>
            </w:pPr>
            <w:r w:rsidRPr="007358BF">
              <w:rPr>
                <w:b/>
                <w:bCs/>
                <w:bdr w:val="none" w:sz="0" w:space="0" w:color="auto" w:frame="1"/>
              </w:rPr>
              <w:t>402.3.2 Non-private Listening.</w:t>
            </w:r>
            <w:r w:rsidRPr="007358BF">
              <w:t> Where ICT provides non-private listening, incremental volume control shall be provided with output amplification up to a level of at least 65 dB.  A function shall be provided to automatically reset the volume to the default level after every use.</w:t>
            </w:r>
          </w:p>
        </w:tc>
        <w:tc>
          <w:tcPr>
            <w:tcW w:w="3060" w:type="dxa"/>
          </w:tcPr>
          <w:p w14:paraId="77109837" w14:textId="77777777" w:rsidR="006F7972" w:rsidRPr="007358BF" w:rsidRDefault="006F7972" w:rsidP="00DA3BB4">
            <w:pPr>
              <w:spacing w:before="60"/>
            </w:pPr>
            <w:r>
              <w:t>Not Applicable</w:t>
            </w:r>
          </w:p>
        </w:tc>
        <w:tc>
          <w:tcPr>
            <w:tcW w:w="3775" w:type="dxa"/>
          </w:tcPr>
          <w:p w14:paraId="77109838" w14:textId="77777777" w:rsidR="006F7972" w:rsidRPr="007358BF" w:rsidRDefault="006F7972" w:rsidP="00DA3BB4">
            <w:pPr>
              <w:spacing w:before="60"/>
            </w:pPr>
          </w:p>
        </w:tc>
      </w:tr>
      <w:tr w:rsidR="006F7972" w:rsidRPr="007358BF" w14:paraId="7710983D" w14:textId="77777777" w:rsidTr="00AB3395">
        <w:tblPrEx>
          <w:tblCellMar>
            <w:left w:w="115" w:type="dxa"/>
            <w:right w:w="115" w:type="dxa"/>
          </w:tblCellMar>
        </w:tblPrEx>
        <w:tc>
          <w:tcPr>
            <w:tcW w:w="3962" w:type="dxa"/>
          </w:tcPr>
          <w:p w14:paraId="7710983A" w14:textId="77777777" w:rsidR="006F7972" w:rsidRPr="007358BF" w:rsidRDefault="006F7972" w:rsidP="00DA3BB4">
            <w:pPr>
              <w:spacing w:before="60" w:after="60"/>
            </w:pPr>
            <w:r w:rsidRPr="007358BF">
              <w:rPr>
                <w:b/>
                <w:bCs/>
                <w:bdr w:val="none" w:sz="0" w:space="0" w:color="auto" w:frame="1"/>
              </w:rPr>
              <w:t>402.4 Characters.</w:t>
            </w:r>
            <w:r w:rsidRPr="007358BF">
              <w:t> At least one mode of characters displayed on the screen shall be in a sans serif font. Where ICT does not provide a screen enlargement feature, characters shall be 3/16 inch (4.8 mm) high minimum based on the uppercase letter “I”. Characters shall contrast with their background with either light characters on a dark background or dark characters on a light background.</w:t>
            </w:r>
          </w:p>
        </w:tc>
        <w:tc>
          <w:tcPr>
            <w:tcW w:w="3060" w:type="dxa"/>
          </w:tcPr>
          <w:p w14:paraId="7710983B" w14:textId="77777777" w:rsidR="006F7972" w:rsidRPr="007358BF" w:rsidRDefault="006F7972" w:rsidP="00DA3BB4">
            <w:pPr>
              <w:spacing w:before="60"/>
            </w:pPr>
            <w:r>
              <w:t>Not Applicable</w:t>
            </w:r>
          </w:p>
        </w:tc>
        <w:tc>
          <w:tcPr>
            <w:tcW w:w="3775" w:type="dxa"/>
          </w:tcPr>
          <w:p w14:paraId="7710983C" w14:textId="77777777" w:rsidR="006F7972" w:rsidRPr="007358BF" w:rsidRDefault="006F7972" w:rsidP="00DA3BB4">
            <w:pPr>
              <w:spacing w:before="60"/>
            </w:pPr>
          </w:p>
        </w:tc>
      </w:tr>
      <w:tr w:rsidR="006F7972" w:rsidRPr="007358BF" w14:paraId="77109841" w14:textId="77777777" w:rsidTr="00876D15">
        <w:tblPrEx>
          <w:tblCellMar>
            <w:left w:w="115" w:type="dxa"/>
            <w:right w:w="115" w:type="dxa"/>
          </w:tblCellMar>
        </w:tblPrEx>
        <w:tc>
          <w:tcPr>
            <w:tcW w:w="3962" w:type="dxa"/>
          </w:tcPr>
          <w:p w14:paraId="7710983E" w14:textId="77777777" w:rsidR="006F7972" w:rsidRPr="007358BF" w:rsidRDefault="006F7972" w:rsidP="00DA3BB4">
            <w:pPr>
              <w:spacing w:before="60" w:after="60"/>
              <w:rPr>
                <w:b/>
                <w:bCs/>
                <w:bdr w:val="none" w:sz="0" w:space="0" w:color="auto" w:frame="1"/>
              </w:rPr>
            </w:pPr>
            <w:r w:rsidRPr="007358BF">
              <w:rPr>
                <w:b/>
                <w:bCs/>
                <w:bdr w:val="none" w:sz="0" w:space="0" w:color="auto" w:frame="1"/>
              </w:rPr>
              <w:t xml:space="preserve">402.5 Characters on Variable Message Signs. </w:t>
            </w:r>
            <w:r w:rsidRPr="007358BF">
              <w:t xml:space="preserve">Characters on variable message signs shall conform to section 703.7 Variable Message </w:t>
            </w:r>
            <w:r w:rsidRPr="007358BF">
              <w:lastRenderedPageBreak/>
              <w:t>Signs of ICC A117.1-2009 (incorporated by reference, see 702.6.1).</w:t>
            </w:r>
          </w:p>
        </w:tc>
        <w:tc>
          <w:tcPr>
            <w:tcW w:w="3060" w:type="dxa"/>
          </w:tcPr>
          <w:p w14:paraId="7710983F" w14:textId="77777777" w:rsidR="006F7972" w:rsidRPr="007358BF" w:rsidRDefault="006F7972" w:rsidP="00DA3BB4">
            <w:pPr>
              <w:spacing w:before="60"/>
            </w:pPr>
            <w:r>
              <w:lastRenderedPageBreak/>
              <w:t>Not Applicable</w:t>
            </w:r>
          </w:p>
        </w:tc>
        <w:tc>
          <w:tcPr>
            <w:tcW w:w="3775" w:type="dxa"/>
          </w:tcPr>
          <w:p w14:paraId="77109840" w14:textId="77777777" w:rsidR="006F7972" w:rsidRPr="007358BF" w:rsidRDefault="006F7972" w:rsidP="00DA3BB4">
            <w:pPr>
              <w:spacing w:before="60"/>
            </w:pPr>
          </w:p>
        </w:tc>
      </w:tr>
    </w:tbl>
    <w:p w14:paraId="77109842" w14:textId="77777777" w:rsidR="005E0691" w:rsidRPr="007358BF" w:rsidRDefault="005E0691" w:rsidP="00BC1E0E">
      <w:pPr>
        <w:pStyle w:val="Heading3"/>
        <w:rPr>
          <w:bdr w:val="none" w:sz="0" w:space="0" w:color="auto" w:frame="1"/>
        </w:rPr>
      </w:pPr>
      <w:r w:rsidRPr="007358BF">
        <w:rPr>
          <w:bdr w:val="none" w:sz="0" w:space="0" w:color="auto" w:frame="1"/>
        </w:rPr>
        <w:t>403 Biometrics</w:t>
      </w:r>
    </w:p>
    <w:tbl>
      <w:tblPr>
        <w:tblStyle w:val="TableGrid"/>
        <w:tblW w:w="0" w:type="auto"/>
        <w:tblInd w:w="-7" w:type="dxa"/>
        <w:tblLook w:val="04A0" w:firstRow="1" w:lastRow="0" w:firstColumn="1" w:lastColumn="0" w:noHBand="0" w:noVBand="1"/>
        <w:tblDescription w:val="403 Biometrics"/>
      </w:tblPr>
      <w:tblGrid>
        <w:gridCol w:w="3962"/>
        <w:gridCol w:w="3060"/>
        <w:gridCol w:w="3775"/>
      </w:tblGrid>
      <w:tr w:rsidR="005E0691" w:rsidRPr="007358BF" w14:paraId="77109846" w14:textId="77777777" w:rsidTr="00A234C5">
        <w:trPr>
          <w:cantSplit/>
          <w:trHeight w:val="360"/>
          <w:tblHeader/>
        </w:trPr>
        <w:tc>
          <w:tcPr>
            <w:tcW w:w="3962" w:type="dxa"/>
            <w:shd w:val="clear" w:color="auto" w:fill="1F3864"/>
          </w:tcPr>
          <w:p w14:paraId="77109843" w14:textId="77777777" w:rsidR="005E0691" w:rsidRPr="007358BF" w:rsidRDefault="005E0691" w:rsidP="00BC1E0E">
            <w:pPr>
              <w:rPr>
                <w:b/>
              </w:rPr>
            </w:pPr>
            <w:r w:rsidRPr="007358BF">
              <w:rPr>
                <w:b/>
              </w:rPr>
              <w:t>Criteria</w:t>
            </w:r>
          </w:p>
        </w:tc>
        <w:tc>
          <w:tcPr>
            <w:tcW w:w="3060" w:type="dxa"/>
            <w:shd w:val="clear" w:color="auto" w:fill="1F3864"/>
          </w:tcPr>
          <w:p w14:paraId="77109844" w14:textId="77777777" w:rsidR="005E0691" w:rsidRPr="007358BF" w:rsidRDefault="005E0691" w:rsidP="00BC1E0E">
            <w:pPr>
              <w:rPr>
                <w:b/>
              </w:rPr>
            </w:pPr>
            <w:r w:rsidRPr="007358BF">
              <w:rPr>
                <w:b/>
              </w:rPr>
              <w:t>Supporting Feature</w:t>
            </w:r>
          </w:p>
        </w:tc>
        <w:tc>
          <w:tcPr>
            <w:tcW w:w="3775" w:type="dxa"/>
            <w:shd w:val="clear" w:color="auto" w:fill="1F3864"/>
          </w:tcPr>
          <w:p w14:paraId="77109845" w14:textId="77777777" w:rsidR="005E0691" w:rsidRPr="007358BF" w:rsidRDefault="005E0691" w:rsidP="00BC1E0E">
            <w:pPr>
              <w:rPr>
                <w:b/>
              </w:rPr>
            </w:pPr>
            <w:r w:rsidRPr="007358BF">
              <w:rPr>
                <w:b/>
              </w:rPr>
              <w:t>Remarks and Explanations</w:t>
            </w:r>
          </w:p>
        </w:tc>
      </w:tr>
      <w:tr w:rsidR="00EF52EA" w:rsidRPr="007358BF" w14:paraId="7710984A" w14:textId="77777777" w:rsidTr="00AB3395">
        <w:tblPrEx>
          <w:tblCellMar>
            <w:left w:w="115" w:type="dxa"/>
            <w:right w:w="115" w:type="dxa"/>
          </w:tblCellMar>
        </w:tblPrEx>
        <w:tc>
          <w:tcPr>
            <w:tcW w:w="3962" w:type="dxa"/>
          </w:tcPr>
          <w:p w14:paraId="77109847" w14:textId="77777777" w:rsidR="00EF52EA" w:rsidRPr="007358BF" w:rsidRDefault="00EF52EA" w:rsidP="00DA3BB4">
            <w:pPr>
              <w:spacing w:before="60" w:after="60"/>
            </w:pPr>
            <w:r w:rsidRPr="007358BF">
              <w:rPr>
                <w:b/>
                <w:bCs/>
                <w:bdr w:val="none" w:sz="0" w:space="0" w:color="auto" w:frame="1"/>
              </w:rPr>
              <w:t>403.1 General.</w:t>
            </w:r>
            <w:r w:rsidRPr="007358BF">
              <w:t> Biometrics shall not be the only means for user identification or control.</w:t>
            </w:r>
          </w:p>
        </w:tc>
        <w:tc>
          <w:tcPr>
            <w:tcW w:w="3060" w:type="dxa"/>
          </w:tcPr>
          <w:p w14:paraId="77109848" w14:textId="77777777" w:rsidR="00EF52EA" w:rsidRPr="007358BF" w:rsidRDefault="00EF52EA" w:rsidP="00DA3BB4">
            <w:pPr>
              <w:spacing w:before="60"/>
            </w:pPr>
            <w:r>
              <w:t>Not Applicable</w:t>
            </w:r>
          </w:p>
        </w:tc>
        <w:tc>
          <w:tcPr>
            <w:tcW w:w="3775" w:type="dxa"/>
          </w:tcPr>
          <w:p w14:paraId="77109849" w14:textId="77777777" w:rsidR="00EF52EA" w:rsidRPr="007358BF" w:rsidRDefault="00EF52EA" w:rsidP="00DA3BB4">
            <w:pPr>
              <w:spacing w:before="60"/>
            </w:pPr>
          </w:p>
        </w:tc>
      </w:tr>
    </w:tbl>
    <w:p w14:paraId="7710984B" w14:textId="77777777" w:rsidR="005E0691" w:rsidRPr="007358BF" w:rsidRDefault="004D0A78" w:rsidP="00AF6E23">
      <w:pPr>
        <w:pStyle w:val="Heading3"/>
      </w:pPr>
      <w:r w:rsidRPr="007358BF">
        <w:t>404 Preservation of Information Provided for Accessibility</w:t>
      </w:r>
    </w:p>
    <w:tbl>
      <w:tblPr>
        <w:tblStyle w:val="TableGrid"/>
        <w:tblW w:w="0" w:type="auto"/>
        <w:tblInd w:w="-7" w:type="dxa"/>
        <w:tblLook w:val="04A0" w:firstRow="1" w:lastRow="0" w:firstColumn="1" w:lastColumn="0" w:noHBand="0" w:noVBand="1"/>
        <w:tblDescription w:val="404 Preservation of Information Provided for Accessibility"/>
      </w:tblPr>
      <w:tblGrid>
        <w:gridCol w:w="7"/>
        <w:gridCol w:w="3955"/>
        <w:gridCol w:w="3060"/>
        <w:gridCol w:w="3775"/>
      </w:tblGrid>
      <w:tr w:rsidR="005E0691" w:rsidRPr="007358BF" w14:paraId="7710984F" w14:textId="77777777" w:rsidTr="00A234C5">
        <w:trPr>
          <w:gridBefore w:val="1"/>
          <w:wBefore w:w="7" w:type="dxa"/>
          <w:cantSplit/>
          <w:trHeight w:val="360"/>
          <w:tblHeader/>
        </w:trPr>
        <w:tc>
          <w:tcPr>
            <w:tcW w:w="3955" w:type="dxa"/>
            <w:shd w:val="clear" w:color="auto" w:fill="1F3864"/>
          </w:tcPr>
          <w:p w14:paraId="7710984C" w14:textId="77777777" w:rsidR="005E0691" w:rsidRPr="007358BF" w:rsidRDefault="005E0691" w:rsidP="00BC1E0E">
            <w:pPr>
              <w:rPr>
                <w:b/>
              </w:rPr>
            </w:pPr>
            <w:r w:rsidRPr="007358BF">
              <w:rPr>
                <w:b/>
              </w:rPr>
              <w:t>Criteria</w:t>
            </w:r>
          </w:p>
        </w:tc>
        <w:tc>
          <w:tcPr>
            <w:tcW w:w="3060" w:type="dxa"/>
            <w:shd w:val="clear" w:color="auto" w:fill="1F3864"/>
          </w:tcPr>
          <w:p w14:paraId="7710984D" w14:textId="77777777" w:rsidR="005E0691" w:rsidRPr="007358BF" w:rsidRDefault="005E0691" w:rsidP="00BC1E0E">
            <w:pPr>
              <w:rPr>
                <w:b/>
              </w:rPr>
            </w:pPr>
            <w:r w:rsidRPr="007358BF">
              <w:rPr>
                <w:b/>
              </w:rPr>
              <w:t>Supporting Feature</w:t>
            </w:r>
          </w:p>
        </w:tc>
        <w:tc>
          <w:tcPr>
            <w:tcW w:w="3775" w:type="dxa"/>
            <w:shd w:val="clear" w:color="auto" w:fill="1F3864"/>
          </w:tcPr>
          <w:p w14:paraId="7710984E" w14:textId="77777777" w:rsidR="005E0691" w:rsidRPr="007358BF" w:rsidRDefault="005E0691" w:rsidP="00BC1E0E">
            <w:pPr>
              <w:rPr>
                <w:b/>
              </w:rPr>
            </w:pPr>
            <w:r w:rsidRPr="007358BF">
              <w:rPr>
                <w:b/>
              </w:rPr>
              <w:t>Remarks and Explanations</w:t>
            </w:r>
          </w:p>
        </w:tc>
      </w:tr>
      <w:tr w:rsidR="009A0B83" w:rsidRPr="007358BF" w14:paraId="77109853" w14:textId="77777777" w:rsidTr="00AB3395">
        <w:tblPrEx>
          <w:tblCellMar>
            <w:left w:w="115" w:type="dxa"/>
            <w:right w:w="115" w:type="dxa"/>
          </w:tblCellMar>
        </w:tblPrEx>
        <w:tc>
          <w:tcPr>
            <w:tcW w:w="3962" w:type="dxa"/>
            <w:gridSpan w:val="2"/>
          </w:tcPr>
          <w:p w14:paraId="77109850" w14:textId="77777777" w:rsidR="009A0B83" w:rsidRPr="007358BF" w:rsidRDefault="009A0B83" w:rsidP="00DA3BB4">
            <w:pPr>
              <w:spacing w:before="60" w:after="60"/>
            </w:pPr>
            <w:r w:rsidRPr="007358BF">
              <w:rPr>
                <w:b/>
                <w:bCs/>
                <w:bdr w:val="none" w:sz="0" w:space="0" w:color="auto" w:frame="1"/>
              </w:rPr>
              <w:t>404.1 General.</w:t>
            </w:r>
            <w:r w:rsidRPr="007358BF">
              <w:t> ICT that transmits or converts information or communication shall not remove non-proprietary information provided for accessibility or shall restore it upon delivery.</w:t>
            </w:r>
          </w:p>
        </w:tc>
        <w:tc>
          <w:tcPr>
            <w:tcW w:w="3060" w:type="dxa"/>
          </w:tcPr>
          <w:p w14:paraId="77109851" w14:textId="77777777" w:rsidR="009A0B83" w:rsidRPr="007358BF" w:rsidRDefault="009A0B83" w:rsidP="00DA3BB4">
            <w:pPr>
              <w:spacing w:before="60"/>
            </w:pPr>
            <w:r>
              <w:t>Not Applicable</w:t>
            </w:r>
          </w:p>
        </w:tc>
        <w:tc>
          <w:tcPr>
            <w:tcW w:w="3775" w:type="dxa"/>
          </w:tcPr>
          <w:p w14:paraId="77109852" w14:textId="77777777" w:rsidR="009A0B83" w:rsidRPr="007358BF" w:rsidRDefault="009A0B83" w:rsidP="00DA3BB4">
            <w:pPr>
              <w:spacing w:before="60"/>
            </w:pPr>
          </w:p>
        </w:tc>
      </w:tr>
    </w:tbl>
    <w:p w14:paraId="77109854" w14:textId="77777777" w:rsidR="004D0A78" w:rsidRPr="007358BF" w:rsidRDefault="004D0A78" w:rsidP="00BC1E0E">
      <w:pPr>
        <w:pStyle w:val="Heading3"/>
      </w:pPr>
      <w:r w:rsidRPr="007358BF">
        <w:t xml:space="preserve">405 </w:t>
      </w:r>
      <w:r w:rsidR="00356EFA" w:rsidRPr="007358BF">
        <w:t>Privacy</w:t>
      </w:r>
    </w:p>
    <w:tbl>
      <w:tblPr>
        <w:tblStyle w:val="TableGrid"/>
        <w:tblW w:w="0" w:type="auto"/>
        <w:tblInd w:w="-7" w:type="dxa"/>
        <w:tblLook w:val="04A0" w:firstRow="1" w:lastRow="0" w:firstColumn="1" w:lastColumn="0" w:noHBand="0" w:noVBand="1"/>
        <w:tblDescription w:val="405 Privacy"/>
      </w:tblPr>
      <w:tblGrid>
        <w:gridCol w:w="7"/>
        <w:gridCol w:w="3955"/>
        <w:gridCol w:w="3060"/>
        <w:gridCol w:w="3775"/>
      </w:tblGrid>
      <w:tr w:rsidR="003178CD" w:rsidRPr="007358BF" w14:paraId="77109858" w14:textId="77777777" w:rsidTr="00A234C5">
        <w:trPr>
          <w:gridBefore w:val="1"/>
          <w:wBefore w:w="7" w:type="dxa"/>
          <w:cantSplit/>
          <w:trHeight w:val="360"/>
          <w:tblHeader/>
        </w:trPr>
        <w:tc>
          <w:tcPr>
            <w:tcW w:w="3955" w:type="dxa"/>
            <w:shd w:val="clear" w:color="auto" w:fill="1F3864"/>
          </w:tcPr>
          <w:p w14:paraId="77109855" w14:textId="77777777" w:rsidR="003178CD" w:rsidRPr="007358BF" w:rsidRDefault="003178CD" w:rsidP="00BC1E0E">
            <w:pPr>
              <w:rPr>
                <w:b/>
              </w:rPr>
            </w:pPr>
            <w:r w:rsidRPr="007358BF">
              <w:rPr>
                <w:b/>
              </w:rPr>
              <w:t>Criteria</w:t>
            </w:r>
          </w:p>
        </w:tc>
        <w:tc>
          <w:tcPr>
            <w:tcW w:w="3060" w:type="dxa"/>
            <w:shd w:val="clear" w:color="auto" w:fill="1F3864"/>
          </w:tcPr>
          <w:p w14:paraId="77109856" w14:textId="77777777" w:rsidR="003178CD" w:rsidRPr="007358BF" w:rsidRDefault="003178CD" w:rsidP="00BC1E0E">
            <w:pPr>
              <w:rPr>
                <w:b/>
              </w:rPr>
            </w:pPr>
            <w:r w:rsidRPr="007358BF">
              <w:rPr>
                <w:b/>
              </w:rPr>
              <w:t>Supporting Feature</w:t>
            </w:r>
          </w:p>
        </w:tc>
        <w:tc>
          <w:tcPr>
            <w:tcW w:w="3775" w:type="dxa"/>
            <w:shd w:val="clear" w:color="auto" w:fill="1F3864"/>
          </w:tcPr>
          <w:p w14:paraId="77109857" w14:textId="77777777" w:rsidR="003178CD" w:rsidRPr="007358BF" w:rsidRDefault="003178CD" w:rsidP="00BC1E0E">
            <w:pPr>
              <w:rPr>
                <w:b/>
              </w:rPr>
            </w:pPr>
            <w:r w:rsidRPr="007358BF">
              <w:rPr>
                <w:b/>
              </w:rPr>
              <w:t>Remarks and Explanations</w:t>
            </w:r>
          </w:p>
        </w:tc>
      </w:tr>
      <w:tr w:rsidR="0002177B" w:rsidRPr="007358BF" w14:paraId="7710985C" w14:textId="77777777" w:rsidTr="00AB3395">
        <w:tblPrEx>
          <w:tblCellMar>
            <w:left w:w="115" w:type="dxa"/>
            <w:right w:w="115" w:type="dxa"/>
          </w:tblCellMar>
        </w:tblPrEx>
        <w:tc>
          <w:tcPr>
            <w:tcW w:w="3962" w:type="dxa"/>
            <w:gridSpan w:val="2"/>
          </w:tcPr>
          <w:p w14:paraId="77109859" w14:textId="77777777" w:rsidR="0002177B" w:rsidRPr="007358BF" w:rsidRDefault="0002177B" w:rsidP="00DA3BB4">
            <w:pPr>
              <w:spacing w:before="60" w:after="60"/>
            </w:pPr>
            <w:r w:rsidRPr="007358BF">
              <w:rPr>
                <w:b/>
                <w:bCs/>
                <w:bdr w:val="none" w:sz="0" w:space="0" w:color="auto" w:frame="1"/>
              </w:rPr>
              <w:t>405.1 General.</w:t>
            </w:r>
            <w:r w:rsidRPr="007358BF">
              <w:t xml:space="preserve"> The same degree of privacy of input and output shall be provided to all individuals. When speech output required by </w:t>
            </w:r>
            <w:hyperlink w:anchor="_402_Closed_Functionality" w:history="1">
              <w:r w:rsidRPr="007358BF">
                <w:rPr>
                  <w:rStyle w:val="Hyperlink"/>
                </w:rPr>
                <w:t>402.2</w:t>
              </w:r>
            </w:hyperlink>
            <w:r w:rsidRPr="007358BF">
              <w:t xml:space="preserve"> is enabled, the screen shall not blank</w:t>
            </w:r>
            <w:r w:rsidRPr="007358BF">
              <w:rPr>
                <w:spacing w:val="-7"/>
              </w:rPr>
              <w:t xml:space="preserve"> </w:t>
            </w:r>
            <w:r w:rsidRPr="007358BF">
              <w:t>automatically.</w:t>
            </w:r>
          </w:p>
        </w:tc>
        <w:tc>
          <w:tcPr>
            <w:tcW w:w="3060" w:type="dxa"/>
          </w:tcPr>
          <w:p w14:paraId="7710985A" w14:textId="77777777" w:rsidR="0002177B" w:rsidRPr="007358BF" w:rsidRDefault="0002177B" w:rsidP="00DA3BB4">
            <w:pPr>
              <w:spacing w:before="60"/>
            </w:pPr>
            <w:r w:rsidRPr="007358BF">
              <w:t>Not Applicable</w:t>
            </w:r>
          </w:p>
        </w:tc>
        <w:tc>
          <w:tcPr>
            <w:tcW w:w="3775" w:type="dxa"/>
          </w:tcPr>
          <w:p w14:paraId="7710985B" w14:textId="77777777" w:rsidR="0002177B" w:rsidRPr="007358BF" w:rsidRDefault="0002177B" w:rsidP="00DA3BB4">
            <w:pPr>
              <w:spacing w:before="60"/>
            </w:pPr>
          </w:p>
        </w:tc>
      </w:tr>
    </w:tbl>
    <w:p w14:paraId="7710985D" w14:textId="77777777" w:rsidR="003178CD" w:rsidRPr="007358BF" w:rsidRDefault="003178CD" w:rsidP="00BC1E0E">
      <w:pPr>
        <w:pStyle w:val="Heading3"/>
      </w:pPr>
      <w:r w:rsidRPr="007358BF">
        <w:t>406 Standard Connections</w:t>
      </w:r>
    </w:p>
    <w:tbl>
      <w:tblPr>
        <w:tblStyle w:val="TableGrid"/>
        <w:tblW w:w="0" w:type="auto"/>
        <w:tblInd w:w="-7" w:type="dxa"/>
        <w:tblLook w:val="04A0" w:firstRow="1" w:lastRow="0" w:firstColumn="1" w:lastColumn="0" w:noHBand="0" w:noVBand="1"/>
        <w:tblDescription w:val="406 Standard Connections"/>
      </w:tblPr>
      <w:tblGrid>
        <w:gridCol w:w="7"/>
        <w:gridCol w:w="3955"/>
        <w:gridCol w:w="3060"/>
        <w:gridCol w:w="3775"/>
      </w:tblGrid>
      <w:tr w:rsidR="003178CD" w:rsidRPr="007358BF" w14:paraId="77109861" w14:textId="77777777" w:rsidTr="00A234C5">
        <w:trPr>
          <w:gridBefore w:val="1"/>
          <w:wBefore w:w="7" w:type="dxa"/>
          <w:cantSplit/>
          <w:trHeight w:val="360"/>
          <w:tblHeader/>
        </w:trPr>
        <w:tc>
          <w:tcPr>
            <w:tcW w:w="3955" w:type="dxa"/>
            <w:shd w:val="clear" w:color="auto" w:fill="1F3864"/>
          </w:tcPr>
          <w:p w14:paraId="7710985E" w14:textId="77777777" w:rsidR="003178CD" w:rsidRPr="007358BF" w:rsidRDefault="003178CD" w:rsidP="00BC1E0E">
            <w:pPr>
              <w:rPr>
                <w:b/>
              </w:rPr>
            </w:pPr>
            <w:r w:rsidRPr="007358BF">
              <w:rPr>
                <w:b/>
              </w:rPr>
              <w:t>Criteria</w:t>
            </w:r>
          </w:p>
        </w:tc>
        <w:tc>
          <w:tcPr>
            <w:tcW w:w="3060" w:type="dxa"/>
            <w:shd w:val="clear" w:color="auto" w:fill="1F3864"/>
          </w:tcPr>
          <w:p w14:paraId="7710985F" w14:textId="77777777" w:rsidR="003178CD" w:rsidRPr="007358BF" w:rsidRDefault="003178CD" w:rsidP="00BC1E0E">
            <w:pPr>
              <w:rPr>
                <w:b/>
              </w:rPr>
            </w:pPr>
            <w:r w:rsidRPr="007358BF">
              <w:rPr>
                <w:b/>
              </w:rPr>
              <w:t>Supporting Feature</w:t>
            </w:r>
          </w:p>
        </w:tc>
        <w:tc>
          <w:tcPr>
            <w:tcW w:w="3775" w:type="dxa"/>
            <w:shd w:val="clear" w:color="auto" w:fill="1F3864"/>
          </w:tcPr>
          <w:p w14:paraId="77109860" w14:textId="77777777" w:rsidR="003178CD" w:rsidRPr="007358BF" w:rsidRDefault="003178CD" w:rsidP="00BC1E0E">
            <w:pPr>
              <w:rPr>
                <w:b/>
              </w:rPr>
            </w:pPr>
            <w:r w:rsidRPr="007358BF">
              <w:rPr>
                <w:b/>
              </w:rPr>
              <w:t>Remarks and Explanations</w:t>
            </w:r>
          </w:p>
        </w:tc>
      </w:tr>
      <w:tr w:rsidR="00C846A4" w:rsidRPr="007358BF" w14:paraId="77109865" w14:textId="77777777" w:rsidTr="00215899">
        <w:tblPrEx>
          <w:tblCellMar>
            <w:left w:w="115" w:type="dxa"/>
            <w:right w:w="115" w:type="dxa"/>
          </w:tblCellMar>
        </w:tblPrEx>
        <w:tc>
          <w:tcPr>
            <w:tcW w:w="3962" w:type="dxa"/>
            <w:gridSpan w:val="2"/>
          </w:tcPr>
          <w:p w14:paraId="77109862" w14:textId="77777777" w:rsidR="00C846A4" w:rsidRPr="007358BF" w:rsidRDefault="00C846A4" w:rsidP="00DA3BB4">
            <w:pPr>
              <w:spacing w:before="60" w:after="60"/>
            </w:pPr>
            <w:r w:rsidRPr="007358BF">
              <w:rPr>
                <w:b/>
                <w:bCs/>
                <w:bdr w:val="none" w:sz="0" w:space="0" w:color="auto" w:frame="1"/>
              </w:rPr>
              <w:t>406.1 General.</w:t>
            </w:r>
            <w:r w:rsidRPr="007358BF">
              <w:t> Where data connections used for input and output are provided, at least one of each type of connection shall conform to industry standard non-proprietary formats.</w:t>
            </w:r>
          </w:p>
        </w:tc>
        <w:tc>
          <w:tcPr>
            <w:tcW w:w="3060" w:type="dxa"/>
          </w:tcPr>
          <w:p w14:paraId="77109863" w14:textId="77777777" w:rsidR="00C846A4" w:rsidRPr="007358BF" w:rsidRDefault="00C846A4" w:rsidP="00DA3BB4">
            <w:pPr>
              <w:spacing w:before="60"/>
            </w:pPr>
            <w:r>
              <w:t>Not Applicable</w:t>
            </w:r>
          </w:p>
        </w:tc>
        <w:tc>
          <w:tcPr>
            <w:tcW w:w="3775" w:type="dxa"/>
          </w:tcPr>
          <w:p w14:paraId="77109864" w14:textId="77777777" w:rsidR="00C846A4" w:rsidRPr="007358BF" w:rsidRDefault="00C846A4" w:rsidP="00DA3BB4">
            <w:pPr>
              <w:spacing w:before="60"/>
            </w:pPr>
          </w:p>
        </w:tc>
      </w:tr>
    </w:tbl>
    <w:p w14:paraId="77109866" w14:textId="77777777" w:rsidR="00CD4D16" w:rsidRPr="007358BF" w:rsidRDefault="004D0A78" w:rsidP="00C846A4">
      <w:pPr>
        <w:pStyle w:val="Heading3"/>
        <w:spacing w:after="0" w:afterAutospacing="0"/>
      </w:pPr>
      <w:r w:rsidRPr="007358BF">
        <w:t>407 Operable Parts</w:t>
      </w:r>
    </w:p>
    <w:p w14:paraId="77109867" w14:textId="77777777" w:rsidR="00C846A4" w:rsidRPr="007358BF" w:rsidRDefault="00C846A4" w:rsidP="00C846A4">
      <w:r w:rsidRPr="007358BF">
        <w:rPr>
          <w:b/>
          <w:bCs/>
          <w:bdr w:val="none" w:sz="0" w:space="0" w:color="auto" w:frame="1"/>
        </w:rPr>
        <w:t>407.1 General.</w:t>
      </w:r>
      <w:r w:rsidRPr="007358BF">
        <w:t> Where provided, operable parts used in the normal operation of ICT shall conform to 407.</w:t>
      </w:r>
    </w:p>
    <w:p w14:paraId="77109868" w14:textId="77777777" w:rsidR="00C846A4" w:rsidRPr="007358BF" w:rsidRDefault="00C846A4" w:rsidP="00C846A4"/>
    <w:tbl>
      <w:tblPr>
        <w:tblStyle w:val="TableGrid"/>
        <w:tblW w:w="0" w:type="auto"/>
        <w:tblInd w:w="-7" w:type="dxa"/>
        <w:tblLook w:val="04A0" w:firstRow="1" w:lastRow="0" w:firstColumn="1" w:lastColumn="0" w:noHBand="0" w:noVBand="1"/>
        <w:tblDescription w:val="407 Operable Parts"/>
      </w:tblPr>
      <w:tblGrid>
        <w:gridCol w:w="7"/>
        <w:gridCol w:w="3955"/>
        <w:gridCol w:w="3060"/>
        <w:gridCol w:w="3775"/>
      </w:tblGrid>
      <w:tr w:rsidR="00CD4D16" w:rsidRPr="007358BF" w14:paraId="7710986C" w14:textId="77777777" w:rsidTr="00A234C5">
        <w:trPr>
          <w:gridBefore w:val="1"/>
          <w:wBefore w:w="7" w:type="dxa"/>
          <w:cantSplit/>
          <w:trHeight w:val="360"/>
          <w:tblHeader/>
        </w:trPr>
        <w:tc>
          <w:tcPr>
            <w:tcW w:w="3955" w:type="dxa"/>
            <w:shd w:val="clear" w:color="auto" w:fill="1F3864"/>
          </w:tcPr>
          <w:p w14:paraId="77109869" w14:textId="77777777" w:rsidR="00CD4D16" w:rsidRPr="007358BF" w:rsidRDefault="00CD4D16" w:rsidP="00BC1E0E">
            <w:pPr>
              <w:rPr>
                <w:b/>
              </w:rPr>
            </w:pPr>
            <w:r w:rsidRPr="007358BF">
              <w:rPr>
                <w:b/>
              </w:rPr>
              <w:lastRenderedPageBreak/>
              <w:t>Criteria</w:t>
            </w:r>
          </w:p>
        </w:tc>
        <w:tc>
          <w:tcPr>
            <w:tcW w:w="3060" w:type="dxa"/>
            <w:shd w:val="clear" w:color="auto" w:fill="1F3864"/>
          </w:tcPr>
          <w:p w14:paraId="7710986A" w14:textId="77777777" w:rsidR="00CD4D16" w:rsidRPr="007358BF" w:rsidRDefault="00CD4D16" w:rsidP="00BC1E0E">
            <w:pPr>
              <w:rPr>
                <w:b/>
              </w:rPr>
            </w:pPr>
            <w:r w:rsidRPr="007358BF">
              <w:rPr>
                <w:b/>
              </w:rPr>
              <w:t>Supporting Feature</w:t>
            </w:r>
          </w:p>
        </w:tc>
        <w:tc>
          <w:tcPr>
            <w:tcW w:w="3775" w:type="dxa"/>
            <w:shd w:val="clear" w:color="auto" w:fill="1F3864"/>
          </w:tcPr>
          <w:p w14:paraId="7710986B" w14:textId="77777777" w:rsidR="00CD4D16" w:rsidRPr="007358BF" w:rsidRDefault="00CD4D16" w:rsidP="00BC1E0E">
            <w:pPr>
              <w:rPr>
                <w:b/>
              </w:rPr>
            </w:pPr>
            <w:r w:rsidRPr="007358BF">
              <w:rPr>
                <w:b/>
              </w:rPr>
              <w:t>Remarks and Explanations</w:t>
            </w:r>
          </w:p>
        </w:tc>
      </w:tr>
      <w:tr w:rsidR="003E5091" w:rsidRPr="007358BF" w14:paraId="77109870" w14:textId="77777777" w:rsidTr="00215899">
        <w:tblPrEx>
          <w:tblCellMar>
            <w:left w:w="115" w:type="dxa"/>
            <w:right w:w="115" w:type="dxa"/>
          </w:tblCellMar>
        </w:tblPrEx>
        <w:tc>
          <w:tcPr>
            <w:tcW w:w="3962" w:type="dxa"/>
            <w:gridSpan w:val="2"/>
          </w:tcPr>
          <w:p w14:paraId="7710986D" w14:textId="77777777" w:rsidR="003E5091" w:rsidRPr="007358BF" w:rsidRDefault="003E5091" w:rsidP="00DA3BB4">
            <w:pPr>
              <w:spacing w:before="60" w:after="60"/>
            </w:pPr>
            <w:r w:rsidRPr="007358BF">
              <w:rPr>
                <w:b/>
                <w:bCs/>
                <w:bdr w:val="none" w:sz="0" w:space="0" w:color="auto" w:frame="1"/>
              </w:rPr>
              <w:t>407.2 Contrast.</w:t>
            </w:r>
            <w:r w:rsidRPr="007358BF">
              <w:t> Where provided, keys and controls shall contrast visually from background surfaces. Characters and symbols shall contrast visually from background surfaces with either light characters or symbols on a dark background or dark characters or symbols on a light background.</w:t>
            </w:r>
          </w:p>
        </w:tc>
        <w:tc>
          <w:tcPr>
            <w:tcW w:w="3060" w:type="dxa"/>
          </w:tcPr>
          <w:p w14:paraId="7710986E" w14:textId="77777777" w:rsidR="003E5091" w:rsidRPr="007358BF" w:rsidRDefault="003E5091" w:rsidP="00DA3BB4">
            <w:pPr>
              <w:spacing w:before="60"/>
            </w:pPr>
            <w:r>
              <w:t>Not Applicable</w:t>
            </w:r>
          </w:p>
        </w:tc>
        <w:tc>
          <w:tcPr>
            <w:tcW w:w="3775" w:type="dxa"/>
          </w:tcPr>
          <w:p w14:paraId="7710986F" w14:textId="77777777" w:rsidR="003E5091" w:rsidRPr="007358BF" w:rsidRDefault="003E5091" w:rsidP="00DA3BB4">
            <w:pPr>
              <w:spacing w:before="60"/>
            </w:pPr>
          </w:p>
        </w:tc>
      </w:tr>
      <w:tr w:rsidR="003E5091" w:rsidRPr="007358BF" w14:paraId="77109874" w14:textId="77777777" w:rsidTr="00215899">
        <w:tblPrEx>
          <w:tblCellMar>
            <w:left w:w="115" w:type="dxa"/>
            <w:right w:w="115" w:type="dxa"/>
          </w:tblCellMar>
        </w:tblPrEx>
        <w:tc>
          <w:tcPr>
            <w:tcW w:w="3962" w:type="dxa"/>
            <w:gridSpan w:val="2"/>
          </w:tcPr>
          <w:p w14:paraId="77109871" w14:textId="77777777" w:rsidR="003E5091" w:rsidRPr="007358BF" w:rsidRDefault="003E5091" w:rsidP="00DA3BB4">
            <w:pPr>
              <w:spacing w:before="60" w:after="60"/>
              <w:rPr>
                <w:bdr w:val="none" w:sz="0" w:space="0" w:color="auto" w:frame="1"/>
              </w:rPr>
            </w:pPr>
            <w:r w:rsidRPr="007358BF">
              <w:rPr>
                <w:b/>
                <w:bdr w:val="none" w:sz="0" w:space="0" w:color="auto" w:frame="1"/>
              </w:rPr>
              <w:t>407.3 Input Controls.</w:t>
            </w:r>
            <w:r w:rsidRPr="007358BF">
              <w:rPr>
                <w:bdr w:val="none" w:sz="0" w:space="0" w:color="auto" w:frame="1"/>
              </w:rPr>
              <w:t xml:space="preserve"> At least one input control conforming to 407.3 shall be provided for each function.</w:t>
            </w:r>
          </w:p>
        </w:tc>
        <w:tc>
          <w:tcPr>
            <w:tcW w:w="3060" w:type="dxa"/>
          </w:tcPr>
          <w:p w14:paraId="77109872" w14:textId="77777777" w:rsidR="003E5091" w:rsidRPr="007358BF" w:rsidRDefault="0077771B" w:rsidP="00DA3BB4">
            <w:pPr>
              <w:spacing w:before="60"/>
            </w:pPr>
            <w:r w:rsidRPr="007358BF">
              <w:t xml:space="preserve">See </w:t>
            </w:r>
            <w:r w:rsidR="003E5091" w:rsidRPr="007358BF">
              <w:t>407.3.1</w:t>
            </w:r>
            <w:r w:rsidRPr="007358BF">
              <w:t>,</w:t>
            </w:r>
            <w:r w:rsidR="003E5091" w:rsidRPr="007358BF">
              <w:t xml:space="preserve"> </w:t>
            </w:r>
            <w:r w:rsidRPr="007358BF">
              <w:t xml:space="preserve">407.3.2, and </w:t>
            </w:r>
            <w:r w:rsidRPr="007358BF">
              <w:br/>
              <w:t>407.3.3.</w:t>
            </w:r>
          </w:p>
        </w:tc>
        <w:tc>
          <w:tcPr>
            <w:tcW w:w="3775" w:type="dxa"/>
          </w:tcPr>
          <w:p w14:paraId="77109873" w14:textId="77777777" w:rsidR="003E5091" w:rsidRPr="007358BF" w:rsidRDefault="003E5091" w:rsidP="00DA3BB4">
            <w:pPr>
              <w:spacing w:before="60"/>
            </w:pPr>
          </w:p>
        </w:tc>
      </w:tr>
      <w:tr w:rsidR="003E5091" w:rsidRPr="007358BF" w14:paraId="77109878" w14:textId="77777777" w:rsidTr="00215899">
        <w:tblPrEx>
          <w:tblCellMar>
            <w:left w:w="115" w:type="dxa"/>
            <w:right w:w="115" w:type="dxa"/>
          </w:tblCellMar>
        </w:tblPrEx>
        <w:tc>
          <w:tcPr>
            <w:tcW w:w="3962" w:type="dxa"/>
            <w:gridSpan w:val="2"/>
          </w:tcPr>
          <w:p w14:paraId="77109875" w14:textId="77777777" w:rsidR="003E5091" w:rsidRPr="007358BF" w:rsidRDefault="003E5091" w:rsidP="00DA3BB4">
            <w:pPr>
              <w:spacing w:before="60" w:after="60"/>
            </w:pPr>
            <w:r w:rsidRPr="007358BF">
              <w:rPr>
                <w:b/>
              </w:rPr>
              <w:t>407.3.1 Tactilely Discernible.</w:t>
            </w:r>
            <w:r w:rsidRPr="007358BF">
              <w:t xml:space="preserve"> Input controls shall be operable by touch and tactilely discernible without</w:t>
            </w:r>
            <w:r w:rsidRPr="007358BF">
              <w:rPr>
                <w:spacing w:val="-3"/>
              </w:rPr>
              <w:t xml:space="preserve"> </w:t>
            </w:r>
            <w:r w:rsidRPr="007358BF">
              <w:t>activation.</w:t>
            </w:r>
          </w:p>
        </w:tc>
        <w:tc>
          <w:tcPr>
            <w:tcW w:w="3060" w:type="dxa"/>
          </w:tcPr>
          <w:p w14:paraId="77109876" w14:textId="77777777" w:rsidR="003E5091" w:rsidRPr="007358BF" w:rsidRDefault="003E5091" w:rsidP="00DA3BB4">
            <w:pPr>
              <w:spacing w:before="60"/>
            </w:pPr>
            <w:r>
              <w:t>Not Applicable</w:t>
            </w:r>
          </w:p>
        </w:tc>
        <w:tc>
          <w:tcPr>
            <w:tcW w:w="3775" w:type="dxa"/>
          </w:tcPr>
          <w:p w14:paraId="77109877" w14:textId="77777777" w:rsidR="003E5091" w:rsidRPr="007358BF" w:rsidRDefault="003E5091" w:rsidP="00DA3BB4">
            <w:pPr>
              <w:spacing w:before="60"/>
            </w:pPr>
          </w:p>
        </w:tc>
      </w:tr>
      <w:tr w:rsidR="003E5091" w:rsidRPr="007358BF" w14:paraId="7710987C" w14:textId="77777777" w:rsidTr="00215899">
        <w:tblPrEx>
          <w:tblCellMar>
            <w:left w:w="115" w:type="dxa"/>
            <w:right w:w="115" w:type="dxa"/>
          </w:tblCellMar>
        </w:tblPrEx>
        <w:tc>
          <w:tcPr>
            <w:tcW w:w="3962" w:type="dxa"/>
            <w:gridSpan w:val="2"/>
          </w:tcPr>
          <w:p w14:paraId="77109879" w14:textId="77777777" w:rsidR="003E5091" w:rsidRPr="007358BF" w:rsidRDefault="003E5091" w:rsidP="00DA3BB4">
            <w:pPr>
              <w:spacing w:before="60" w:after="60"/>
            </w:pPr>
            <w:r w:rsidRPr="007358BF">
              <w:rPr>
                <w:b/>
                <w:bCs/>
                <w:bdr w:val="none" w:sz="0" w:space="0" w:color="auto" w:frame="1"/>
              </w:rPr>
              <w:t xml:space="preserve">407.3.2 Alphabetic Keys. </w:t>
            </w:r>
            <w:r w:rsidRPr="007358BF">
              <w:t>Where provided, individual alphabetic keys shall be arranged in a QWERTY-based keyboard layout and the “F” and “J” keys shall be tactilely distinct from the other keys.</w:t>
            </w:r>
          </w:p>
        </w:tc>
        <w:tc>
          <w:tcPr>
            <w:tcW w:w="3060" w:type="dxa"/>
          </w:tcPr>
          <w:p w14:paraId="7710987A" w14:textId="77777777" w:rsidR="003E5091" w:rsidRPr="007358BF" w:rsidRDefault="003E5091" w:rsidP="00DA3BB4">
            <w:pPr>
              <w:spacing w:before="60"/>
            </w:pPr>
            <w:r>
              <w:t>Not Applicable</w:t>
            </w:r>
          </w:p>
        </w:tc>
        <w:tc>
          <w:tcPr>
            <w:tcW w:w="3775" w:type="dxa"/>
          </w:tcPr>
          <w:p w14:paraId="7710987B" w14:textId="77777777" w:rsidR="003E5091" w:rsidRPr="007358BF" w:rsidRDefault="003E5091" w:rsidP="00DA3BB4">
            <w:pPr>
              <w:spacing w:before="60"/>
            </w:pPr>
          </w:p>
        </w:tc>
      </w:tr>
      <w:tr w:rsidR="0077771B" w:rsidRPr="007358BF" w14:paraId="77109880" w14:textId="77777777" w:rsidTr="00215899">
        <w:tblPrEx>
          <w:tblCellMar>
            <w:left w:w="115" w:type="dxa"/>
            <w:right w:w="115" w:type="dxa"/>
          </w:tblCellMar>
        </w:tblPrEx>
        <w:tc>
          <w:tcPr>
            <w:tcW w:w="3962" w:type="dxa"/>
            <w:gridSpan w:val="2"/>
          </w:tcPr>
          <w:p w14:paraId="7710987D" w14:textId="77777777" w:rsidR="0077771B" w:rsidRPr="007358BF" w:rsidRDefault="0077771B" w:rsidP="00DA3BB4">
            <w:pPr>
              <w:spacing w:before="60" w:after="60"/>
            </w:pPr>
            <w:r w:rsidRPr="007358BF">
              <w:rPr>
                <w:b/>
                <w:bCs/>
                <w:bdr w:val="none" w:sz="0" w:space="0" w:color="auto" w:frame="1"/>
              </w:rPr>
              <w:t>407.3.3 Numeric Keys.</w:t>
            </w:r>
            <w:r w:rsidRPr="007358BF">
              <w:t> Where provided, numeric keys shall be arranged in a 12-key ascending or descending keypad layout. The number five key shall be tactilely distinct from the other keys. Where the ICT provides an alphabetic overlay on numeric keys, the relationships between letters and digits shall conform to ITU-T Recommendation E.161 (incorporated by reference, see 702.7.1).</w:t>
            </w:r>
          </w:p>
        </w:tc>
        <w:tc>
          <w:tcPr>
            <w:tcW w:w="3060" w:type="dxa"/>
          </w:tcPr>
          <w:p w14:paraId="7710987E" w14:textId="77777777" w:rsidR="0077771B" w:rsidRPr="007358BF" w:rsidRDefault="0077771B" w:rsidP="00DA3BB4">
            <w:pPr>
              <w:spacing w:before="60"/>
            </w:pPr>
            <w:r>
              <w:t>Not Applicable</w:t>
            </w:r>
          </w:p>
        </w:tc>
        <w:tc>
          <w:tcPr>
            <w:tcW w:w="3775" w:type="dxa"/>
          </w:tcPr>
          <w:p w14:paraId="7710987F" w14:textId="77777777" w:rsidR="0077771B" w:rsidRPr="007358BF" w:rsidRDefault="0077771B" w:rsidP="00DA3BB4">
            <w:pPr>
              <w:spacing w:before="60"/>
            </w:pPr>
          </w:p>
        </w:tc>
      </w:tr>
      <w:tr w:rsidR="00B968C4" w:rsidRPr="007358BF" w14:paraId="77109884" w14:textId="77777777" w:rsidTr="00215899">
        <w:tblPrEx>
          <w:tblCellMar>
            <w:left w:w="115" w:type="dxa"/>
            <w:right w:w="115" w:type="dxa"/>
          </w:tblCellMar>
        </w:tblPrEx>
        <w:tc>
          <w:tcPr>
            <w:tcW w:w="3962" w:type="dxa"/>
            <w:gridSpan w:val="2"/>
          </w:tcPr>
          <w:p w14:paraId="77109881" w14:textId="77777777" w:rsidR="00B968C4" w:rsidRPr="007358BF" w:rsidRDefault="00B968C4" w:rsidP="00DA3BB4">
            <w:pPr>
              <w:spacing w:before="60" w:after="60"/>
              <w:rPr>
                <w:b/>
                <w:bCs/>
                <w:bdr w:val="none" w:sz="0" w:space="0" w:color="auto" w:frame="1"/>
              </w:rPr>
            </w:pPr>
            <w:r w:rsidRPr="007358BF">
              <w:rPr>
                <w:b/>
                <w:bCs/>
                <w:bdr w:val="none" w:sz="0" w:space="0" w:color="auto" w:frame="1"/>
              </w:rPr>
              <w:t xml:space="preserve">407.4 Key Repeat. </w:t>
            </w:r>
            <w:r w:rsidRPr="007358BF">
              <w:t>Where a keyboard with key repeat is provided, the delay before the key repeat feature is activated shall be fixed at, or adjustable to, 2 seconds minimum.</w:t>
            </w:r>
          </w:p>
        </w:tc>
        <w:tc>
          <w:tcPr>
            <w:tcW w:w="3060" w:type="dxa"/>
          </w:tcPr>
          <w:p w14:paraId="77109882" w14:textId="77777777" w:rsidR="00B968C4" w:rsidRPr="007358BF" w:rsidRDefault="00B968C4" w:rsidP="00DA3BB4">
            <w:pPr>
              <w:spacing w:before="60"/>
            </w:pPr>
            <w:r>
              <w:t>Not Applicable</w:t>
            </w:r>
          </w:p>
        </w:tc>
        <w:tc>
          <w:tcPr>
            <w:tcW w:w="3775" w:type="dxa"/>
          </w:tcPr>
          <w:p w14:paraId="77109883" w14:textId="77777777" w:rsidR="00B968C4" w:rsidRPr="007358BF" w:rsidRDefault="00B968C4" w:rsidP="00DA3BB4">
            <w:pPr>
              <w:spacing w:before="60"/>
            </w:pPr>
          </w:p>
        </w:tc>
      </w:tr>
      <w:tr w:rsidR="007651E3" w:rsidRPr="007358BF" w14:paraId="77109888" w14:textId="77777777" w:rsidTr="00215899">
        <w:tblPrEx>
          <w:tblCellMar>
            <w:left w:w="115" w:type="dxa"/>
            <w:right w:w="115" w:type="dxa"/>
          </w:tblCellMar>
        </w:tblPrEx>
        <w:tc>
          <w:tcPr>
            <w:tcW w:w="3962" w:type="dxa"/>
            <w:gridSpan w:val="2"/>
          </w:tcPr>
          <w:p w14:paraId="77109885" w14:textId="77777777" w:rsidR="007651E3" w:rsidRPr="007358BF" w:rsidRDefault="007651E3" w:rsidP="00DA3BB4">
            <w:pPr>
              <w:spacing w:before="60" w:after="60"/>
              <w:rPr>
                <w:bdr w:val="none" w:sz="0" w:space="0" w:color="auto" w:frame="1"/>
              </w:rPr>
            </w:pPr>
            <w:r w:rsidRPr="007358BF">
              <w:rPr>
                <w:b/>
                <w:bdr w:val="none" w:sz="0" w:space="0" w:color="auto" w:frame="1"/>
              </w:rPr>
              <w:t>407.5 Timed Response.</w:t>
            </w:r>
            <w:r w:rsidRPr="007358BF">
              <w:rPr>
                <w:bdr w:val="none" w:sz="0" w:space="0" w:color="auto" w:frame="1"/>
              </w:rPr>
              <w:t xml:space="preserve"> Where a timed response is required, the user shall be alerted visually, as well as by touch or sound, and shall be given the opportunity to indicate that more time is needed.</w:t>
            </w:r>
          </w:p>
        </w:tc>
        <w:tc>
          <w:tcPr>
            <w:tcW w:w="3060" w:type="dxa"/>
          </w:tcPr>
          <w:p w14:paraId="77109886" w14:textId="77777777" w:rsidR="007651E3" w:rsidRPr="007358BF" w:rsidRDefault="007651E3" w:rsidP="00DA3BB4">
            <w:pPr>
              <w:spacing w:before="60"/>
            </w:pPr>
            <w:r>
              <w:t>Not Applicable</w:t>
            </w:r>
          </w:p>
        </w:tc>
        <w:tc>
          <w:tcPr>
            <w:tcW w:w="3775" w:type="dxa"/>
          </w:tcPr>
          <w:p w14:paraId="77109887" w14:textId="77777777" w:rsidR="007651E3" w:rsidRPr="007358BF" w:rsidRDefault="007651E3" w:rsidP="00DA3BB4">
            <w:pPr>
              <w:spacing w:before="60"/>
            </w:pPr>
          </w:p>
        </w:tc>
      </w:tr>
      <w:tr w:rsidR="007651E3" w:rsidRPr="007358BF" w14:paraId="7710988C" w14:textId="77777777" w:rsidTr="00215899">
        <w:tblPrEx>
          <w:tblCellMar>
            <w:left w:w="115" w:type="dxa"/>
            <w:right w:w="115" w:type="dxa"/>
          </w:tblCellMar>
        </w:tblPrEx>
        <w:tc>
          <w:tcPr>
            <w:tcW w:w="3962" w:type="dxa"/>
            <w:gridSpan w:val="2"/>
          </w:tcPr>
          <w:p w14:paraId="77109889" w14:textId="77777777" w:rsidR="007651E3" w:rsidRPr="007358BF" w:rsidRDefault="007651E3" w:rsidP="00DA3BB4">
            <w:pPr>
              <w:spacing w:before="60" w:after="60"/>
              <w:rPr>
                <w:bdr w:val="none" w:sz="0" w:space="0" w:color="auto" w:frame="1"/>
              </w:rPr>
            </w:pPr>
            <w:r w:rsidRPr="007358BF">
              <w:rPr>
                <w:b/>
                <w:bdr w:val="none" w:sz="0" w:space="0" w:color="auto" w:frame="1"/>
              </w:rPr>
              <w:lastRenderedPageBreak/>
              <w:t>407.6 Operation.</w:t>
            </w:r>
            <w:r w:rsidRPr="007358BF">
              <w:rPr>
                <w:bdr w:val="none" w:sz="0" w:space="0" w:color="auto" w:frame="1"/>
              </w:rPr>
              <w:t xml:space="preserve"> At least one mode of operation shall be operable with one hand and shall not require tight grasping, pinching, or twisting of the wrist. The force required to activate operable parts shall be 5 pounds (22.2 N) maximum.</w:t>
            </w:r>
          </w:p>
        </w:tc>
        <w:tc>
          <w:tcPr>
            <w:tcW w:w="3060" w:type="dxa"/>
          </w:tcPr>
          <w:p w14:paraId="7710988A" w14:textId="77777777" w:rsidR="007651E3" w:rsidRPr="007358BF" w:rsidRDefault="005F3038" w:rsidP="00DA3BB4">
            <w:pPr>
              <w:spacing w:before="60"/>
            </w:pPr>
            <w:r>
              <w:t>Not Applicable</w:t>
            </w:r>
          </w:p>
        </w:tc>
        <w:tc>
          <w:tcPr>
            <w:tcW w:w="3775" w:type="dxa"/>
          </w:tcPr>
          <w:p w14:paraId="7710988B" w14:textId="77777777" w:rsidR="007651E3" w:rsidRPr="007358BF" w:rsidRDefault="007651E3" w:rsidP="00DA3BB4">
            <w:pPr>
              <w:spacing w:before="60"/>
            </w:pPr>
          </w:p>
        </w:tc>
      </w:tr>
      <w:tr w:rsidR="007651E3" w:rsidRPr="007358BF" w14:paraId="77109890" w14:textId="77777777" w:rsidTr="00215899">
        <w:tblPrEx>
          <w:tblCellMar>
            <w:left w:w="115" w:type="dxa"/>
            <w:right w:w="115" w:type="dxa"/>
          </w:tblCellMar>
        </w:tblPrEx>
        <w:tc>
          <w:tcPr>
            <w:tcW w:w="3962" w:type="dxa"/>
            <w:gridSpan w:val="2"/>
          </w:tcPr>
          <w:p w14:paraId="7710988D" w14:textId="77777777" w:rsidR="007651E3" w:rsidRPr="007358BF" w:rsidRDefault="007651E3" w:rsidP="00DA3BB4">
            <w:pPr>
              <w:spacing w:before="60" w:after="60"/>
              <w:rPr>
                <w:bdr w:val="none" w:sz="0" w:space="0" w:color="auto" w:frame="1"/>
              </w:rPr>
            </w:pPr>
            <w:r w:rsidRPr="007358BF">
              <w:rPr>
                <w:b/>
                <w:bdr w:val="none" w:sz="0" w:space="0" w:color="auto" w:frame="1"/>
              </w:rPr>
              <w:t>407.7 Tickets, Fare Cards, and Keycards.</w:t>
            </w:r>
            <w:r w:rsidRPr="007358BF">
              <w:rPr>
                <w:bdr w:val="none" w:sz="0" w:space="0" w:color="auto" w:frame="1"/>
              </w:rPr>
              <w:t xml:space="preserve"> Where tickets, fare cards, or keycards are provided, they shall have an orientation that is tactilely discernible if orientation is important to further use of the ticket, fare card, or keycard.</w:t>
            </w:r>
          </w:p>
        </w:tc>
        <w:tc>
          <w:tcPr>
            <w:tcW w:w="3060" w:type="dxa"/>
          </w:tcPr>
          <w:p w14:paraId="7710988E" w14:textId="77777777" w:rsidR="007651E3" w:rsidRPr="007358BF" w:rsidRDefault="00953C9A" w:rsidP="00DA3BB4">
            <w:pPr>
              <w:spacing w:before="60"/>
            </w:pPr>
            <w:r w:rsidRPr="007358BF">
              <w:t>Not Applicable</w:t>
            </w:r>
          </w:p>
        </w:tc>
        <w:tc>
          <w:tcPr>
            <w:tcW w:w="3775" w:type="dxa"/>
          </w:tcPr>
          <w:p w14:paraId="7710988F" w14:textId="77777777" w:rsidR="007651E3" w:rsidRPr="007358BF" w:rsidRDefault="007651E3" w:rsidP="00DA3BB4">
            <w:pPr>
              <w:spacing w:before="60"/>
            </w:pPr>
          </w:p>
        </w:tc>
      </w:tr>
      <w:tr w:rsidR="007651E3" w:rsidRPr="007358BF" w14:paraId="77109894" w14:textId="77777777" w:rsidTr="00215899">
        <w:tblPrEx>
          <w:tblCellMar>
            <w:left w:w="115" w:type="dxa"/>
            <w:right w:w="115" w:type="dxa"/>
          </w:tblCellMar>
        </w:tblPrEx>
        <w:tc>
          <w:tcPr>
            <w:tcW w:w="3962" w:type="dxa"/>
            <w:gridSpan w:val="2"/>
          </w:tcPr>
          <w:p w14:paraId="77109891" w14:textId="77777777" w:rsidR="007651E3" w:rsidRPr="007358BF" w:rsidRDefault="007651E3" w:rsidP="00DA3BB4">
            <w:pPr>
              <w:spacing w:before="60" w:after="60"/>
              <w:rPr>
                <w:bdr w:val="none" w:sz="0" w:space="0" w:color="auto" w:frame="1"/>
              </w:rPr>
            </w:pPr>
            <w:r w:rsidRPr="007358BF">
              <w:rPr>
                <w:b/>
                <w:bdr w:val="none" w:sz="0" w:space="0" w:color="auto" w:frame="1"/>
              </w:rPr>
              <w:t>407.8 Reach Height and Depth.</w:t>
            </w:r>
            <w:r w:rsidRPr="007358BF">
              <w:rPr>
                <w:bdr w:val="none" w:sz="0" w:space="0" w:color="auto" w:frame="1"/>
              </w:rPr>
              <w:t xml:space="preserve"> At least one of each type of operable part of stationary ICT shall be at a height conforming to 407.8.2 or 407.8.3 according to its position established by the vertical reference plane specified in 407.8.1 for a side reach or a forward reach. Operable parts used with speech output required by 402.2 shall not be the only type of operable part complying with 407.8 unless that part is the only operable part of its type.</w:t>
            </w:r>
          </w:p>
        </w:tc>
        <w:tc>
          <w:tcPr>
            <w:tcW w:w="3060" w:type="dxa"/>
          </w:tcPr>
          <w:p w14:paraId="77109892" w14:textId="77777777" w:rsidR="007651E3" w:rsidRPr="007358BF" w:rsidRDefault="005F3038" w:rsidP="00DA3BB4">
            <w:pPr>
              <w:spacing w:before="60"/>
            </w:pPr>
            <w:r>
              <w:t>Not Applicable</w:t>
            </w:r>
          </w:p>
        </w:tc>
        <w:tc>
          <w:tcPr>
            <w:tcW w:w="3775" w:type="dxa"/>
          </w:tcPr>
          <w:p w14:paraId="77109893" w14:textId="77777777" w:rsidR="007651E3" w:rsidRPr="007358BF" w:rsidRDefault="007651E3" w:rsidP="00DA3BB4">
            <w:pPr>
              <w:spacing w:before="60"/>
            </w:pPr>
          </w:p>
        </w:tc>
      </w:tr>
      <w:tr w:rsidR="007651E3" w:rsidRPr="007358BF" w14:paraId="77109898" w14:textId="77777777" w:rsidTr="00215899">
        <w:tblPrEx>
          <w:tblCellMar>
            <w:left w:w="115" w:type="dxa"/>
            <w:right w:w="115" w:type="dxa"/>
          </w:tblCellMar>
        </w:tblPrEx>
        <w:tc>
          <w:tcPr>
            <w:tcW w:w="3962" w:type="dxa"/>
            <w:gridSpan w:val="2"/>
          </w:tcPr>
          <w:p w14:paraId="77109895" w14:textId="77777777" w:rsidR="007651E3" w:rsidRPr="007358BF" w:rsidRDefault="007651E3" w:rsidP="00DA3BB4">
            <w:pPr>
              <w:spacing w:before="60" w:after="60"/>
              <w:rPr>
                <w:bdr w:val="none" w:sz="0" w:space="0" w:color="auto" w:frame="1"/>
              </w:rPr>
            </w:pPr>
            <w:r w:rsidRPr="007358BF">
              <w:rPr>
                <w:b/>
                <w:bdr w:val="none" w:sz="0" w:space="0" w:color="auto" w:frame="1"/>
              </w:rPr>
              <w:t>407.8.1 Vertical Reference Plane.</w:t>
            </w:r>
            <w:r w:rsidRPr="007358BF">
              <w:rPr>
                <w:bdr w:val="none" w:sz="0" w:space="0" w:color="auto" w:frame="1"/>
              </w:rPr>
              <w:t xml:space="preserve"> Operable parts shall be positioned for a side reach or a forward reach determined with respect to a vertical reference plane. The vertical reference plane shall be located in conformance to 407.8.2 or 407.8.3.</w:t>
            </w:r>
          </w:p>
        </w:tc>
        <w:tc>
          <w:tcPr>
            <w:tcW w:w="3060" w:type="dxa"/>
          </w:tcPr>
          <w:p w14:paraId="77109896" w14:textId="77777777" w:rsidR="007651E3" w:rsidRPr="007358BF" w:rsidRDefault="005F3038" w:rsidP="00DA3BB4">
            <w:pPr>
              <w:spacing w:before="60"/>
            </w:pPr>
            <w:r>
              <w:t>Not Applicable</w:t>
            </w:r>
          </w:p>
        </w:tc>
        <w:tc>
          <w:tcPr>
            <w:tcW w:w="3775" w:type="dxa"/>
          </w:tcPr>
          <w:p w14:paraId="77109897" w14:textId="77777777" w:rsidR="007651E3" w:rsidRPr="007358BF" w:rsidRDefault="007651E3" w:rsidP="00DA3BB4">
            <w:pPr>
              <w:spacing w:before="60"/>
            </w:pPr>
          </w:p>
        </w:tc>
      </w:tr>
      <w:tr w:rsidR="005F3038" w:rsidRPr="007358BF" w14:paraId="7710989C" w14:textId="77777777" w:rsidTr="00215899">
        <w:tblPrEx>
          <w:tblCellMar>
            <w:left w:w="115" w:type="dxa"/>
            <w:right w:w="115" w:type="dxa"/>
          </w:tblCellMar>
        </w:tblPrEx>
        <w:tc>
          <w:tcPr>
            <w:tcW w:w="3962" w:type="dxa"/>
            <w:gridSpan w:val="2"/>
          </w:tcPr>
          <w:p w14:paraId="77109899" w14:textId="77777777" w:rsidR="005F3038" w:rsidRPr="007358BF" w:rsidRDefault="005F3038" w:rsidP="00DA3BB4">
            <w:pPr>
              <w:spacing w:before="60" w:after="60"/>
              <w:rPr>
                <w:bdr w:val="none" w:sz="0" w:space="0" w:color="auto" w:frame="1"/>
              </w:rPr>
            </w:pPr>
            <w:r w:rsidRPr="007358BF">
              <w:rPr>
                <w:b/>
                <w:bdr w:val="none" w:sz="0" w:space="0" w:color="auto" w:frame="1"/>
              </w:rPr>
              <w:t>407.8.1.1 Vertical Plane for Side Reach.</w:t>
            </w:r>
            <w:r w:rsidRPr="007358BF">
              <w:rPr>
                <w:bdr w:val="none" w:sz="0" w:space="0" w:color="auto" w:frame="1"/>
              </w:rPr>
              <w:t xml:space="preserve"> Where a side reach is provided, the vertical reference plane shall be 48 inches (1220 mm) long minimum.</w:t>
            </w:r>
          </w:p>
        </w:tc>
        <w:tc>
          <w:tcPr>
            <w:tcW w:w="3060" w:type="dxa"/>
          </w:tcPr>
          <w:p w14:paraId="7710989A" w14:textId="77777777" w:rsidR="005F3038" w:rsidRPr="007358BF" w:rsidRDefault="005F3038" w:rsidP="00DA3BB4">
            <w:pPr>
              <w:spacing w:before="60"/>
            </w:pPr>
            <w:r>
              <w:t>Not Applicable</w:t>
            </w:r>
          </w:p>
        </w:tc>
        <w:tc>
          <w:tcPr>
            <w:tcW w:w="3775" w:type="dxa"/>
          </w:tcPr>
          <w:p w14:paraId="7710989B" w14:textId="77777777" w:rsidR="005F3038" w:rsidRPr="007358BF" w:rsidRDefault="005F3038" w:rsidP="00DA3BB4">
            <w:pPr>
              <w:spacing w:before="60"/>
            </w:pPr>
          </w:p>
        </w:tc>
      </w:tr>
      <w:tr w:rsidR="005F3038" w:rsidRPr="007358BF" w14:paraId="771098A0" w14:textId="77777777" w:rsidTr="00215899">
        <w:tblPrEx>
          <w:tblCellMar>
            <w:left w:w="115" w:type="dxa"/>
            <w:right w:w="115" w:type="dxa"/>
          </w:tblCellMar>
        </w:tblPrEx>
        <w:tc>
          <w:tcPr>
            <w:tcW w:w="3962" w:type="dxa"/>
            <w:gridSpan w:val="2"/>
          </w:tcPr>
          <w:p w14:paraId="7710989D" w14:textId="77777777" w:rsidR="005F3038" w:rsidRPr="007358BF" w:rsidRDefault="005F3038" w:rsidP="00DA3BB4">
            <w:pPr>
              <w:spacing w:before="60" w:after="60"/>
              <w:rPr>
                <w:bdr w:val="none" w:sz="0" w:space="0" w:color="auto" w:frame="1"/>
              </w:rPr>
            </w:pPr>
            <w:r w:rsidRPr="007358BF">
              <w:rPr>
                <w:b/>
                <w:bdr w:val="none" w:sz="0" w:space="0" w:color="auto" w:frame="1"/>
              </w:rPr>
              <w:t>407.8.1.2 Vertical Plane for Forward Reach.</w:t>
            </w:r>
            <w:r w:rsidRPr="007358BF">
              <w:rPr>
                <w:bdr w:val="none" w:sz="0" w:space="0" w:color="auto" w:frame="1"/>
              </w:rPr>
              <w:t xml:space="preserve"> Where a forward reach is provided, the vertical reference plane shall be 30 inches (760 mm) long minimum.</w:t>
            </w:r>
          </w:p>
        </w:tc>
        <w:tc>
          <w:tcPr>
            <w:tcW w:w="3060" w:type="dxa"/>
          </w:tcPr>
          <w:p w14:paraId="7710989E" w14:textId="77777777" w:rsidR="005F3038" w:rsidRPr="007358BF" w:rsidRDefault="005F3038" w:rsidP="00DA3BB4">
            <w:pPr>
              <w:spacing w:before="60"/>
            </w:pPr>
            <w:r>
              <w:t>Not Applicable</w:t>
            </w:r>
          </w:p>
        </w:tc>
        <w:tc>
          <w:tcPr>
            <w:tcW w:w="3775" w:type="dxa"/>
          </w:tcPr>
          <w:p w14:paraId="7710989F" w14:textId="77777777" w:rsidR="005F3038" w:rsidRPr="007358BF" w:rsidRDefault="005F3038" w:rsidP="00DA3BB4">
            <w:pPr>
              <w:spacing w:before="60"/>
            </w:pPr>
          </w:p>
        </w:tc>
      </w:tr>
      <w:tr w:rsidR="005F3038" w:rsidRPr="007358BF" w14:paraId="771098A5" w14:textId="77777777" w:rsidTr="00215899">
        <w:tblPrEx>
          <w:tblCellMar>
            <w:left w:w="115" w:type="dxa"/>
            <w:right w:w="115" w:type="dxa"/>
          </w:tblCellMar>
        </w:tblPrEx>
        <w:tc>
          <w:tcPr>
            <w:tcW w:w="3962" w:type="dxa"/>
            <w:gridSpan w:val="2"/>
          </w:tcPr>
          <w:p w14:paraId="771098A1" w14:textId="77777777" w:rsidR="005F3038" w:rsidRPr="007358BF" w:rsidRDefault="005F3038" w:rsidP="00DA3BB4">
            <w:pPr>
              <w:spacing w:before="60" w:after="60"/>
              <w:rPr>
                <w:bdr w:val="none" w:sz="0" w:space="0" w:color="auto" w:frame="1"/>
              </w:rPr>
            </w:pPr>
            <w:r w:rsidRPr="007358BF">
              <w:rPr>
                <w:b/>
                <w:bdr w:val="none" w:sz="0" w:space="0" w:color="auto" w:frame="1"/>
              </w:rPr>
              <w:lastRenderedPageBreak/>
              <w:t>407.8.2 Side Reach.</w:t>
            </w:r>
            <w:r w:rsidRPr="007358BF">
              <w:rPr>
                <w:bdr w:val="none" w:sz="0" w:space="0" w:color="auto" w:frame="1"/>
              </w:rPr>
              <w:t xml:space="preserve"> Operable parts of ICT providing a side reach shall conform to</w:t>
            </w:r>
          </w:p>
          <w:p w14:paraId="771098A2" w14:textId="77777777" w:rsidR="005F3038" w:rsidRPr="007358BF" w:rsidRDefault="005F3038" w:rsidP="00DA3BB4">
            <w:pPr>
              <w:spacing w:before="60" w:after="60"/>
              <w:rPr>
                <w:bdr w:val="none" w:sz="0" w:space="0" w:color="auto" w:frame="1"/>
              </w:rPr>
            </w:pPr>
            <w:r w:rsidRPr="007358BF">
              <w:rPr>
                <w:bdr w:val="none" w:sz="0" w:space="0" w:color="auto" w:frame="1"/>
              </w:rPr>
              <w:t>407.8.2.1 or 407.8.2.2. The vertical reference plane shall be centered on the operable part and placed at the leading edge of the maximum protrusion of the ICT within the length of the vertical reference plane. Where a side reach requires a reach over a portion of the ICT, the height of that portion of the ICT shall be 34 inches (865 mm) maximum.</w:t>
            </w:r>
          </w:p>
        </w:tc>
        <w:tc>
          <w:tcPr>
            <w:tcW w:w="3060" w:type="dxa"/>
          </w:tcPr>
          <w:p w14:paraId="771098A3" w14:textId="77777777" w:rsidR="005F3038" w:rsidRPr="007358BF" w:rsidRDefault="005F3038" w:rsidP="00DA3BB4">
            <w:pPr>
              <w:spacing w:before="60"/>
            </w:pPr>
            <w:r>
              <w:t>Not Applicable</w:t>
            </w:r>
          </w:p>
        </w:tc>
        <w:tc>
          <w:tcPr>
            <w:tcW w:w="3775" w:type="dxa"/>
          </w:tcPr>
          <w:p w14:paraId="771098A4" w14:textId="77777777" w:rsidR="005F3038" w:rsidRPr="007358BF" w:rsidRDefault="005F3038" w:rsidP="00DA3BB4">
            <w:pPr>
              <w:spacing w:before="60"/>
            </w:pPr>
          </w:p>
        </w:tc>
      </w:tr>
      <w:tr w:rsidR="001A781B" w:rsidRPr="007358BF" w14:paraId="771098A9" w14:textId="77777777" w:rsidTr="00215899">
        <w:tblPrEx>
          <w:tblCellMar>
            <w:left w:w="115" w:type="dxa"/>
            <w:right w:w="115" w:type="dxa"/>
          </w:tblCellMar>
        </w:tblPrEx>
        <w:tc>
          <w:tcPr>
            <w:tcW w:w="3962" w:type="dxa"/>
            <w:gridSpan w:val="2"/>
          </w:tcPr>
          <w:p w14:paraId="771098A6" w14:textId="77777777" w:rsidR="001A781B" w:rsidRPr="007358BF" w:rsidRDefault="001A781B" w:rsidP="00DA3BB4">
            <w:pPr>
              <w:spacing w:before="60" w:after="60"/>
              <w:rPr>
                <w:bdr w:val="none" w:sz="0" w:space="0" w:color="auto" w:frame="1"/>
              </w:rPr>
            </w:pPr>
            <w:r w:rsidRPr="007358BF">
              <w:rPr>
                <w:b/>
                <w:bdr w:val="none" w:sz="0" w:space="0" w:color="auto" w:frame="1"/>
              </w:rPr>
              <w:t>407.8.2.1 Unobstructed Side Reach.</w:t>
            </w:r>
            <w:r w:rsidRPr="007358BF">
              <w:rPr>
                <w:bdr w:val="none" w:sz="0" w:space="0" w:color="auto" w:frame="1"/>
              </w:rPr>
              <w:t xml:space="preserve"> Where the operable part is located 10 inches (255 mm) or less beyond the vertical reference plane, the operable part shall be 48 inches (1220 mm) high maximum and 15 inches (380 mm) high minimum above the floor.</w:t>
            </w:r>
          </w:p>
        </w:tc>
        <w:tc>
          <w:tcPr>
            <w:tcW w:w="3060" w:type="dxa"/>
          </w:tcPr>
          <w:p w14:paraId="771098A7" w14:textId="77777777" w:rsidR="001A781B" w:rsidRPr="007358BF" w:rsidRDefault="001A781B" w:rsidP="00DA3BB4">
            <w:pPr>
              <w:spacing w:before="60"/>
            </w:pPr>
            <w:r>
              <w:t>Not Applicable</w:t>
            </w:r>
          </w:p>
        </w:tc>
        <w:tc>
          <w:tcPr>
            <w:tcW w:w="3775" w:type="dxa"/>
          </w:tcPr>
          <w:p w14:paraId="771098A8" w14:textId="77777777" w:rsidR="001A781B" w:rsidRPr="007358BF" w:rsidRDefault="001A781B" w:rsidP="00DA3BB4">
            <w:pPr>
              <w:spacing w:before="60"/>
            </w:pPr>
          </w:p>
        </w:tc>
      </w:tr>
      <w:tr w:rsidR="001A781B" w:rsidRPr="007358BF" w14:paraId="771098AD" w14:textId="77777777" w:rsidTr="00215899">
        <w:tblPrEx>
          <w:tblCellMar>
            <w:left w:w="115" w:type="dxa"/>
            <w:right w:w="115" w:type="dxa"/>
          </w:tblCellMar>
        </w:tblPrEx>
        <w:tc>
          <w:tcPr>
            <w:tcW w:w="3962" w:type="dxa"/>
            <w:gridSpan w:val="2"/>
          </w:tcPr>
          <w:p w14:paraId="771098AA" w14:textId="77777777" w:rsidR="001A781B" w:rsidRPr="007358BF" w:rsidRDefault="001A781B" w:rsidP="00DA3BB4">
            <w:pPr>
              <w:spacing w:before="60" w:after="60"/>
              <w:rPr>
                <w:bdr w:val="none" w:sz="0" w:space="0" w:color="auto" w:frame="1"/>
              </w:rPr>
            </w:pPr>
            <w:r w:rsidRPr="007358BF">
              <w:rPr>
                <w:b/>
                <w:bdr w:val="none" w:sz="0" w:space="0" w:color="auto" w:frame="1"/>
              </w:rPr>
              <w:t>407.8.2.2 Obstructed Side Reach.</w:t>
            </w:r>
            <w:r w:rsidRPr="007358BF">
              <w:rPr>
                <w:bdr w:val="none" w:sz="0" w:space="0" w:color="auto" w:frame="1"/>
              </w:rPr>
              <w:t xml:space="preserve"> Where the operable part is located more than 10 inches (255 mm), but not more than 24 inches (610 mm), beyond the vertical reference plane, the height of the operable part shall be 46 inches (1170 mm) high maximum and 15 inches (380 mm) high minimum above the floor. The operable part shall not be located more than 24 inches (610 mm) beyond the vertical reference plane.</w:t>
            </w:r>
          </w:p>
        </w:tc>
        <w:tc>
          <w:tcPr>
            <w:tcW w:w="3060" w:type="dxa"/>
          </w:tcPr>
          <w:p w14:paraId="771098AB" w14:textId="77777777" w:rsidR="001A781B" w:rsidRPr="007358BF" w:rsidRDefault="001A781B" w:rsidP="00DA3BB4">
            <w:pPr>
              <w:spacing w:before="60"/>
            </w:pPr>
            <w:r>
              <w:t>Not Applicable</w:t>
            </w:r>
          </w:p>
        </w:tc>
        <w:tc>
          <w:tcPr>
            <w:tcW w:w="3775" w:type="dxa"/>
          </w:tcPr>
          <w:p w14:paraId="771098AC" w14:textId="77777777" w:rsidR="001A781B" w:rsidRPr="007358BF" w:rsidRDefault="001A781B" w:rsidP="00DA3BB4">
            <w:pPr>
              <w:spacing w:before="60"/>
            </w:pPr>
          </w:p>
        </w:tc>
      </w:tr>
      <w:tr w:rsidR="001A781B" w:rsidRPr="007358BF" w14:paraId="771098B1" w14:textId="77777777" w:rsidTr="00215899">
        <w:tblPrEx>
          <w:tblCellMar>
            <w:left w:w="115" w:type="dxa"/>
            <w:right w:w="115" w:type="dxa"/>
          </w:tblCellMar>
        </w:tblPrEx>
        <w:tc>
          <w:tcPr>
            <w:tcW w:w="3962" w:type="dxa"/>
            <w:gridSpan w:val="2"/>
          </w:tcPr>
          <w:p w14:paraId="771098AE" w14:textId="77777777" w:rsidR="001A781B" w:rsidRPr="007358BF" w:rsidRDefault="001A781B" w:rsidP="00DA3BB4">
            <w:pPr>
              <w:spacing w:before="60" w:after="60"/>
              <w:rPr>
                <w:bdr w:val="none" w:sz="0" w:space="0" w:color="auto" w:frame="1"/>
              </w:rPr>
            </w:pPr>
            <w:r w:rsidRPr="007358BF">
              <w:rPr>
                <w:b/>
                <w:bdr w:val="none" w:sz="0" w:space="0" w:color="auto" w:frame="1"/>
              </w:rPr>
              <w:t>407.8.3 Forward Reach.</w:t>
            </w:r>
            <w:r w:rsidRPr="007358BF">
              <w:rPr>
                <w:bdr w:val="none" w:sz="0" w:space="0" w:color="auto" w:frame="1"/>
              </w:rPr>
              <w:t xml:space="preserve"> Operable parts of ICT providing a forward reach shall conform to 407.8.3.1 or 407.8.3.2. The vertical reference plane shall be centered, and intersect with, the operable part. Where a forward reach allows a reach over a portion of the ICT, the height of that portion of the ICT shall be 34 inches (865 mm) maximum.</w:t>
            </w:r>
          </w:p>
        </w:tc>
        <w:tc>
          <w:tcPr>
            <w:tcW w:w="3060" w:type="dxa"/>
          </w:tcPr>
          <w:p w14:paraId="771098AF" w14:textId="77777777" w:rsidR="001A781B" w:rsidRPr="007358BF" w:rsidRDefault="001A781B" w:rsidP="00DA3BB4">
            <w:pPr>
              <w:spacing w:before="60"/>
            </w:pPr>
            <w:r>
              <w:t>Not Applicable</w:t>
            </w:r>
          </w:p>
        </w:tc>
        <w:tc>
          <w:tcPr>
            <w:tcW w:w="3775" w:type="dxa"/>
          </w:tcPr>
          <w:p w14:paraId="771098B0" w14:textId="77777777" w:rsidR="001A781B" w:rsidRPr="007358BF" w:rsidRDefault="001A781B" w:rsidP="00DA3BB4">
            <w:pPr>
              <w:spacing w:before="60"/>
            </w:pPr>
          </w:p>
        </w:tc>
      </w:tr>
      <w:tr w:rsidR="001A781B" w:rsidRPr="007358BF" w14:paraId="771098B5" w14:textId="77777777" w:rsidTr="00215899">
        <w:tblPrEx>
          <w:tblCellMar>
            <w:left w:w="115" w:type="dxa"/>
            <w:right w:w="115" w:type="dxa"/>
          </w:tblCellMar>
        </w:tblPrEx>
        <w:tc>
          <w:tcPr>
            <w:tcW w:w="3962" w:type="dxa"/>
            <w:gridSpan w:val="2"/>
          </w:tcPr>
          <w:p w14:paraId="771098B2" w14:textId="77777777" w:rsidR="001A781B" w:rsidRPr="007358BF" w:rsidRDefault="001A781B" w:rsidP="00DA3BB4">
            <w:pPr>
              <w:spacing w:before="60" w:after="60"/>
              <w:rPr>
                <w:bdr w:val="none" w:sz="0" w:space="0" w:color="auto" w:frame="1"/>
              </w:rPr>
            </w:pPr>
            <w:r w:rsidRPr="007358BF">
              <w:rPr>
                <w:b/>
                <w:bdr w:val="none" w:sz="0" w:space="0" w:color="auto" w:frame="1"/>
              </w:rPr>
              <w:t>407.8.3.1 Unobstructed Forward Reach.</w:t>
            </w:r>
            <w:r w:rsidRPr="007358BF">
              <w:rPr>
                <w:bdr w:val="none" w:sz="0" w:space="0" w:color="auto" w:frame="1"/>
              </w:rPr>
              <w:t xml:space="preserve"> Where the operable part is located at the leading edge of the </w:t>
            </w:r>
            <w:r w:rsidRPr="007358BF">
              <w:rPr>
                <w:bdr w:val="none" w:sz="0" w:space="0" w:color="auto" w:frame="1"/>
              </w:rPr>
              <w:lastRenderedPageBreak/>
              <w:t>maximum protrusion within the length of the vertical reference plane of the ICT, the operable part shall be 48 inches (1220 mm) high maximum and 15 inches (380 mm) high minimum above the floor.</w:t>
            </w:r>
          </w:p>
        </w:tc>
        <w:tc>
          <w:tcPr>
            <w:tcW w:w="3060" w:type="dxa"/>
          </w:tcPr>
          <w:p w14:paraId="771098B3" w14:textId="77777777" w:rsidR="001A781B" w:rsidRPr="007358BF" w:rsidRDefault="001A781B" w:rsidP="00DA3BB4">
            <w:pPr>
              <w:spacing w:before="60"/>
            </w:pPr>
            <w:r>
              <w:lastRenderedPageBreak/>
              <w:t>Not Applicable</w:t>
            </w:r>
          </w:p>
        </w:tc>
        <w:tc>
          <w:tcPr>
            <w:tcW w:w="3775" w:type="dxa"/>
          </w:tcPr>
          <w:p w14:paraId="771098B4" w14:textId="77777777" w:rsidR="001A781B" w:rsidRPr="007358BF" w:rsidRDefault="001A781B" w:rsidP="00DA3BB4">
            <w:pPr>
              <w:spacing w:before="60"/>
            </w:pPr>
          </w:p>
        </w:tc>
      </w:tr>
      <w:tr w:rsidR="001A781B" w:rsidRPr="007358BF" w14:paraId="771098B9" w14:textId="77777777" w:rsidTr="00215899">
        <w:tblPrEx>
          <w:tblCellMar>
            <w:left w:w="115" w:type="dxa"/>
            <w:right w:w="115" w:type="dxa"/>
          </w:tblCellMar>
        </w:tblPrEx>
        <w:tc>
          <w:tcPr>
            <w:tcW w:w="3962" w:type="dxa"/>
            <w:gridSpan w:val="2"/>
          </w:tcPr>
          <w:p w14:paraId="771098B6" w14:textId="77777777" w:rsidR="001A781B" w:rsidRPr="007358BF" w:rsidRDefault="001A781B" w:rsidP="00DA3BB4">
            <w:pPr>
              <w:spacing w:before="60" w:after="60"/>
              <w:rPr>
                <w:bdr w:val="none" w:sz="0" w:space="0" w:color="auto" w:frame="1"/>
              </w:rPr>
            </w:pPr>
            <w:r w:rsidRPr="007358BF">
              <w:rPr>
                <w:b/>
                <w:bdr w:val="none" w:sz="0" w:space="0" w:color="auto" w:frame="1"/>
              </w:rPr>
              <w:t>407.8.3.2 Obstructed Forward Reach.</w:t>
            </w:r>
            <w:r w:rsidRPr="007358BF">
              <w:rPr>
                <w:bdr w:val="none" w:sz="0" w:space="0" w:color="auto" w:frame="1"/>
              </w:rPr>
              <w:t xml:space="preserve"> Where the operable part is located beyond the leading edge of the maximum protrusion within the length of the vertical reference plane, the operable part shall conform to 407.8.3.2. The maximum allowable forward reach to an operable part shall be 25 inches (635 mm).</w:t>
            </w:r>
          </w:p>
        </w:tc>
        <w:tc>
          <w:tcPr>
            <w:tcW w:w="3060" w:type="dxa"/>
          </w:tcPr>
          <w:p w14:paraId="771098B7" w14:textId="77777777" w:rsidR="001A781B" w:rsidRPr="007358BF" w:rsidRDefault="001A781B" w:rsidP="00DA3BB4">
            <w:pPr>
              <w:spacing w:before="60"/>
            </w:pPr>
            <w:r>
              <w:t>Not Applicable</w:t>
            </w:r>
          </w:p>
        </w:tc>
        <w:tc>
          <w:tcPr>
            <w:tcW w:w="3775" w:type="dxa"/>
          </w:tcPr>
          <w:p w14:paraId="771098B8" w14:textId="77777777" w:rsidR="001A781B" w:rsidRPr="007358BF" w:rsidRDefault="001A781B" w:rsidP="00DA3BB4">
            <w:pPr>
              <w:spacing w:before="60"/>
            </w:pPr>
          </w:p>
        </w:tc>
      </w:tr>
      <w:tr w:rsidR="001A781B" w:rsidRPr="007358BF" w14:paraId="771098BD" w14:textId="77777777" w:rsidTr="00215899">
        <w:tblPrEx>
          <w:tblCellMar>
            <w:left w:w="115" w:type="dxa"/>
            <w:right w:w="115" w:type="dxa"/>
          </w:tblCellMar>
        </w:tblPrEx>
        <w:tc>
          <w:tcPr>
            <w:tcW w:w="3962" w:type="dxa"/>
            <w:gridSpan w:val="2"/>
          </w:tcPr>
          <w:p w14:paraId="771098BA" w14:textId="77777777" w:rsidR="001A781B" w:rsidRPr="007358BF" w:rsidRDefault="001A781B" w:rsidP="000405AE">
            <w:pPr>
              <w:spacing w:before="60" w:after="60"/>
              <w:rPr>
                <w:bdr w:val="none" w:sz="0" w:space="0" w:color="auto" w:frame="1"/>
              </w:rPr>
            </w:pPr>
            <w:r w:rsidRPr="007358BF">
              <w:rPr>
                <w:b/>
                <w:bdr w:val="none" w:sz="0" w:space="0" w:color="auto" w:frame="1"/>
              </w:rPr>
              <w:t>407.8.3.2.1 Operable Part Height for ICT with Obstructed Forward Reach.</w:t>
            </w:r>
            <w:r w:rsidRPr="007358BF">
              <w:rPr>
                <w:bdr w:val="none" w:sz="0" w:space="0" w:color="auto" w:frame="1"/>
              </w:rPr>
              <w:t xml:space="preserve"> The height of the operable part shall conform to Table 407.8.3.2.1.</w:t>
            </w:r>
            <w:r w:rsidR="000405AE" w:rsidRPr="007358BF">
              <w:rPr>
                <w:bdr w:val="none" w:sz="0" w:space="0" w:color="auto" w:frame="1"/>
              </w:rPr>
              <w:t xml:space="preserve"> </w:t>
            </w:r>
          </w:p>
        </w:tc>
        <w:tc>
          <w:tcPr>
            <w:tcW w:w="3060" w:type="dxa"/>
          </w:tcPr>
          <w:p w14:paraId="771098BB" w14:textId="77777777" w:rsidR="001A781B" w:rsidRPr="007358BF" w:rsidRDefault="001A781B" w:rsidP="00DA3BB4">
            <w:pPr>
              <w:spacing w:before="60"/>
            </w:pPr>
            <w:r>
              <w:t>Not Applicable</w:t>
            </w:r>
          </w:p>
        </w:tc>
        <w:tc>
          <w:tcPr>
            <w:tcW w:w="3775" w:type="dxa"/>
          </w:tcPr>
          <w:p w14:paraId="771098BC" w14:textId="77777777" w:rsidR="001A781B" w:rsidRPr="007358BF" w:rsidRDefault="001A781B" w:rsidP="00DA3BB4">
            <w:pPr>
              <w:spacing w:before="60"/>
            </w:pPr>
          </w:p>
        </w:tc>
      </w:tr>
      <w:tr w:rsidR="001A781B" w:rsidRPr="007358BF" w14:paraId="771098C1" w14:textId="77777777" w:rsidTr="00215899">
        <w:tblPrEx>
          <w:tblCellMar>
            <w:left w:w="115" w:type="dxa"/>
            <w:right w:w="115" w:type="dxa"/>
          </w:tblCellMar>
        </w:tblPrEx>
        <w:tc>
          <w:tcPr>
            <w:tcW w:w="3962" w:type="dxa"/>
            <w:gridSpan w:val="2"/>
          </w:tcPr>
          <w:p w14:paraId="771098BE" w14:textId="77777777" w:rsidR="001A781B" w:rsidRPr="007358BF" w:rsidRDefault="001A781B" w:rsidP="00DA3BB4">
            <w:pPr>
              <w:spacing w:before="60" w:after="60"/>
              <w:rPr>
                <w:bdr w:val="none" w:sz="0" w:space="0" w:color="auto" w:frame="1"/>
              </w:rPr>
            </w:pPr>
            <w:r w:rsidRPr="007358BF">
              <w:rPr>
                <w:b/>
                <w:bdr w:val="none" w:sz="0" w:space="0" w:color="auto" w:frame="1"/>
              </w:rPr>
              <w:t>407.8.3.2.2 Knee and Toe Space under ICT with Obstructed Forward Reach.</w:t>
            </w:r>
            <w:r w:rsidRPr="007358BF">
              <w:rPr>
                <w:bdr w:val="none" w:sz="0" w:space="0" w:color="auto" w:frame="1"/>
              </w:rPr>
              <w:t xml:space="preserve"> Knee and toe space under ICT shall be 27 inches (685 mm) high minimum, 25 inches (635 mm) deep maximum, and 30 inches (760 mm) wide minimum and shall be clear of obstructions.</w:t>
            </w:r>
          </w:p>
        </w:tc>
        <w:tc>
          <w:tcPr>
            <w:tcW w:w="3060" w:type="dxa"/>
          </w:tcPr>
          <w:p w14:paraId="771098BF" w14:textId="77777777" w:rsidR="001A781B" w:rsidRPr="007358BF" w:rsidRDefault="001A781B" w:rsidP="00DA3BB4">
            <w:pPr>
              <w:spacing w:before="60"/>
            </w:pPr>
            <w:r>
              <w:t>Not Applicable</w:t>
            </w:r>
          </w:p>
        </w:tc>
        <w:tc>
          <w:tcPr>
            <w:tcW w:w="3775" w:type="dxa"/>
          </w:tcPr>
          <w:p w14:paraId="771098C0" w14:textId="77777777" w:rsidR="001A781B" w:rsidRPr="007358BF" w:rsidRDefault="001A781B" w:rsidP="00DA3BB4">
            <w:pPr>
              <w:spacing w:before="60"/>
            </w:pPr>
          </w:p>
        </w:tc>
      </w:tr>
    </w:tbl>
    <w:p w14:paraId="771098C2" w14:textId="77777777" w:rsidR="00982CD6" w:rsidRPr="007358BF" w:rsidRDefault="00982CD6" w:rsidP="005F039E">
      <w:pPr>
        <w:pStyle w:val="Heading3"/>
        <w:spacing w:after="0" w:afterAutospacing="0"/>
      </w:pPr>
      <w:r w:rsidRPr="007358BF">
        <w:t>408 Display Screen</w:t>
      </w:r>
    </w:p>
    <w:p w14:paraId="771098C3" w14:textId="77777777" w:rsidR="005F039E" w:rsidRPr="007358BF" w:rsidRDefault="005F039E" w:rsidP="005F039E">
      <w:pPr>
        <w:spacing w:after="100" w:afterAutospacing="1"/>
      </w:pPr>
      <w:r w:rsidRPr="007358BF">
        <w:rPr>
          <w:rStyle w:val="Strong"/>
          <w:color w:val="000000"/>
          <w:bdr w:val="none" w:sz="0" w:space="0" w:color="auto" w:frame="1"/>
          <w:shd w:val="clear" w:color="auto" w:fill="FFFFFF"/>
        </w:rPr>
        <w:t>408.1 General.</w:t>
      </w:r>
      <w:r w:rsidRPr="007358BF">
        <w:rPr>
          <w:rStyle w:val="apple-converted-space"/>
          <w:color w:val="000000"/>
          <w:shd w:val="clear" w:color="auto" w:fill="FFFFFF"/>
        </w:rPr>
        <w:t xml:space="preserve"> </w:t>
      </w:r>
      <w:r w:rsidRPr="007358BF">
        <w:t>Where provided, display screens shall conform to 408.</w:t>
      </w:r>
    </w:p>
    <w:tbl>
      <w:tblPr>
        <w:tblStyle w:val="TableGrid"/>
        <w:tblW w:w="0" w:type="auto"/>
        <w:tblInd w:w="-7" w:type="dxa"/>
        <w:tblLook w:val="04A0" w:firstRow="1" w:lastRow="0" w:firstColumn="1" w:lastColumn="0" w:noHBand="0" w:noVBand="1"/>
        <w:tblDescription w:val="408 Display Screen"/>
      </w:tblPr>
      <w:tblGrid>
        <w:gridCol w:w="7"/>
        <w:gridCol w:w="3955"/>
        <w:gridCol w:w="3060"/>
        <w:gridCol w:w="3775"/>
      </w:tblGrid>
      <w:tr w:rsidR="00982CD6" w:rsidRPr="007358BF" w14:paraId="771098C7" w14:textId="77777777" w:rsidTr="00A234C5">
        <w:trPr>
          <w:gridBefore w:val="1"/>
          <w:wBefore w:w="7" w:type="dxa"/>
          <w:cantSplit/>
          <w:trHeight w:val="360"/>
          <w:tblHeader/>
        </w:trPr>
        <w:tc>
          <w:tcPr>
            <w:tcW w:w="3955" w:type="dxa"/>
            <w:shd w:val="clear" w:color="auto" w:fill="1F3864"/>
          </w:tcPr>
          <w:p w14:paraId="771098C4" w14:textId="77777777" w:rsidR="00982CD6" w:rsidRPr="007358BF" w:rsidRDefault="00982CD6" w:rsidP="001A2DF1">
            <w:pPr>
              <w:rPr>
                <w:b/>
              </w:rPr>
            </w:pPr>
            <w:r w:rsidRPr="007358BF">
              <w:rPr>
                <w:b/>
              </w:rPr>
              <w:t>Criteria</w:t>
            </w:r>
          </w:p>
        </w:tc>
        <w:tc>
          <w:tcPr>
            <w:tcW w:w="3060" w:type="dxa"/>
            <w:shd w:val="clear" w:color="auto" w:fill="1F3864"/>
          </w:tcPr>
          <w:p w14:paraId="771098C5" w14:textId="77777777" w:rsidR="00982CD6" w:rsidRPr="007358BF" w:rsidRDefault="00982CD6" w:rsidP="001A2DF1">
            <w:pPr>
              <w:rPr>
                <w:b/>
              </w:rPr>
            </w:pPr>
            <w:r w:rsidRPr="007358BF">
              <w:rPr>
                <w:b/>
              </w:rPr>
              <w:t>Supporting Feature</w:t>
            </w:r>
          </w:p>
        </w:tc>
        <w:tc>
          <w:tcPr>
            <w:tcW w:w="3775" w:type="dxa"/>
            <w:shd w:val="clear" w:color="auto" w:fill="1F3864"/>
          </w:tcPr>
          <w:p w14:paraId="771098C6" w14:textId="77777777" w:rsidR="00982CD6" w:rsidRPr="007358BF" w:rsidRDefault="00982CD6" w:rsidP="001A2DF1">
            <w:pPr>
              <w:rPr>
                <w:b/>
              </w:rPr>
            </w:pPr>
            <w:r w:rsidRPr="007358BF">
              <w:rPr>
                <w:b/>
              </w:rPr>
              <w:t>Remarks and Explanations</w:t>
            </w:r>
          </w:p>
        </w:tc>
      </w:tr>
      <w:tr w:rsidR="008D5F11" w:rsidRPr="007358BF" w14:paraId="771098CB" w14:textId="77777777" w:rsidTr="00AE5D89">
        <w:tblPrEx>
          <w:tblCellMar>
            <w:left w:w="115" w:type="dxa"/>
            <w:right w:w="115" w:type="dxa"/>
          </w:tblCellMar>
        </w:tblPrEx>
        <w:tc>
          <w:tcPr>
            <w:tcW w:w="3962" w:type="dxa"/>
            <w:gridSpan w:val="2"/>
          </w:tcPr>
          <w:p w14:paraId="771098C8" w14:textId="77777777" w:rsidR="008D5F11" w:rsidRPr="007358BF" w:rsidRDefault="008D5F11" w:rsidP="00DA3BB4">
            <w:pPr>
              <w:spacing w:before="60" w:after="60"/>
              <w:rPr>
                <w:rStyle w:val="Strong"/>
                <w:b w:val="0"/>
                <w:bCs w:val="0"/>
              </w:rPr>
            </w:pPr>
            <w:r w:rsidRPr="007358BF">
              <w:rPr>
                <w:rStyle w:val="Strong"/>
                <w:color w:val="000000"/>
                <w:bdr w:val="none" w:sz="0" w:space="0" w:color="auto" w:frame="1"/>
                <w:shd w:val="clear" w:color="auto" w:fill="FFFFFF"/>
              </w:rPr>
              <w:t xml:space="preserve">408.2 </w:t>
            </w:r>
            <w:r w:rsidRPr="007358BF">
              <w:rPr>
                <w:b/>
              </w:rPr>
              <w:t>Visibility.</w:t>
            </w:r>
            <w:r w:rsidRPr="007358BF">
              <w:t xml:space="preserve"> Where stationary ICT provides one or more display screens, at least one of each type of display screen shall be visible from a point located 40 inches (1015 mm) above the floor space where the display screen is</w:t>
            </w:r>
            <w:r w:rsidRPr="007358BF">
              <w:rPr>
                <w:spacing w:val="-12"/>
              </w:rPr>
              <w:t xml:space="preserve"> </w:t>
            </w:r>
            <w:r w:rsidRPr="007358BF">
              <w:t>viewed.</w:t>
            </w:r>
          </w:p>
        </w:tc>
        <w:tc>
          <w:tcPr>
            <w:tcW w:w="3060" w:type="dxa"/>
          </w:tcPr>
          <w:p w14:paraId="771098C9" w14:textId="77777777" w:rsidR="008D5F11" w:rsidRPr="007358BF" w:rsidRDefault="008D5F11" w:rsidP="00DA3BB4">
            <w:pPr>
              <w:spacing w:before="60"/>
            </w:pPr>
            <w:r>
              <w:t>Not Applicable</w:t>
            </w:r>
          </w:p>
        </w:tc>
        <w:tc>
          <w:tcPr>
            <w:tcW w:w="3775" w:type="dxa"/>
          </w:tcPr>
          <w:p w14:paraId="771098CA" w14:textId="77777777" w:rsidR="008D5F11" w:rsidRPr="007358BF" w:rsidRDefault="008D5F11" w:rsidP="00DA3BB4">
            <w:pPr>
              <w:spacing w:before="60"/>
            </w:pPr>
          </w:p>
        </w:tc>
      </w:tr>
      <w:tr w:rsidR="008D5F11" w:rsidRPr="007358BF" w14:paraId="771098CF" w14:textId="77777777" w:rsidTr="00AE5D89">
        <w:tblPrEx>
          <w:tblCellMar>
            <w:left w:w="115" w:type="dxa"/>
            <w:right w:w="115" w:type="dxa"/>
          </w:tblCellMar>
        </w:tblPrEx>
        <w:tc>
          <w:tcPr>
            <w:tcW w:w="3962" w:type="dxa"/>
            <w:gridSpan w:val="2"/>
          </w:tcPr>
          <w:p w14:paraId="771098CC" w14:textId="77777777" w:rsidR="008D5F11" w:rsidRPr="007358BF" w:rsidRDefault="008D5F11" w:rsidP="00DA3BB4">
            <w:pPr>
              <w:widowControl w:val="0"/>
              <w:numPr>
                <w:ilvl w:val="0"/>
                <w:numId w:val="1"/>
              </w:numPr>
              <w:tabs>
                <w:tab w:val="left" w:pos="1401"/>
              </w:tabs>
              <w:spacing w:before="60" w:after="60"/>
              <w:ind w:right="212"/>
              <w:rPr>
                <w:rStyle w:val="Strong"/>
                <w:color w:val="000000"/>
                <w:bdr w:val="none" w:sz="0" w:space="0" w:color="auto" w:frame="1"/>
                <w:shd w:val="clear" w:color="auto" w:fill="FFFFFF"/>
              </w:rPr>
            </w:pPr>
            <w:r w:rsidRPr="007358BF">
              <w:rPr>
                <w:rStyle w:val="Strong"/>
                <w:color w:val="000000"/>
                <w:bdr w:val="none" w:sz="0" w:space="0" w:color="auto" w:frame="1"/>
                <w:shd w:val="clear" w:color="auto" w:fill="FFFFFF"/>
              </w:rPr>
              <w:t xml:space="preserve">408.3 Flashing </w:t>
            </w:r>
            <w:r w:rsidRPr="007358BF">
              <w:t>Where ICT emits lights in flashes, there shall be no more than three flashes in any one-second</w:t>
            </w:r>
            <w:r w:rsidRPr="007358BF">
              <w:rPr>
                <w:spacing w:val="-5"/>
              </w:rPr>
              <w:t xml:space="preserve"> </w:t>
            </w:r>
            <w:r w:rsidRPr="007358BF">
              <w:t>period.</w:t>
            </w:r>
          </w:p>
        </w:tc>
        <w:tc>
          <w:tcPr>
            <w:tcW w:w="3060" w:type="dxa"/>
          </w:tcPr>
          <w:p w14:paraId="771098CD" w14:textId="77777777" w:rsidR="008D5F11" w:rsidRPr="007358BF" w:rsidRDefault="008D5F11" w:rsidP="00DA3BB4">
            <w:pPr>
              <w:spacing w:before="60"/>
            </w:pPr>
            <w:r>
              <w:t>Not Applicable</w:t>
            </w:r>
          </w:p>
        </w:tc>
        <w:tc>
          <w:tcPr>
            <w:tcW w:w="3775" w:type="dxa"/>
          </w:tcPr>
          <w:p w14:paraId="771098CE" w14:textId="77777777" w:rsidR="008D5F11" w:rsidRPr="007358BF" w:rsidRDefault="008D5F11" w:rsidP="00DA3BB4">
            <w:pPr>
              <w:spacing w:before="60"/>
            </w:pPr>
          </w:p>
        </w:tc>
      </w:tr>
    </w:tbl>
    <w:p w14:paraId="771098D0" w14:textId="77777777" w:rsidR="0001799C" w:rsidRPr="007358BF" w:rsidRDefault="0001799C" w:rsidP="0001799C">
      <w:pPr>
        <w:pStyle w:val="Heading3"/>
      </w:pPr>
      <w:r w:rsidRPr="007358BF">
        <w:lastRenderedPageBreak/>
        <w:t xml:space="preserve">409 </w:t>
      </w:r>
      <w:r w:rsidR="00B928EC" w:rsidRPr="007358BF">
        <w:t>Status Indicators</w:t>
      </w:r>
    </w:p>
    <w:tbl>
      <w:tblPr>
        <w:tblStyle w:val="TableGrid"/>
        <w:tblW w:w="0" w:type="auto"/>
        <w:tblInd w:w="-7" w:type="dxa"/>
        <w:tblLook w:val="04A0" w:firstRow="1" w:lastRow="0" w:firstColumn="1" w:lastColumn="0" w:noHBand="0" w:noVBand="1"/>
        <w:tblDescription w:val="409 Status Indicators"/>
      </w:tblPr>
      <w:tblGrid>
        <w:gridCol w:w="7"/>
        <w:gridCol w:w="3955"/>
        <w:gridCol w:w="3060"/>
        <w:gridCol w:w="3775"/>
      </w:tblGrid>
      <w:tr w:rsidR="0001799C" w:rsidRPr="007358BF" w14:paraId="771098D4" w14:textId="77777777" w:rsidTr="00A234C5">
        <w:trPr>
          <w:gridBefore w:val="1"/>
          <w:wBefore w:w="7" w:type="dxa"/>
          <w:cantSplit/>
          <w:trHeight w:val="360"/>
          <w:tblHeader/>
        </w:trPr>
        <w:tc>
          <w:tcPr>
            <w:tcW w:w="3955" w:type="dxa"/>
            <w:shd w:val="clear" w:color="auto" w:fill="1F3864"/>
          </w:tcPr>
          <w:p w14:paraId="771098D1" w14:textId="77777777" w:rsidR="0001799C" w:rsidRPr="007358BF" w:rsidRDefault="0001799C" w:rsidP="001A2DF1">
            <w:pPr>
              <w:rPr>
                <w:b/>
              </w:rPr>
            </w:pPr>
            <w:r w:rsidRPr="007358BF">
              <w:rPr>
                <w:b/>
              </w:rPr>
              <w:t>Criteria</w:t>
            </w:r>
          </w:p>
        </w:tc>
        <w:tc>
          <w:tcPr>
            <w:tcW w:w="3060" w:type="dxa"/>
            <w:shd w:val="clear" w:color="auto" w:fill="1F3864"/>
          </w:tcPr>
          <w:p w14:paraId="771098D2" w14:textId="77777777" w:rsidR="0001799C" w:rsidRPr="007358BF" w:rsidRDefault="0001799C" w:rsidP="001A2DF1">
            <w:pPr>
              <w:rPr>
                <w:b/>
              </w:rPr>
            </w:pPr>
            <w:r w:rsidRPr="007358BF">
              <w:rPr>
                <w:b/>
              </w:rPr>
              <w:t>Supporting Feature</w:t>
            </w:r>
          </w:p>
        </w:tc>
        <w:tc>
          <w:tcPr>
            <w:tcW w:w="3775" w:type="dxa"/>
            <w:shd w:val="clear" w:color="auto" w:fill="1F3864"/>
          </w:tcPr>
          <w:p w14:paraId="771098D3" w14:textId="77777777" w:rsidR="0001799C" w:rsidRPr="007358BF" w:rsidRDefault="0001799C" w:rsidP="001A2DF1">
            <w:pPr>
              <w:rPr>
                <w:b/>
              </w:rPr>
            </w:pPr>
            <w:r w:rsidRPr="007358BF">
              <w:rPr>
                <w:b/>
              </w:rPr>
              <w:t>Remarks and Explanations</w:t>
            </w:r>
          </w:p>
        </w:tc>
      </w:tr>
      <w:tr w:rsidR="008D5F11" w:rsidRPr="007358BF" w14:paraId="771098D8" w14:textId="77777777" w:rsidTr="00AE5D89">
        <w:tblPrEx>
          <w:tblCellMar>
            <w:left w:w="115" w:type="dxa"/>
            <w:right w:w="115" w:type="dxa"/>
          </w:tblCellMar>
        </w:tblPrEx>
        <w:tc>
          <w:tcPr>
            <w:tcW w:w="3962" w:type="dxa"/>
            <w:gridSpan w:val="2"/>
          </w:tcPr>
          <w:p w14:paraId="771098D5" w14:textId="77777777" w:rsidR="008D5F11" w:rsidRPr="007358BF" w:rsidRDefault="008D5F11" w:rsidP="00DA3BB4">
            <w:pPr>
              <w:spacing w:before="60" w:after="60"/>
            </w:pPr>
            <w:r w:rsidRPr="007358BF">
              <w:rPr>
                <w:rStyle w:val="Strong"/>
                <w:color w:val="000000"/>
                <w:bdr w:val="none" w:sz="0" w:space="0" w:color="auto" w:frame="1"/>
                <w:shd w:val="clear" w:color="auto" w:fill="FFFFFF"/>
              </w:rPr>
              <w:t>409.1 General.</w:t>
            </w:r>
            <w:r w:rsidRPr="007358BF">
              <w:rPr>
                <w:rStyle w:val="apple-converted-space"/>
                <w:color w:val="000000"/>
                <w:shd w:val="clear" w:color="auto" w:fill="FFFFFF"/>
              </w:rPr>
              <w:t xml:space="preserve"> </w:t>
            </w:r>
            <w:r w:rsidRPr="007358BF">
              <w:t>Where provided, status indicators shall be discernible visually and by touch or sound.</w:t>
            </w:r>
          </w:p>
        </w:tc>
        <w:tc>
          <w:tcPr>
            <w:tcW w:w="3060" w:type="dxa"/>
          </w:tcPr>
          <w:p w14:paraId="771098D6" w14:textId="77777777" w:rsidR="008D5F11" w:rsidRPr="007358BF" w:rsidRDefault="008D5F11" w:rsidP="00DA3BB4">
            <w:pPr>
              <w:spacing w:before="60"/>
            </w:pPr>
            <w:r>
              <w:t>Not Applicable</w:t>
            </w:r>
          </w:p>
        </w:tc>
        <w:tc>
          <w:tcPr>
            <w:tcW w:w="3775" w:type="dxa"/>
          </w:tcPr>
          <w:p w14:paraId="771098D7" w14:textId="77777777" w:rsidR="008D5F11" w:rsidRPr="007358BF" w:rsidRDefault="008D5F11" w:rsidP="00DA3BB4">
            <w:pPr>
              <w:spacing w:before="60"/>
            </w:pPr>
          </w:p>
        </w:tc>
      </w:tr>
    </w:tbl>
    <w:p w14:paraId="771098D9" w14:textId="77777777" w:rsidR="00B928EC" w:rsidRPr="007358BF" w:rsidRDefault="00B928EC" w:rsidP="00B928EC">
      <w:pPr>
        <w:pStyle w:val="Heading3"/>
      </w:pPr>
      <w:r w:rsidRPr="007358BF">
        <w:t>4</w:t>
      </w:r>
      <w:r w:rsidR="00DE0124" w:rsidRPr="007358BF">
        <w:t>10</w:t>
      </w:r>
      <w:r w:rsidRPr="007358BF">
        <w:t xml:space="preserve"> </w:t>
      </w:r>
      <w:r w:rsidR="00DE0124" w:rsidRPr="007358BF">
        <w:t>Color Coding</w:t>
      </w:r>
    </w:p>
    <w:tbl>
      <w:tblPr>
        <w:tblStyle w:val="TableGrid"/>
        <w:tblW w:w="0" w:type="auto"/>
        <w:tblInd w:w="-7" w:type="dxa"/>
        <w:tblLook w:val="04A0" w:firstRow="1" w:lastRow="0" w:firstColumn="1" w:lastColumn="0" w:noHBand="0" w:noVBand="1"/>
        <w:tblDescription w:val="410 Color Coding"/>
      </w:tblPr>
      <w:tblGrid>
        <w:gridCol w:w="7"/>
        <w:gridCol w:w="3955"/>
        <w:gridCol w:w="3060"/>
        <w:gridCol w:w="3775"/>
      </w:tblGrid>
      <w:tr w:rsidR="00B928EC" w:rsidRPr="007358BF" w14:paraId="771098DD" w14:textId="77777777" w:rsidTr="00A234C5">
        <w:trPr>
          <w:gridBefore w:val="1"/>
          <w:wBefore w:w="7" w:type="dxa"/>
          <w:cantSplit/>
          <w:trHeight w:val="360"/>
          <w:tblHeader/>
        </w:trPr>
        <w:tc>
          <w:tcPr>
            <w:tcW w:w="3955" w:type="dxa"/>
            <w:shd w:val="clear" w:color="auto" w:fill="1F3864"/>
          </w:tcPr>
          <w:p w14:paraId="771098DA" w14:textId="77777777" w:rsidR="00B928EC" w:rsidRPr="007358BF" w:rsidRDefault="00B928EC" w:rsidP="001A2DF1">
            <w:pPr>
              <w:rPr>
                <w:b/>
              </w:rPr>
            </w:pPr>
            <w:r w:rsidRPr="007358BF">
              <w:rPr>
                <w:b/>
              </w:rPr>
              <w:t>Criteria</w:t>
            </w:r>
          </w:p>
        </w:tc>
        <w:tc>
          <w:tcPr>
            <w:tcW w:w="3060" w:type="dxa"/>
            <w:shd w:val="clear" w:color="auto" w:fill="1F3864"/>
          </w:tcPr>
          <w:p w14:paraId="771098DB" w14:textId="77777777" w:rsidR="00B928EC" w:rsidRPr="007358BF" w:rsidRDefault="00B928EC" w:rsidP="001A2DF1">
            <w:pPr>
              <w:rPr>
                <w:b/>
              </w:rPr>
            </w:pPr>
            <w:r w:rsidRPr="007358BF">
              <w:rPr>
                <w:b/>
              </w:rPr>
              <w:t>Supporting Feature</w:t>
            </w:r>
          </w:p>
        </w:tc>
        <w:tc>
          <w:tcPr>
            <w:tcW w:w="3775" w:type="dxa"/>
            <w:shd w:val="clear" w:color="auto" w:fill="1F3864"/>
          </w:tcPr>
          <w:p w14:paraId="771098DC" w14:textId="77777777" w:rsidR="00B928EC" w:rsidRPr="007358BF" w:rsidRDefault="00B928EC" w:rsidP="001A2DF1">
            <w:pPr>
              <w:rPr>
                <w:b/>
              </w:rPr>
            </w:pPr>
            <w:r w:rsidRPr="007358BF">
              <w:rPr>
                <w:b/>
              </w:rPr>
              <w:t>Remarks and Explanations</w:t>
            </w:r>
          </w:p>
        </w:tc>
      </w:tr>
      <w:tr w:rsidR="008D5F11" w:rsidRPr="007358BF" w14:paraId="771098E1" w14:textId="77777777" w:rsidTr="00AE5D89">
        <w:tblPrEx>
          <w:tblCellMar>
            <w:left w:w="115" w:type="dxa"/>
            <w:right w:w="115" w:type="dxa"/>
          </w:tblCellMar>
        </w:tblPrEx>
        <w:tc>
          <w:tcPr>
            <w:tcW w:w="3962" w:type="dxa"/>
            <w:gridSpan w:val="2"/>
          </w:tcPr>
          <w:p w14:paraId="771098DE" w14:textId="77777777" w:rsidR="008D5F11" w:rsidRPr="007358BF" w:rsidRDefault="008D5F11" w:rsidP="00DA3BB4">
            <w:pPr>
              <w:spacing w:before="60" w:after="60"/>
            </w:pPr>
            <w:r w:rsidRPr="007358BF">
              <w:rPr>
                <w:rStyle w:val="Strong"/>
                <w:color w:val="000000"/>
                <w:bdr w:val="none" w:sz="0" w:space="0" w:color="auto" w:frame="1"/>
                <w:shd w:val="clear" w:color="auto" w:fill="FFFFFF"/>
              </w:rPr>
              <w:t>410.1 General.</w:t>
            </w:r>
            <w:r w:rsidRPr="007358BF">
              <w:rPr>
                <w:rStyle w:val="apple-converted-space"/>
                <w:color w:val="000000"/>
                <w:shd w:val="clear" w:color="auto" w:fill="FFFFFF"/>
              </w:rPr>
              <w:t> </w:t>
            </w:r>
            <w:r w:rsidRPr="007358BF">
              <w:t>Where provided, color coding shall not be used as the only means of conveying information, indicating an action, prompting a response, or distinguishing a visual</w:t>
            </w:r>
            <w:r w:rsidRPr="007358BF">
              <w:rPr>
                <w:spacing w:val="-2"/>
              </w:rPr>
              <w:t xml:space="preserve"> </w:t>
            </w:r>
            <w:r w:rsidRPr="007358BF">
              <w:t>element.</w:t>
            </w:r>
          </w:p>
        </w:tc>
        <w:tc>
          <w:tcPr>
            <w:tcW w:w="3060" w:type="dxa"/>
          </w:tcPr>
          <w:p w14:paraId="771098DF" w14:textId="77777777" w:rsidR="008D5F11" w:rsidRPr="007358BF" w:rsidRDefault="008D5F11" w:rsidP="00DA3BB4">
            <w:pPr>
              <w:spacing w:before="60"/>
            </w:pPr>
            <w:r>
              <w:t>Not Applicable</w:t>
            </w:r>
          </w:p>
        </w:tc>
        <w:tc>
          <w:tcPr>
            <w:tcW w:w="3775" w:type="dxa"/>
          </w:tcPr>
          <w:p w14:paraId="771098E0" w14:textId="77777777" w:rsidR="008D5F11" w:rsidRPr="007358BF" w:rsidRDefault="008D5F11" w:rsidP="00DA3BB4">
            <w:pPr>
              <w:spacing w:before="60"/>
            </w:pPr>
          </w:p>
        </w:tc>
      </w:tr>
    </w:tbl>
    <w:p w14:paraId="771098E2" w14:textId="77777777" w:rsidR="00E139A2" w:rsidRPr="007358BF" w:rsidRDefault="00E139A2" w:rsidP="00E139A2">
      <w:pPr>
        <w:pStyle w:val="Heading3"/>
      </w:pPr>
      <w:r w:rsidRPr="007358BF">
        <w:t>411 Audible Signals</w:t>
      </w:r>
    </w:p>
    <w:tbl>
      <w:tblPr>
        <w:tblStyle w:val="TableGrid"/>
        <w:tblW w:w="0" w:type="auto"/>
        <w:tblInd w:w="-7" w:type="dxa"/>
        <w:tblLook w:val="04A0" w:firstRow="1" w:lastRow="0" w:firstColumn="1" w:lastColumn="0" w:noHBand="0" w:noVBand="1"/>
        <w:tblDescription w:val="411 Audible Signals"/>
      </w:tblPr>
      <w:tblGrid>
        <w:gridCol w:w="7"/>
        <w:gridCol w:w="3955"/>
        <w:gridCol w:w="3060"/>
        <w:gridCol w:w="3775"/>
      </w:tblGrid>
      <w:tr w:rsidR="00E139A2" w:rsidRPr="007358BF" w14:paraId="771098E6" w14:textId="77777777" w:rsidTr="00A234C5">
        <w:trPr>
          <w:gridBefore w:val="1"/>
          <w:wBefore w:w="7" w:type="dxa"/>
          <w:cantSplit/>
          <w:trHeight w:val="360"/>
          <w:tblHeader/>
        </w:trPr>
        <w:tc>
          <w:tcPr>
            <w:tcW w:w="3955" w:type="dxa"/>
            <w:shd w:val="clear" w:color="auto" w:fill="1F3864"/>
          </w:tcPr>
          <w:p w14:paraId="771098E3" w14:textId="77777777" w:rsidR="00E139A2" w:rsidRPr="007358BF" w:rsidRDefault="00E139A2" w:rsidP="001A2DF1">
            <w:pPr>
              <w:rPr>
                <w:b/>
              </w:rPr>
            </w:pPr>
            <w:r w:rsidRPr="007358BF">
              <w:rPr>
                <w:b/>
              </w:rPr>
              <w:t>Criteria</w:t>
            </w:r>
          </w:p>
        </w:tc>
        <w:tc>
          <w:tcPr>
            <w:tcW w:w="3060" w:type="dxa"/>
            <w:shd w:val="clear" w:color="auto" w:fill="1F3864"/>
          </w:tcPr>
          <w:p w14:paraId="771098E4" w14:textId="77777777" w:rsidR="00E139A2" w:rsidRPr="007358BF" w:rsidRDefault="00E139A2" w:rsidP="001A2DF1">
            <w:pPr>
              <w:rPr>
                <w:b/>
              </w:rPr>
            </w:pPr>
            <w:r w:rsidRPr="007358BF">
              <w:rPr>
                <w:b/>
              </w:rPr>
              <w:t>Supporting Feature</w:t>
            </w:r>
          </w:p>
        </w:tc>
        <w:tc>
          <w:tcPr>
            <w:tcW w:w="3775" w:type="dxa"/>
            <w:shd w:val="clear" w:color="auto" w:fill="1F3864"/>
          </w:tcPr>
          <w:p w14:paraId="771098E5" w14:textId="77777777" w:rsidR="00E139A2" w:rsidRPr="007358BF" w:rsidRDefault="00E139A2" w:rsidP="001A2DF1">
            <w:pPr>
              <w:rPr>
                <w:b/>
              </w:rPr>
            </w:pPr>
            <w:r w:rsidRPr="007358BF">
              <w:rPr>
                <w:b/>
              </w:rPr>
              <w:t>Remarks and Explanations</w:t>
            </w:r>
          </w:p>
        </w:tc>
      </w:tr>
      <w:tr w:rsidR="008D5F11" w:rsidRPr="007358BF" w14:paraId="771098EA" w14:textId="77777777" w:rsidTr="00AE5D89">
        <w:tblPrEx>
          <w:tblCellMar>
            <w:left w:w="115" w:type="dxa"/>
            <w:right w:w="115" w:type="dxa"/>
          </w:tblCellMar>
        </w:tblPrEx>
        <w:tc>
          <w:tcPr>
            <w:tcW w:w="3962" w:type="dxa"/>
            <w:gridSpan w:val="2"/>
          </w:tcPr>
          <w:p w14:paraId="771098E7" w14:textId="77777777" w:rsidR="008D5F11" w:rsidRPr="007358BF" w:rsidRDefault="008D5F11" w:rsidP="00DA3BB4">
            <w:pPr>
              <w:spacing w:before="60" w:after="60"/>
            </w:pPr>
            <w:r w:rsidRPr="007358BF">
              <w:rPr>
                <w:rStyle w:val="Strong"/>
                <w:color w:val="000000"/>
                <w:bdr w:val="none" w:sz="0" w:space="0" w:color="auto" w:frame="1"/>
                <w:shd w:val="clear" w:color="auto" w:fill="FFFFFF"/>
              </w:rPr>
              <w:t>411.1 General.</w:t>
            </w:r>
            <w:r w:rsidRPr="007358BF">
              <w:rPr>
                <w:rStyle w:val="apple-converted-space"/>
                <w:color w:val="000000"/>
                <w:shd w:val="clear" w:color="auto" w:fill="FFFFFF"/>
              </w:rPr>
              <w:t> </w:t>
            </w:r>
            <w:r w:rsidRPr="007358BF">
              <w:t>Where provided, audible signals or cues shall not be used as the only means of conveying information, indicating an action, or prompting a</w:t>
            </w:r>
            <w:r w:rsidRPr="007358BF">
              <w:rPr>
                <w:spacing w:val="-14"/>
              </w:rPr>
              <w:t xml:space="preserve"> </w:t>
            </w:r>
            <w:r w:rsidRPr="007358BF">
              <w:t>response.</w:t>
            </w:r>
          </w:p>
        </w:tc>
        <w:tc>
          <w:tcPr>
            <w:tcW w:w="3060" w:type="dxa"/>
          </w:tcPr>
          <w:p w14:paraId="771098E8" w14:textId="77777777" w:rsidR="008D5F11" w:rsidRPr="007358BF" w:rsidRDefault="008D5F11" w:rsidP="00DA3BB4">
            <w:pPr>
              <w:spacing w:before="60"/>
            </w:pPr>
            <w:r>
              <w:t>Not Applicable</w:t>
            </w:r>
          </w:p>
        </w:tc>
        <w:tc>
          <w:tcPr>
            <w:tcW w:w="3775" w:type="dxa"/>
          </w:tcPr>
          <w:p w14:paraId="771098E9" w14:textId="77777777" w:rsidR="008D5F11" w:rsidRPr="007358BF" w:rsidRDefault="008D5F11" w:rsidP="00DA3BB4">
            <w:pPr>
              <w:spacing w:before="60"/>
            </w:pPr>
          </w:p>
        </w:tc>
      </w:tr>
    </w:tbl>
    <w:p w14:paraId="771098EB" w14:textId="77777777" w:rsidR="00306D9D" w:rsidRPr="007358BF" w:rsidRDefault="00306D9D" w:rsidP="008D5F11">
      <w:pPr>
        <w:pStyle w:val="Heading3"/>
        <w:spacing w:after="0" w:afterAutospacing="0"/>
      </w:pPr>
      <w:r w:rsidRPr="007358BF">
        <w:t>412 ICT with Two-Way Voice Communication</w:t>
      </w:r>
    </w:p>
    <w:p w14:paraId="771098EC" w14:textId="77777777" w:rsidR="008D5F11" w:rsidRPr="007358BF" w:rsidRDefault="008D5F11" w:rsidP="008D5F11">
      <w:r w:rsidRPr="007358BF">
        <w:rPr>
          <w:rStyle w:val="Strong"/>
          <w:color w:val="000000"/>
          <w:bdr w:val="none" w:sz="0" w:space="0" w:color="auto" w:frame="1"/>
          <w:shd w:val="clear" w:color="auto" w:fill="FFFFFF"/>
        </w:rPr>
        <w:t>412.1 General.</w:t>
      </w:r>
      <w:r w:rsidRPr="007358BF">
        <w:rPr>
          <w:rStyle w:val="apple-converted-space"/>
          <w:color w:val="000000"/>
          <w:shd w:val="clear" w:color="auto" w:fill="FFFFFF"/>
        </w:rPr>
        <w:t> </w:t>
      </w:r>
      <w:r w:rsidRPr="007358BF">
        <w:t>ICT that provides two-way voice communication shall conform to 412.</w:t>
      </w:r>
    </w:p>
    <w:p w14:paraId="771098ED" w14:textId="77777777" w:rsidR="008D5F11" w:rsidRPr="007358BF" w:rsidRDefault="008D5F11" w:rsidP="008D5F11"/>
    <w:tbl>
      <w:tblPr>
        <w:tblStyle w:val="TableGrid"/>
        <w:tblW w:w="0" w:type="auto"/>
        <w:tblInd w:w="-7" w:type="dxa"/>
        <w:tblLook w:val="04A0" w:firstRow="1" w:lastRow="0" w:firstColumn="1" w:lastColumn="0" w:noHBand="0" w:noVBand="1"/>
        <w:tblDescription w:val="412 ICT with Two-Way Voice Communication"/>
      </w:tblPr>
      <w:tblGrid>
        <w:gridCol w:w="7"/>
        <w:gridCol w:w="3955"/>
        <w:gridCol w:w="3060"/>
        <w:gridCol w:w="3775"/>
      </w:tblGrid>
      <w:tr w:rsidR="00306D9D" w:rsidRPr="007358BF" w14:paraId="771098F1" w14:textId="77777777" w:rsidTr="7533B93F">
        <w:trPr>
          <w:gridBefore w:val="1"/>
          <w:wBefore w:w="7" w:type="dxa"/>
          <w:cantSplit/>
          <w:trHeight w:val="360"/>
          <w:tblHeader/>
        </w:trPr>
        <w:tc>
          <w:tcPr>
            <w:tcW w:w="3955" w:type="dxa"/>
            <w:shd w:val="clear" w:color="auto" w:fill="1F3864"/>
          </w:tcPr>
          <w:p w14:paraId="771098EE" w14:textId="77777777" w:rsidR="00306D9D" w:rsidRPr="007358BF" w:rsidRDefault="00306D9D" w:rsidP="001A2DF1">
            <w:pPr>
              <w:rPr>
                <w:b/>
              </w:rPr>
            </w:pPr>
            <w:r w:rsidRPr="007358BF">
              <w:rPr>
                <w:b/>
              </w:rPr>
              <w:t>Criteria</w:t>
            </w:r>
          </w:p>
        </w:tc>
        <w:tc>
          <w:tcPr>
            <w:tcW w:w="3060" w:type="dxa"/>
            <w:shd w:val="clear" w:color="auto" w:fill="1F3864"/>
          </w:tcPr>
          <w:p w14:paraId="771098EF" w14:textId="77777777" w:rsidR="00306D9D" w:rsidRPr="007358BF" w:rsidRDefault="00306D9D" w:rsidP="001A2DF1">
            <w:pPr>
              <w:rPr>
                <w:b/>
              </w:rPr>
            </w:pPr>
            <w:r w:rsidRPr="007358BF">
              <w:rPr>
                <w:b/>
              </w:rPr>
              <w:t>Supporting Feature</w:t>
            </w:r>
          </w:p>
        </w:tc>
        <w:tc>
          <w:tcPr>
            <w:tcW w:w="3775" w:type="dxa"/>
            <w:shd w:val="clear" w:color="auto" w:fill="1F3864"/>
          </w:tcPr>
          <w:p w14:paraId="771098F0" w14:textId="77777777" w:rsidR="00306D9D" w:rsidRPr="007358BF" w:rsidRDefault="00306D9D" w:rsidP="001A2DF1">
            <w:pPr>
              <w:rPr>
                <w:b/>
              </w:rPr>
            </w:pPr>
            <w:r w:rsidRPr="007358BF">
              <w:rPr>
                <w:b/>
              </w:rPr>
              <w:t>Remarks and Explanations</w:t>
            </w:r>
          </w:p>
        </w:tc>
      </w:tr>
      <w:tr w:rsidR="00E04185" w:rsidRPr="007358BF" w14:paraId="771098F5" w14:textId="77777777" w:rsidTr="7533B93F">
        <w:tblPrEx>
          <w:tblCellMar>
            <w:left w:w="115" w:type="dxa"/>
            <w:right w:w="115" w:type="dxa"/>
          </w:tblCellMar>
        </w:tblPrEx>
        <w:tc>
          <w:tcPr>
            <w:tcW w:w="3962" w:type="dxa"/>
            <w:gridSpan w:val="2"/>
          </w:tcPr>
          <w:p w14:paraId="771098F2" w14:textId="77777777" w:rsidR="00E04185" w:rsidRPr="007358BF" w:rsidRDefault="00E04185" w:rsidP="00DA3BB4">
            <w:pPr>
              <w:spacing w:before="60" w:after="60"/>
              <w:rPr>
                <w:rStyle w:val="Strong"/>
                <w:color w:val="000000"/>
                <w:bdr w:val="none" w:sz="0" w:space="0" w:color="auto" w:frame="1"/>
                <w:shd w:val="clear" w:color="auto" w:fill="FFFFFF"/>
              </w:rPr>
            </w:pPr>
            <w:r w:rsidRPr="007358BF">
              <w:rPr>
                <w:rStyle w:val="Strong"/>
                <w:color w:val="000000"/>
                <w:bdr w:val="none" w:sz="0" w:space="0" w:color="auto" w:frame="1"/>
                <w:shd w:val="clear" w:color="auto" w:fill="FFFFFF"/>
              </w:rPr>
              <w:t xml:space="preserve">412.2 Volume Gain. </w:t>
            </w:r>
            <w:r w:rsidRPr="007358BF">
              <w:t>ICT that provides two-way voice communication shall conform to 412.2.1 or 412.2.2.</w:t>
            </w:r>
          </w:p>
        </w:tc>
        <w:tc>
          <w:tcPr>
            <w:tcW w:w="3060" w:type="dxa"/>
          </w:tcPr>
          <w:p w14:paraId="771098F3" w14:textId="77777777" w:rsidR="00E04185" w:rsidRPr="007358BF" w:rsidRDefault="0013106F" w:rsidP="00DA3BB4">
            <w:pPr>
              <w:spacing w:before="60"/>
            </w:pPr>
            <w:r w:rsidRPr="007358BF">
              <w:t>See 412.2.</w:t>
            </w:r>
            <w:r w:rsidR="00AD22DE">
              <w:t>2</w:t>
            </w:r>
          </w:p>
        </w:tc>
        <w:tc>
          <w:tcPr>
            <w:tcW w:w="3775" w:type="dxa"/>
          </w:tcPr>
          <w:p w14:paraId="771098F4" w14:textId="77777777" w:rsidR="00E04185" w:rsidRPr="007358BF" w:rsidRDefault="00E04185" w:rsidP="00DA3BB4">
            <w:pPr>
              <w:spacing w:before="60"/>
            </w:pPr>
          </w:p>
        </w:tc>
      </w:tr>
      <w:tr w:rsidR="00002775" w:rsidRPr="007358BF" w14:paraId="771098F9" w14:textId="77777777" w:rsidTr="7533B93F">
        <w:tblPrEx>
          <w:tblCellMar>
            <w:left w:w="115" w:type="dxa"/>
            <w:right w:w="115" w:type="dxa"/>
          </w:tblCellMar>
        </w:tblPrEx>
        <w:tc>
          <w:tcPr>
            <w:tcW w:w="3962" w:type="dxa"/>
            <w:gridSpan w:val="2"/>
          </w:tcPr>
          <w:p w14:paraId="771098F6" w14:textId="77777777" w:rsidR="00002775" w:rsidRPr="007358BF" w:rsidRDefault="00002775" w:rsidP="00DA3BB4">
            <w:pPr>
              <w:spacing w:before="60" w:after="60"/>
              <w:rPr>
                <w:rStyle w:val="Strong"/>
                <w:b w:val="0"/>
                <w:color w:val="000000"/>
                <w:bdr w:val="none" w:sz="0" w:space="0" w:color="auto" w:frame="1"/>
                <w:shd w:val="clear" w:color="auto" w:fill="FFFFFF"/>
              </w:rPr>
            </w:pPr>
            <w:r w:rsidRPr="007358BF">
              <w:rPr>
                <w:rStyle w:val="Strong"/>
                <w:color w:val="000000"/>
                <w:bdr w:val="none" w:sz="0" w:space="0" w:color="auto" w:frame="1"/>
                <w:shd w:val="clear" w:color="auto" w:fill="FFFFFF"/>
              </w:rPr>
              <w:t xml:space="preserve">412.2.1 Volume Gain for Wireline Telephones. </w:t>
            </w:r>
            <w:r w:rsidRPr="007358BF">
              <w:rPr>
                <w:rStyle w:val="Strong"/>
                <w:b w:val="0"/>
                <w:color w:val="000000"/>
                <w:bdr w:val="none" w:sz="0" w:space="0" w:color="auto" w:frame="1"/>
                <w:shd w:val="clear" w:color="auto" w:fill="FFFFFF"/>
              </w:rPr>
              <w:t>Volume gain conforming to 47 CFR 68.317 shall be provided on analog and digital wireline telephones.</w:t>
            </w:r>
          </w:p>
        </w:tc>
        <w:tc>
          <w:tcPr>
            <w:tcW w:w="3060" w:type="dxa"/>
          </w:tcPr>
          <w:p w14:paraId="771098F7" w14:textId="77777777" w:rsidR="00002775" w:rsidRPr="007358BF" w:rsidRDefault="00002775" w:rsidP="00DA3BB4">
            <w:pPr>
              <w:spacing w:before="60"/>
            </w:pPr>
            <w:r w:rsidRPr="007358BF">
              <w:t>Not Applicable</w:t>
            </w:r>
          </w:p>
        </w:tc>
        <w:tc>
          <w:tcPr>
            <w:tcW w:w="3775" w:type="dxa"/>
          </w:tcPr>
          <w:p w14:paraId="771098F8" w14:textId="77777777" w:rsidR="00002775" w:rsidRPr="007358BF" w:rsidRDefault="00002775" w:rsidP="00DA3BB4">
            <w:pPr>
              <w:spacing w:before="60"/>
            </w:pPr>
          </w:p>
        </w:tc>
      </w:tr>
      <w:tr w:rsidR="009B5B08" w:rsidRPr="007358BF" w14:paraId="771098FD" w14:textId="77777777" w:rsidTr="7533B93F">
        <w:tblPrEx>
          <w:tblCellMar>
            <w:left w:w="115" w:type="dxa"/>
            <w:right w:w="115" w:type="dxa"/>
          </w:tblCellMar>
        </w:tblPrEx>
        <w:tc>
          <w:tcPr>
            <w:tcW w:w="3962" w:type="dxa"/>
            <w:gridSpan w:val="2"/>
          </w:tcPr>
          <w:p w14:paraId="771098FA" w14:textId="77777777" w:rsidR="009B5B08" w:rsidRPr="007358BF" w:rsidRDefault="009B5B08" w:rsidP="00DA3BB4">
            <w:pPr>
              <w:spacing w:before="60" w:after="60"/>
              <w:rPr>
                <w:rStyle w:val="Strong"/>
                <w:b w:val="0"/>
                <w:bCs w:val="0"/>
              </w:rPr>
            </w:pPr>
            <w:r w:rsidRPr="007358BF">
              <w:rPr>
                <w:rStyle w:val="Strong"/>
                <w:color w:val="000000"/>
                <w:bdr w:val="none" w:sz="0" w:space="0" w:color="auto" w:frame="1"/>
                <w:shd w:val="clear" w:color="auto" w:fill="FFFFFF"/>
              </w:rPr>
              <w:t xml:space="preserve">412.2.2 </w:t>
            </w:r>
            <w:r w:rsidRPr="007358BF">
              <w:rPr>
                <w:b/>
              </w:rPr>
              <w:t>Volume Gain for Non-Wireline ICT.</w:t>
            </w:r>
            <w:r w:rsidRPr="007358BF">
              <w:t xml:space="preserve"> A method for increasing volume shall be provided for non-wireline ICT.</w:t>
            </w:r>
          </w:p>
        </w:tc>
        <w:tc>
          <w:tcPr>
            <w:tcW w:w="3060" w:type="dxa"/>
          </w:tcPr>
          <w:p w14:paraId="771098FB" w14:textId="77777777" w:rsidR="009B5B08" w:rsidRPr="007358BF" w:rsidRDefault="009B5B08" w:rsidP="00DA3BB4">
            <w:pPr>
              <w:spacing w:before="60"/>
            </w:pPr>
            <w:r>
              <w:t>Not Applicable</w:t>
            </w:r>
          </w:p>
        </w:tc>
        <w:tc>
          <w:tcPr>
            <w:tcW w:w="3775" w:type="dxa"/>
          </w:tcPr>
          <w:p w14:paraId="771098FC" w14:textId="77777777" w:rsidR="009B5B08" w:rsidRPr="007358BF" w:rsidRDefault="009B5B08" w:rsidP="00DA3BB4">
            <w:pPr>
              <w:spacing w:before="60"/>
            </w:pPr>
          </w:p>
        </w:tc>
      </w:tr>
      <w:tr w:rsidR="00002775" w:rsidRPr="007358BF" w14:paraId="77109901" w14:textId="77777777" w:rsidTr="7533B93F">
        <w:tblPrEx>
          <w:tblCellMar>
            <w:left w:w="115" w:type="dxa"/>
            <w:right w:w="115" w:type="dxa"/>
          </w:tblCellMar>
        </w:tblPrEx>
        <w:tc>
          <w:tcPr>
            <w:tcW w:w="3962" w:type="dxa"/>
            <w:gridSpan w:val="2"/>
          </w:tcPr>
          <w:p w14:paraId="771098FE" w14:textId="77777777" w:rsidR="00002775" w:rsidRPr="007358BF" w:rsidRDefault="00002775" w:rsidP="00DA3BB4">
            <w:pPr>
              <w:spacing w:before="60" w:after="60"/>
              <w:rPr>
                <w:rStyle w:val="Strong"/>
                <w:color w:val="000000"/>
                <w:bdr w:val="none" w:sz="0" w:space="0" w:color="auto" w:frame="1"/>
                <w:shd w:val="clear" w:color="auto" w:fill="FFFFFF"/>
              </w:rPr>
            </w:pPr>
            <w:r w:rsidRPr="007358BF">
              <w:rPr>
                <w:rStyle w:val="Strong"/>
                <w:color w:val="000000"/>
                <w:bdr w:val="none" w:sz="0" w:space="0" w:color="auto" w:frame="1"/>
                <w:shd w:val="clear" w:color="auto" w:fill="FFFFFF"/>
              </w:rPr>
              <w:t xml:space="preserve">412.3 Interference Reduction and Magnetic Coupling. </w:t>
            </w:r>
            <w:r w:rsidRPr="007358BF">
              <w:t xml:space="preserve">Where ICT delivers output by a handset or other </w:t>
            </w:r>
            <w:r w:rsidRPr="007358BF">
              <w:lastRenderedPageBreak/>
              <w:t>type of audio transducer that is typically held up to the ear, ICT shall reduce interference with hearing technologies and provide a means for effective magnetic wireless coupling in conformance with 412.3.1 or 412.3.2.</w:t>
            </w:r>
          </w:p>
        </w:tc>
        <w:tc>
          <w:tcPr>
            <w:tcW w:w="3060" w:type="dxa"/>
          </w:tcPr>
          <w:p w14:paraId="771098FF" w14:textId="2F99E68C" w:rsidR="00002775" w:rsidRPr="007358BF" w:rsidRDefault="7533B93F" w:rsidP="00DA3BB4">
            <w:pPr>
              <w:spacing w:before="60"/>
            </w:pPr>
            <w:r>
              <w:lastRenderedPageBreak/>
              <w:t>See 412.3.1</w:t>
            </w:r>
          </w:p>
        </w:tc>
        <w:tc>
          <w:tcPr>
            <w:tcW w:w="3775" w:type="dxa"/>
          </w:tcPr>
          <w:p w14:paraId="77109900" w14:textId="77777777" w:rsidR="00002775" w:rsidRPr="007358BF" w:rsidRDefault="00002775" w:rsidP="00DA3BB4">
            <w:pPr>
              <w:spacing w:before="60"/>
            </w:pPr>
          </w:p>
        </w:tc>
      </w:tr>
      <w:tr w:rsidR="001C5B1D" w:rsidRPr="007358BF" w14:paraId="77109905" w14:textId="77777777" w:rsidTr="7533B93F">
        <w:tblPrEx>
          <w:tblCellMar>
            <w:left w:w="115" w:type="dxa"/>
            <w:right w:w="115" w:type="dxa"/>
          </w:tblCellMar>
        </w:tblPrEx>
        <w:tc>
          <w:tcPr>
            <w:tcW w:w="3962" w:type="dxa"/>
            <w:gridSpan w:val="2"/>
          </w:tcPr>
          <w:p w14:paraId="77109902" w14:textId="77777777" w:rsidR="001C5B1D" w:rsidRPr="007358BF" w:rsidRDefault="001C5B1D" w:rsidP="00DA3BB4">
            <w:pPr>
              <w:spacing w:before="60" w:after="60"/>
              <w:rPr>
                <w:rStyle w:val="Strong"/>
                <w:color w:val="000000"/>
                <w:bdr w:val="none" w:sz="0" w:space="0" w:color="auto" w:frame="1"/>
                <w:shd w:val="clear" w:color="auto" w:fill="FFFFFF"/>
              </w:rPr>
            </w:pPr>
            <w:r w:rsidRPr="007358BF">
              <w:rPr>
                <w:rStyle w:val="Strong"/>
                <w:color w:val="000000"/>
                <w:bdr w:val="none" w:sz="0" w:space="0" w:color="auto" w:frame="1"/>
                <w:shd w:val="clear" w:color="auto" w:fill="FFFFFF"/>
              </w:rPr>
              <w:t xml:space="preserve">412.3.1 Wireless Handsets. </w:t>
            </w:r>
            <w:r w:rsidRPr="007358BF">
              <w:rPr>
                <w:rStyle w:val="Strong"/>
                <w:b w:val="0"/>
                <w:color w:val="000000"/>
                <w:bdr w:val="none" w:sz="0" w:space="0" w:color="auto" w:frame="1"/>
                <w:shd w:val="clear" w:color="auto" w:fill="FFFFFF"/>
              </w:rPr>
              <w:t>ICT in the form of wireless handsets shall conform to ANSI/IEEE C63.19-2011 (incorporated by reference, see 702.5.1).</w:t>
            </w:r>
          </w:p>
        </w:tc>
        <w:tc>
          <w:tcPr>
            <w:tcW w:w="3060" w:type="dxa"/>
          </w:tcPr>
          <w:p w14:paraId="77109903" w14:textId="77777777" w:rsidR="001C5B1D" w:rsidRPr="007358BF" w:rsidRDefault="001C5B1D" w:rsidP="00DA3BB4">
            <w:pPr>
              <w:spacing w:before="60"/>
            </w:pPr>
            <w:r>
              <w:t>Not Applicable</w:t>
            </w:r>
          </w:p>
        </w:tc>
        <w:tc>
          <w:tcPr>
            <w:tcW w:w="3775" w:type="dxa"/>
          </w:tcPr>
          <w:p w14:paraId="77109904" w14:textId="77777777" w:rsidR="001C5B1D" w:rsidRPr="007358BF" w:rsidRDefault="001C5B1D" w:rsidP="00DA3BB4">
            <w:pPr>
              <w:spacing w:before="60"/>
            </w:pPr>
          </w:p>
        </w:tc>
      </w:tr>
      <w:tr w:rsidR="00002775" w:rsidRPr="007358BF" w14:paraId="77109909" w14:textId="77777777" w:rsidTr="7533B93F">
        <w:tblPrEx>
          <w:tblCellMar>
            <w:left w:w="115" w:type="dxa"/>
            <w:right w:w="115" w:type="dxa"/>
          </w:tblCellMar>
        </w:tblPrEx>
        <w:tc>
          <w:tcPr>
            <w:tcW w:w="3962" w:type="dxa"/>
            <w:gridSpan w:val="2"/>
          </w:tcPr>
          <w:p w14:paraId="77109906" w14:textId="77777777" w:rsidR="00002775" w:rsidRPr="007358BF" w:rsidRDefault="00002775" w:rsidP="00DA3BB4">
            <w:pPr>
              <w:spacing w:before="60" w:after="60"/>
              <w:rPr>
                <w:rStyle w:val="Strong"/>
                <w:color w:val="000000"/>
                <w:bdr w:val="none" w:sz="0" w:space="0" w:color="auto" w:frame="1"/>
                <w:shd w:val="clear" w:color="auto" w:fill="FFFFFF"/>
              </w:rPr>
            </w:pPr>
            <w:r w:rsidRPr="007358BF">
              <w:rPr>
                <w:rStyle w:val="Strong"/>
                <w:color w:val="000000"/>
                <w:bdr w:val="none" w:sz="0" w:space="0" w:color="auto" w:frame="1"/>
                <w:shd w:val="clear" w:color="auto" w:fill="FFFFFF"/>
              </w:rPr>
              <w:t xml:space="preserve">412.3.2 Wireline Handsets. </w:t>
            </w:r>
            <w:r w:rsidRPr="007358BF">
              <w:t>ICT in the form of wireline handsets, including cordless handsets, shall conform to TIA-1083-B (incorporated by reference, see702.9.1).</w:t>
            </w:r>
          </w:p>
        </w:tc>
        <w:tc>
          <w:tcPr>
            <w:tcW w:w="3060" w:type="dxa"/>
          </w:tcPr>
          <w:p w14:paraId="77109907" w14:textId="77777777" w:rsidR="00002775" w:rsidRPr="007358BF" w:rsidRDefault="00002775" w:rsidP="00DA3BB4">
            <w:pPr>
              <w:spacing w:before="60"/>
            </w:pPr>
            <w:r w:rsidRPr="007358BF">
              <w:t>Not Applicable</w:t>
            </w:r>
          </w:p>
        </w:tc>
        <w:tc>
          <w:tcPr>
            <w:tcW w:w="3775" w:type="dxa"/>
          </w:tcPr>
          <w:p w14:paraId="77109908" w14:textId="77777777" w:rsidR="00002775" w:rsidRPr="007358BF" w:rsidRDefault="00002775" w:rsidP="00DA3BB4">
            <w:pPr>
              <w:spacing w:before="60"/>
            </w:pPr>
          </w:p>
        </w:tc>
      </w:tr>
      <w:tr w:rsidR="001C5B1D" w:rsidRPr="007358BF" w14:paraId="7710990D" w14:textId="77777777" w:rsidTr="7533B93F">
        <w:tblPrEx>
          <w:tblCellMar>
            <w:left w:w="115" w:type="dxa"/>
            <w:right w:w="115" w:type="dxa"/>
          </w:tblCellMar>
        </w:tblPrEx>
        <w:tc>
          <w:tcPr>
            <w:tcW w:w="3962" w:type="dxa"/>
            <w:gridSpan w:val="2"/>
          </w:tcPr>
          <w:p w14:paraId="7710990A" w14:textId="77777777" w:rsidR="001C5B1D" w:rsidRPr="007358BF" w:rsidRDefault="001C5B1D" w:rsidP="00DA3BB4">
            <w:pPr>
              <w:spacing w:before="60" w:after="60"/>
              <w:rPr>
                <w:rStyle w:val="Strong"/>
                <w:color w:val="000000"/>
                <w:bdr w:val="none" w:sz="0" w:space="0" w:color="auto" w:frame="1"/>
                <w:shd w:val="clear" w:color="auto" w:fill="FFFFFF"/>
              </w:rPr>
            </w:pPr>
            <w:r w:rsidRPr="007358BF">
              <w:rPr>
                <w:rStyle w:val="Strong"/>
                <w:color w:val="000000"/>
                <w:bdr w:val="none" w:sz="0" w:space="0" w:color="auto" w:frame="1"/>
                <w:shd w:val="clear" w:color="auto" w:fill="FFFFFF"/>
              </w:rPr>
              <w:t>412.4 Digital Encoding of Speech</w:t>
            </w:r>
            <w:r w:rsidRPr="007358BF">
              <w:rPr>
                <w:rStyle w:val="Strong"/>
                <w:b w:val="0"/>
                <w:color w:val="000000"/>
                <w:bdr w:val="none" w:sz="0" w:space="0" w:color="auto" w:frame="1"/>
                <w:shd w:val="clear" w:color="auto" w:fill="FFFFFF"/>
              </w:rPr>
              <w:t>. ICT in IP-based networks shall transmit and receive speech that is digitally encoded in the manner specified by ITU-T Recommendation G.722.2 (incorporated by reference, see 702.7.2) or IETF RFC 6716 (incorporated by reference, see 702.8.1).</w:t>
            </w:r>
          </w:p>
        </w:tc>
        <w:tc>
          <w:tcPr>
            <w:tcW w:w="3060" w:type="dxa"/>
          </w:tcPr>
          <w:p w14:paraId="7710990B" w14:textId="77777777" w:rsidR="001C5B1D" w:rsidRPr="007358BF" w:rsidRDefault="001C5B1D" w:rsidP="00DA3BB4">
            <w:pPr>
              <w:spacing w:before="60"/>
            </w:pPr>
            <w:r>
              <w:t>Not Applicable</w:t>
            </w:r>
          </w:p>
        </w:tc>
        <w:tc>
          <w:tcPr>
            <w:tcW w:w="3775" w:type="dxa"/>
          </w:tcPr>
          <w:p w14:paraId="7710990C" w14:textId="77777777" w:rsidR="001C5B1D" w:rsidRPr="007358BF" w:rsidRDefault="001C5B1D" w:rsidP="00DA3BB4">
            <w:pPr>
              <w:spacing w:before="60"/>
            </w:pPr>
          </w:p>
        </w:tc>
      </w:tr>
      <w:tr w:rsidR="00002775" w:rsidRPr="007358BF" w14:paraId="77109911" w14:textId="77777777" w:rsidTr="7533B93F">
        <w:tblPrEx>
          <w:tblCellMar>
            <w:left w:w="115" w:type="dxa"/>
            <w:right w:w="115" w:type="dxa"/>
          </w:tblCellMar>
        </w:tblPrEx>
        <w:tc>
          <w:tcPr>
            <w:tcW w:w="3962" w:type="dxa"/>
            <w:gridSpan w:val="2"/>
          </w:tcPr>
          <w:p w14:paraId="7710990E" w14:textId="77777777" w:rsidR="00002775" w:rsidRPr="007358BF" w:rsidRDefault="00002775" w:rsidP="00DA3BB4">
            <w:pPr>
              <w:spacing w:before="60" w:after="60"/>
              <w:rPr>
                <w:rStyle w:val="Strong"/>
                <w:color w:val="000000"/>
                <w:bdr w:val="none" w:sz="0" w:space="0" w:color="auto" w:frame="1"/>
                <w:shd w:val="clear" w:color="auto" w:fill="FFFFFF"/>
              </w:rPr>
            </w:pPr>
            <w:r w:rsidRPr="007358BF">
              <w:rPr>
                <w:rStyle w:val="Strong"/>
                <w:color w:val="000000"/>
                <w:bdr w:val="none" w:sz="0" w:space="0" w:color="auto" w:frame="1"/>
                <w:shd w:val="clear" w:color="auto" w:fill="FFFFFF"/>
              </w:rPr>
              <w:t xml:space="preserve">412.5 Real-Time Text Functionality. </w:t>
            </w:r>
            <w:r w:rsidRPr="007358BF">
              <w:rPr>
                <w:rStyle w:val="Strong"/>
                <w:b w:val="0"/>
                <w:color w:val="000000"/>
                <w:bdr w:val="none" w:sz="0" w:space="0" w:color="auto" w:frame="1"/>
                <w:shd w:val="clear" w:color="auto" w:fill="FFFFFF"/>
              </w:rPr>
              <w:t>Reserved.</w:t>
            </w:r>
          </w:p>
        </w:tc>
        <w:tc>
          <w:tcPr>
            <w:tcW w:w="3060" w:type="dxa"/>
          </w:tcPr>
          <w:p w14:paraId="7710990F" w14:textId="77777777" w:rsidR="00002775" w:rsidRPr="007358BF" w:rsidRDefault="00002775" w:rsidP="00DA3BB4">
            <w:pPr>
              <w:spacing w:before="60"/>
            </w:pPr>
            <w:r w:rsidRPr="007358BF">
              <w:t>Not Applicable</w:t>
            </w:r>
          </w:p>
        </w:tc>
        <w:tc>
          <w:tcPr>
            <w:tcW w:w="3775" w:type="dxa"/>
          </w:tcPr>
          <w:p w14:paraId="77109910" w14:textId="77777777" w:rsidR="00002775" w:rsidRPr="007358BF" w:rsidRDefault="00002775" w:rsidP="00DA3BB4">
            <w:pPr>
              <w:spacing w:before="60"/>
            </w:pPr>
          </w:p>
        </w:tc>
      </w:tr>
      <w:tr w:rsidR="001C5B1D" w:rsidRPr="007358BF" w14:paraId="77109915" w14:textId="77777777" w:rsidTr="7533B93F">
        <w:tblPrEx>
          <w:tblCellMar>
            <w:left w:w="115" w:type="dxa"/>
            <w:right w:w="115" w:type="dxa"/>
          </w:tblCellMar>
        </w:tblPrEx>
        <w:tc>
          <w:tcPr>
            <w:tcW w:w="3962" w:type="dxa"/>
            <w:gridSpan w:val="2"/>
          </w:tcPr>
          <w:p w14:paraId="77109912" w14:textId="77777777" w:rsidR="001C5B1D" w:rsidRPr="007358BF" w:rsidRDefault="001C5B1D" w:rsidP="00DA3BB4">
            <w:pPr>
              <w:spacing w:before="60" w:after="60"/>
              <w:rPr>
                <w:rStyle w:val="Strong"/>
                <w:color w:val="000000"/>
                <w:bdr w:val="none" w:sz="0" w:space="0" w:color="auto" w:frame="1"/>
                <w:shd w:val="clear" w:color="auto" w:fill="FFFFFF"/>
              </w:rPr>
            </w:pPr>
            <w:r w:rsidRPr="007358BF">
              <w:rPr>
                <w:rStyle w:val="Strong"/>
                <w:color w:val="000000"/>
                <w:bdr w:val="none" w:sz="0" w:space="0" w:color="auto" w:frame="1"/>
                <w:shd w:val="clear" w:color="auto" w:fill="FFFFFF"/>
              </w:rPr>
              <w:t xml:space="preserve">412.6 Caller ID. </w:t>
            </w:r>
            <w:r w:rsidRPr="007358BF">
              <w:t>Where provided, caller identification and similar telecommunications functions shall be visible and audible.</w:t>
            </w:r>
          </w:p>
        </w:tc>
        <w:tc>
          <w:tcPr>
            <w:tcW w:w="3060" w:type="dxa"/>
          </w:tcPr>
          <w:p w14:paraId="77109913" w14:textId="77777777" w:rsidR="001C5B1D" w:rsidRPr="007358BF" w:rsidRDefault="001C5B1D" w:rsidP="00DA3BB4">
            <w:pPr>
              <w:spacing w:before="60"/>
            </w:pPr>
            <w:r>
              <w:t>Not Applicable</w:t>
            </w:r>
          </w:p>
        </w:tc>
        <w:tc>
          <w:tcPr>
            <w:tcW w:w="3775" w:type="dxa"/>
          </w:tcPr>
          <w:p w14:paraId="77109914" w14:textId="77777777" w:rsidR="001C5B1D" w:rsidRPr="007358BF" w:rsidRDefault="001C5B1D" w:rsidP="00DA3BB4">
            <w:pPr>
              <w:spacing w:before="60"/>
            </w:pPr>
          </w:p>
        </w:tc>
      </w:tr>
      <w:tr w:rsidR="001C5B1D" w:rsidRPr="007358BF" w14:paraId="77109919" w14:textId="77777777" w:rsidTr="7533B93F">
        <w:tblPrEx>
          <w:tblCellMar>
            <w:left w:w="115" w:type="dxa"/>
            <w:right w:w="115" w:type="dxa"/>
          </w:tblCellMar>
        </w:tblPrEx>
        <w:tc>
          <w:tcPr>
            <w:tcW w:w="3962" w:type="dxa"/>
            <w:gridSpan w:val="2"/>
          </w:tcPr>
          <w:p w14:paraId="77109916" w14:textId="77777777" w:rsidR="001C5B1D" w:rsidRPr="007358BF" w:rsidRDefault="001C5B1D" w:rsidP="00DA3BB4">
            <w:pPr>
              <w:spacing w:before="60" w:after="60"/>
              <w:rPr>
                <w:rStyle w:val="Strong"/>
                <w:color w:val="000000"/>
                <w:bdr w:val="none" w:sz="0" w:space="0" w:color="auto" w:frame="1"/>
                <w:shd w:val="clear" w:color="auto" w:fill="FFFFFF"/>
              </w:rPr>
            </w:pPr>
            <w:r w:rsidRPr="007358BF">
              <w:rPr>
                <w:rStyle w:val="Strong"/>
                <w:color w:val="000000"/>
                <w:bdr w:val="none" w:sz="0" w:space="0" w:color="auto" w:frame="1"/>
                <w:shd w:val="clear" w:color="auto" w:fill="FFFFFF"/>
              </w:rPr>
              <w:t xml:space="preserve">412.7 Video Communication. </w:t>
            </w:r>
            <w:r w:rsidRPr="007358BF">
              <w:t>Where ICT provides real-time video functionality, the quality of the video shall be sufficient to support communication using sign language.</w:t>
            </w:r>
          </w:p>
        </w:tc>
        <w:tc>
          <w:tcPr>
            <w:tcW w:w="3060" w:type="dxa"/>
          </w:tcPr>
          <w:p w14:paraId="77109917" w14:textId="77777777" w:rsidR="001C5B1D" w:rsidRPr="007358BF" w:rsidRDefault="001C5B1D" w:rsidP="00DA3BB4">
            <w:pPr>
              <w:spacing w:before="60"/>
            </w:pPr>
            <w:r>
              <w:t>Not Applicable</w:t>
            </w:r>
          </w:p>
        </w:tc>
        <w:tc>
          <w:tcPr>
            <w:tcW w:w="3775" w:type="dxa"/>
          </w:tcPr>
          <w:p w14:paraId="77109918" w14:textId="77777777" w:rsidR="001C5B1D" w:rsidRPr="007358BF" w:rsidRDefault="001C5B1D" w:rsidP="00DA3BB4">
            <w:pPr>
              <w:spacing w:before="60"/>
            </w:pPr>
          </w:p>
        </w:tc>
      </w:tr>
      <w:tr w:rsidR="002D3FFA" w:rsidRPr="007358BF" w14:paraId="3910DBDC" w14:textId="77777777" w:rsidTr="7533B93F">
        <w:tblPrEx>
          <w:tblCellMar>
            <w:left w:w="115" w:type="dxa"/>
            <w:right w:w="115" w:type="dxa"/>
          </w:tblCellMar>
        </w:tblPrEx>
        <w:tc>
          <w:tcPr>
            <w:tcW w:w="3962" w:type="dxa"/>
            <w:gridSpan w:val="2"/>
          </w:tcPr>
          <w:p w14:paraId="08CD4200" w14:textId="24E2CE49" w:rsidR="002D3FFA" w:rsidRPr="007358BF" w:rsidRDefault="002D3FFA" w:rsidP="002D3FFA">
            <w:pPr>
              <w:spacing w:before="60" w:after="60"/>
              <w:rPr>
                <w:rStyle w:val="Strong"/>
                <w:color w:val="000000"/>
                <w:bdr w:val="none" w:sz="0" w:space="0" w:color="auto" w:frame="1"/>
                <w:shd w:val="clear" w:color="auto" w:fill="FFFFFF"/>
              </w:rPr>
            </w:pPr>
            <w:r>
              <w:rPr>
                <w:rStyle w:val="Strong"/>
                <w:color w:val="000000"/>
                <w:bdr w:val="none" w:sz="0" w:space="0" w:color="auto" w:frame="1"/>
                <w:shd w:val="clear" w:color="auto" w:fill="FFFFFF"/>
              </w:rPr>
              <w:t xml:space="preserve">412.8.1 </w:t>
            </w:r>
            <w:r w:rsidRPr="002D3FFA">
              <w:rPr>
                <w:rStyle w:val="Strong"/>
                <w:color w:val="000000"/>
                <w:bdr w:val="none" w:sz="0" w:space="0" w:color="auto" w:frame="1"/>
                <w:shd w:val="clear" w:color="auto" w:fill="FFFFFF"/>
              </w:rPr>
              <w:t>TTY Connectability</w:t>
            </w:r>
            <w:r w:rsidRPr="002D3FFA">
              <w:rPr>
                <w:rStyle w:val="Strong"/>
                <w:b w:val="0"/>
                <w:color w:val="000000"/>
                <w:bdr w:val="none" w:sz="0" w:space="0" w:color="auto" w:frame="1"/>
                <w:shd w:val="clear" w:color="auto" w:fill="FFFFFF"/>
              </w:rPr>
              <w:t xml:space="preserve">. </w:t>
            </w:r>
            <w:r w:rsidRPr="002D3FFA">
              <w:t>ICT shall include a standard non-acoustic connection point for TTYs.</w:t>
            </w:r>
          </w:p>
        </w:tc>
        <w:tc>
          <w:tcPr>
            <w:tcW w:w="3060" w:type="dxa"/>
          </w:tcPr>
          <w:p w14:paraId="45699E44" w14:textId="2654F750" w:rsidR="002D3FFA" w:rsidRPr="007358BF" w:rsidRDefault="002D3FFA" w:rsidP="002D3FFA">
            <w:pPr>
              <w:spacing w:before="60"/>
            </w:pPr>
            <w:r>
              <w:t>Not Applicable</w:t>
            </w:r>
          </w:p>
        </w:tc>
        <w:tc>
          <w:tcPr>
            <w:tcW w:w="3775" w:type="dxa"/>
          </w:tcPr>
          <w:p w14:paraId="7FE96D3E" w14:textId="2379AF11" w:rsidR="002D3FFA" w:rsidRPr="007358BF" w:rsidRDefault="002D3FFA" w:rsidP="002D3FFA">
            <w:pPr>
              <w:spacing w:before="60"/>
            </w:pPr>
          </w:p>
        </w:tc>
      </w:tr>
      <w:tr w:rsidR="002D3FFA" w:rsidRPr="007358BF" w14:paraId="15A12554" w14:textId="77777777" w:rsidTr="7533B93F">
        <w:tblPrEx>
          <w:tblCellMar>
            <w:left w:w="115" w:type="dxa"/>
            <w:right w:w="115" w:type="dxa"/>
          </w:tblCellMar>
        </w:tblPrEx>
        <w:tc>
          <w:tcPr>
            <w:tcW w:w="3962" w:type="dxa"/>
            <w:gridSpan w:val="2"/>
          </w:tcPr>
          <w:p w14:paraId="159E5A4A" w14:textId="33B44103" w:rsidR="002D3FFA" w:rsidRPr="007358BF" w:rsidRDefault="002D3FFA" w:rsidP="002D3FFA">
            <w:pPr>
              <w:spacing w:before="60" w:after="60"/>
              <w:rPr>
                <w:rStyle w:val="Strong"/>
                <w:color w:val="000000"/>
                <w:bdr w:val="none" w:sz="0" w:space="0" w:color="auto" w:frame="1"/>
                <w:shd w:val="clear" w:color="auto" w:fill="FFFFFF"/>
              </w:rPr>
            </w:pPr>
            <w:r>
              <w:rPr>
                <w:rStyle w:val="Strong"/>
                <w:color w:val="000000"/>
                <w:bdr w:val="none" w:sz="0" w:space="0" w:color="auto" w:frame="1"/>
                <w:shd w:val="clear" w:color="auto" w:fill="FFFFFF"/>
              </w:rPr>
              <w:t xml:space="preserve">412.8.2 </w:t>
            </w:r>
            <w:r w:rsidRPr="002D3FFA">
              <w:rPr>
                <w:rStyle w:val="Strong"/>
                <w:color w:val="000000"/>
                <w:bdr w:val="none" w:sz="0" w:space="0" w:color="auto" w:frame="1"/>
                <w:shd w:val="clear" w:color="auto" w:fill="FFFFFF"/>
              </w:rPr>
              <w:t xml:space="preserve">Voice and Hearing Carry Over. </w:t>
            </w:r>
            <w:r w:rsidRPr="002D3FFA">
              <w:t xml:space="preserve">ICT shall provide a microphone capable of being turned on and off to </w:t>
            </w:r>
            <w:r w:rsidRPr="002D3FFA">
              <w:lastRenderedPageBreak/>
              <w:t>allow the user to intermix speech with TTY use.</w:t>
            </w:r>
          </w:p>
        </w:tc>
        <w:tc>
          <w:tcPr>
            <w:tcW w:w="3060" w:type="dxa"/>
          </w:tcPr>
          <w:p w14:paraId="76FA7DA1" w14:textId="21E5BBF6" w:rsidR="002D3FFA" w:rsidRPr="007358BF" w:rsidRDefault="002D3FFA" w:rsidP="002D3FFA">
            <w:pPr>
              <w:spacing w:before="60"/>
            </w:pPr>
            <w:r>
              <w:lastRenderedPageBreak/>
              <w:t>Not Applicable</w:t>
            </w:r>
          </w:p>
        </w:tc>
        <w:tc>
          <w:tcPr>
            <w:tcW w:w="3775" w:type="dxa"/>
          </w:tcPr>
          <w:p w14:paraId="02B284E6" w14:textId="3219133A" w:rsidR="002D3FFA" w:rsidRPr="007358BF" w:rsidRDefault="002D3FFA" w:rsidP="002D3FFA">
            <w:pPr>
              <w:spacing w:before="60"/>
            </w:pPr>
          </w:p>
        </w:tc>
      </w:tr>
      <w:tr w:rsidR="002D3FFA" w:rsidRPr="007358BF" w14:paraId="18822AE2" w14:textId="77777777" w:rsidTr="7533B93F">
        <w:tblPrEx>
          <w:tblCellMar>
            <w:left w:w="115" w:type="dxa"/>
            <w:right w:w="115" w:type="dxa"/>
          </w:tblCellMar>
        </w:tblPrEx>
        <w:tc>
          <w:tcPr>
            <w:tcW w:w="3962" w:type="dxa"/>
            <w:gridSpan w:val="2"/>
          </w:tcPr>
          <w:p w14:paraId="2C9283A9" w14:textId="1801A98B" w:rsidR="002D3FFA" w:rsidRPr="007358BF" w:rsidRDefault="002D3FFA" w:rsidP="002D3FFA">
            <w:pPr>
              <w:spacing w:before="60" w:after="60"/>
              <w:rPr>
                <w:rStyle w:val="Strong"/>
                <w:color w:val="000000"/>
                <w:bdr w:val="none" w:sz="0" w:space="0" w:color="auto" w:frame="1"/>
                <w:shd w:val="clear" w:color="auto" w:fill="FFFFFF"/>
              </w:rPr>
            </w:pPr>
            <w:r>
              <w:rPr>
                <w:rStyle w:val="Strong"/>
                <w:color w:val="000000"/>
                <w:bdr w:val="none" w:sz="0" w:space="0" w:color="auto" w:frame="1"/>
                <w:shd w:val="clear" w:color="auto" w:fill="FFFFFF"/>
              </w:rPr>
              <w:t xml:space="preserve">412.8.3 </w:t>
            </w:r>
            <w:r w:rsidRPr="002D3FFA">
              <w:rPr>
                <w:b/>
              </w:rPr>
              <w:t>Signal Compatibility.</w:t>
            </w:r>
            <w:r w:rsidRPr="002D3FFA">
              <w:t xml:space="preserve"> ICT shall support all commonly used cross-manufacturer non-proprietary standard TTY signal protocols where the system interoperates with the Public Switched Telephone Network (PSTN).</w:t>
            </w:r>
          </w:p>
        </w:tc>
        <w:tc>
          <w:tcPr>
            <w:tcW w:w="3060" w:type="dxa"/>
          </w:tcPr>
          <w:p w14:paraId="0BD1B1CE" w14:textId="68AD406C" w:rsidR="002D3FFA" w:rsidRPr="007358BF" w:rsidRDefault="002D3FFA" w:rsidP="002D3FFA">
            <w:pPr>
              <w:spacing w:before="60"/>
            </w:pPr>
            <w:r>
              <w:t>Not Applicable</w:t>
            </w:r>
          </w:p>
        </w:tc>
        <w:tc>
          <w:tcPr>
            <w:tcW w:w="3775" w:type="dxa"/>
          </w:tcPr>
          <w:p w14:paraId="069EE349" w14:textId="577A8C5D" w:rsidR="002D3FFA" w:rsidRPr="007358BF" w:rsidRDefault="002D3FFA" w:rsidP="002D3FFA">
            <w:pPr>
              <w:spacing w:before="60"/>
            </w:pPr>
          </w:p>
        </w:tc>
      </w:tr>
      <w:tr w:rsidR="7533B93F" w14:paraId="2B88E24C" w14:textId="77777777" w:rsidTr="7533B93F">
        <w:tblPrEx>
          <w:tblCellMar>
            <w:left w:w="115" w:type="dxa"/>
            <w:right w:w="115" w:type="dxa"/>
          </w:tblCellMar>
        </w:tblPrEx>
        <w:tc>
          <w:tcPr>
            <w:tcW w:w="3962" w:type="dxa"/>
            <w:gridSpan w:val="2"/>
          </w:tcPr>
          <w:p w14:paraId="05421C41" w14:textId="1850B4B5" w:rsidR="7533B93F" w:rsidRDefault="7533B93F" w:rsidP="7533B93F">
            <w:r w:rsidRPr="7533B93F">
              <w:rPr>
                <w:rFonts w:eastAsia="Segoe UI"/>
                <w:b/>
                <w:bCs/>
                <w:color w:val="000000" w:themeColor="text1"/>
              </w:rPr>
              <w:t>412.8.4 Voice Mail and Other Messaging Systems.</w:t>
            </w:r>
            <w:r w:rsidRPr="7533B93F">
              <w:rPr>
                <w:rFonts w:eastAsia="Segoe UI"/>
                <w:color w:val="000000" w:themeColor="text1"/>
              </w:rPr>
              <w:t xml:space="preserve"> Where provided, voice mail, auto-attendant, interactive voice response, and caller identification systems shall be usable with a TTY.</w:t>
            </w:r>
          </w:p>
        </w:tc>
        <w:tc>
          <w:tcPr>
            <w:tcW w:w="3060" w:type="dxa"/>
          </w:tcPr>
          <w:p w14:paraId="5932DC72" w14:textId="5877E72F" w:rsidR="7533B93F" w:rsidRDefault="7533B93F" w:rsidP="7533B93F">
            <w:r>
              <w:t>Not Applicable</w:t>
            </w:r>
          </w:p>
        </w:tc>
        <w:tc>
          <w:tcPr>
            <w:tcW w:w="3775" w:type="dxa"/>
          </w:tcPr>
          <w:p w14:paraId="014F350C" w14:textId="47FB63DE" w:rsidR="7533B93F" w:rsidRDefault="7533B93F" w:rsidP="7533B93F"/>
        </w:tc>
      </w:tr>
    </w:tbl>
    <w:p w14:paraId="7710991A" w14:textId="77777777" w:rsidR="00071C66" w:rsidRPr="007358BF" w:rsidRDefault="00071C66" w:rsidP="001C5B1D">
      <w:pPr>
        <w:pStyle w:val="Heading3"/>
        <w:tabs>
          <w:tab w:val="center" w:pos="5400"/>
        </w:tabs>
        <w:spacing w:after="0" w:afterAutospacing="0"/>
        <w:rPr>
          <w:bdr w:val="none" w:sz="0" w:space="0" w:color="auto" w:frame="1"/>
        </w:rPr>
      </w:pPr>
      <w:r w:rsidRPr="007358BF">
        <w:rPr>
          <w:bdr w:val="none" w:sz="0" w:space="0" w:color="auto" w:frame="1"/>
        </w:rPr>
        <w:t xml:space="preserve">413 </w:t>
      </w:r>
      <w:r w:rsidR="00D859E4" w:rsidRPr="007358BF">
        <w:rPr>
          <w:bdr w:val="none" w:sz="0" w:space="0" w:color="auto" w:frame="1"/>
        </w:rPr>
        <w:t>Closed Caption Processing Technologies</w:t>
      </w:r>
      <w:r w:rsidR="001C5B1D" w:rsidRPr="007358BF">
        <w:rPr>
          <w:bdr w:val="none" w:sz="0" w:space="0" w:color="auto" w:frame="1"/>
        </w:rPr>
        <w:tab/>
      </w:r>
    </w:p>
    <w:p w14:paraId="7710991B" w14:textId="77777777" w:rsidR="001C5B1D" w:rsidRPr="007358BF" w:rsidRDefault="001C5B1D" w:rsidP="001C5B1D">
      <w:pPr>
        <w:spacing w:after="100" w:afterAutospacing="1"/>
        <w:rPr>
          <w:bdr w:val="none" w:sz="0" w:space="0" w:color="auto" w:frame="1"/>
        </w:rPr>
      </w:pPr>
      <w:r w:rsidRPr="007358BF">
        <w:rPr>
          <w:b/>
          <w:bCs/>
          <w:bdr w:val="none" w:sz="0" w:space="0" w:color="auto" w:frame="1"/>
        </w:rPr>
        <w:t>413.1 General.</w:t>
      </w:r>
      <w:r w:rsidRPr="007358BF">
        <w:t> Where ICT displays or processes video with synchronized audio, ICT shall provide closed caption processing technology that conforms to 413.1.1 or 413.1.2.</w:t>
      </w:r>
    </w:p>
    <w:tbl>
      <w:tblPr>
        <w:tblStyle w:val="TableGrid"/>
        <w:tblW w:w="0" w:type="auto"/>
        <w:tblInd w:w="-7" w:type="dxa"/>
        <w:tblLook w:val="04A0" w:firstRow="1" w:lastRow="0" w:firstColumn="1" w:lastColumn="0" w:noHBand="0" w:noVBand="1"/>
        <w:tblDescription w:val="413 Closed Caption Processing Technologies"/>
      </w:tblPr>
      <w:tblGrid>
        <w:gridCol w:w="7"/>
        <w:gridCol w:w="3955"/>
        <w:gridCol w:w="3060"/>
        <w:gridCol w:w="3775"/>
      </w:tblGrid>
      <w:tr w:rsidR="00071C66" w:rsidRPr="007358BF" w14:paraId="7710991F" w14:textId="77777777" w:rsidTr="00A234C5">
        <w:trPr>
          <w:gridBefore w:val="1"/>
          <w:wBefore w:w="7" w:type="dxa"/>
          <w:cantSplit/>
          <w:trHeight w:val="360"/>
          <w:tblHeader/>
        </w:trPr>
        <w:tc>
          <w:tcPr>
            <w:tcW w:w="3955" w:type="dxa"/>
            <w:shd w:val="clear" w:color="auto" w:fill="1F3864"/>
          </w:tcPr>
          <w:p w14:paraId="7710991C" w14:textId="77777777" w:rsidR="00071C66" w:rsidRPr="007358BF" w:rsidRDefault="00071C66" w:rsidP="001A2DF1">
            <w:pPr>
              <w:rPr>
                <w:b/>
              </w:rPr>
            </w:pPr>
            <w:r w:rsidRPr="007358BF">
              <w:rPr>
                <w:b/>
              </w:rPr>
              <w:t>Criteria</w:t>
            </w:r>
          </w:p>
        </w:tc>
        <w:tc>
          <w:tcPr>
            <w:tcW w:w="3060" w:type="dxa"/>
            <w:shd w:val="clear" w:color="auto" w:fill="1F3864"/>
          </w:tcPr>
          <w:p w14:paraId="7710991D" w14:textId="77777777" w:rsidR="00071C66" w:rsidRPr="007358BF" w:rsidRDefault="00071C66" w:rsidP="001A2DF1">
            <w:pPr>
              <w:rPr>
                <w:b/>
              </w:rPr>
            </w:pPr>
            <w:r w:rsidRPr="007358BF">
              <w:rPr>
                <w:b/>
              </w:rPr>
              <w:t>Supporting Feature</w:t>
            </w:r>
          </w:p>
        </w:tc>
        <w:tc>
          <w:tcPr>
            <w:tcW w:w="3775" w:type="dxa"/>
            <w:shd w:val="clear" w:color="auto" w:fill="1F3864"/>
          </w:tcPr>
          <w:p w14:paraId="7710991E" w14:textId="77777777" w:rsidR="00071C66" w:rsidRPr="007358BF" w:rsidRDefault="00071C66" w:rsidP="001A2DF1">
            <w:pPr>
              <w:rPr>
                <w:b/>
              </w:rPr>
            </w:pPr>
            <w:r w:rsidRPr="007358BF">
              <w:rPr>
                <w:b/>
              </w:rPr>
              <w:t>Remarks and Explanations</w:t>
            </w:r>
          </w:p>
        </w:tc>
      </w:tr>
      <w:tr w:rsidR="00447742" w:rsidRPr="007358BF" w14:paraId="77109923" w14:textId="77777777" w:rsidTr="00AE5D89">
        <w:tblPrEx>
          <w:tblCellMar>
            <w:left w:w="115" w:type="dxa"/>
            <w:right w:w="115" w:type="dxa"/>
          </w:tblCellMar>
        </w:tblPrEx>
        <w:tc>
          <w:tcPr>
            <w:tcW w:w="3962" w:type="dxa"/>
            <w:gridSpan w:val="2"/>
          </w:tcPr>
          <w:p w14:paraId="77109920" w14:textId="77777777" w:rsidR="00447742" w:rsidRPr="007358BF" w:rsidRDefault="00447742" w:rsidP="00DA3BB4">
            <w:pPr>
              <w:spacing w:before="60" w:after="60"/>
              <w:rPr>
                <w:b/>
                <w:bCs/>
                <w:bdr w:val="none" w:sz="0" w:space="0" w:color="auto" w:frame="1"/>
              </w:rPr>
            </w:pPr>
            <w:r w:rsidRPr="007358BF">
              <w:rPr>
                <w:b/>
                <w:bCs/>
                <w:bdr w:val="none" w:sz="0" w:space="0" w:color="auto" w:frame="1"/>
              </w:rPr>
              <w:t xml:space="preserve">413.1.1 Decoding and Display of Closed Captions. </w:t>
            </w:r>
            <w:r w:rsidRPr="007358BF">
              <w:t>Players and displays shall decode closed caption data and support display of captions.</w:t>
            </w:r>
          </w:p>
        </w:tc>
        <w:tc>
          <w:tcPr>
            <w:tcW w:w="3060" w:type="dxa"/>
          </w:tcPr>
          <w:p w14:paraId="77109921" w14:textId="77777777" w:rsidR="00447742" w:rsidRPr="007358BF" w:rsidRDefault="00447742" w:rsidP="00DA3BB4">
            <w:pPr>
              <w:spacing w:before="60"/>
            </w:pPr>
            <w:r>
              <w:t>Not Applicable</w:t>
            </w:r>
          </w:p>
        </w:tc>
        <w:tc>
          <w:tcPr>
            <w:tcW w:w="3775" w:type="dxa"/>
          </w:tcPr>
          <w:p w14:paraId="77109922" w14:textId="77777777" w:rsidR="00447742" w:rsidRPr="007358BF" w:rsidRDefault="00447742" w:rsidP="00DA3BB4">
            <w:pPr>
              <w:spacing w:before="60"/>
            </w:pPr>
          </w:p>
        </w:tc>
      </w:tr>
      <w:tr w:rsidR="00447742" w:rsidRPr="007358BF" w14:paraId="77109927" w14:textId="77777777" w:rsidTr="00AE5D89">
        <w:tblPrEx>
          <w:tblCellMar>
            <w:left w:w="115" w:type="dxa"/>
            <w:right w:w="115" w:type="dxa"/>
          </w:tblCellMar>
        </w:tblPrEx>
        <w:tc>
          <w:tcPr>
            <w:tcW w:w="3962" w:type="dxa"/>
            <w:gridSpan w:val="2"/>
          </w:tcPr>
          <w:p w14:paraId="77109924" w14:textId="77777777" w:rsidR="00447742" w:rsidRPr="007358BF" w:rsidRDefault="00447742" w:rsidP="00DA3BB4">
            <w:pPr>
              <w:spacing w:before="60" w:after="60"/>
              <w:rPr>
                <w:b/>
                <w:bCs/>
                <w:bdr w:val="none" w:sz="0" w:space="0" w:color="auto" w:frame="1"/>
              </w:rPr>
            </w:pPr>
            <w:r w:rsidRPr="007358BF">
              <w:rPr>
                <w:b/>
                <w:bCs/>
                <w:bdr w:val="none" w:sz="0" w:space="0" w:color="auto" w:frame="1"/>
              </w:rPr>
              <w:t xml:space="preserve">413.1.2 Pass-Through of Closed Caption Data. </w:t>
            </w:r>
            <w:r w:rsidRPr="007358BF">
              <w:t>Cabling and ancillary equipment shall pass through caption data.</w:t>
            </w:r>
          </w:p>
        </w:tc>
        <w:tc>
          <w:tcPr>
            <w:tcW w:w="3060" w:type="dxa"/>
          </w:tcPr>
          <w:p w14:paraId="77109925" w14:textId="77777777" w:rsidR="00447742" w:rsidRPr="007358BF" w:rsidRDefault="00447742" w:rsidP="00DA3BB4">
            <w:pPr>
              <w:spacing w:before="60"/>
            </w:pPr>
            <w:r>
              <w:t>Not Applicable</w:t>
            </w:r>
          </w:p>
        </w:tc>
        <w:tc>
          <w:tcPr>
            <w:tcW w:w="3775" w:type="dxa"/>
          </w:tcPr>
          <w:p w14:paraId="77109926" w14:textId="77777777" w:rsidR="00447742" w:rsidRPr="007358BF" w:rsidRDefault="00447742" w:rsidP="00DA3BB4">
            <w:pPr>
              <w:spacing w:before="60"/>
            </w:pPr>
          </w:p>
        </w:tc>
      </w:tr>
    </w:tbl>
    <w:p w14:paraId="77109928" w14:textId="77777777" w:rsidR="00970237" w:rsidRPr="007358BF" w:rsidRDefault="00970237" w:rsidP="005611A1">
      <w:pPr>
        <w:pStyle w:val="Heading3"/>
        <w:spacing w:after="0" w:afterAutospacing="0"/>
        <w:rPr>
          <w:bdr w:val="none" w:sz="0" w:space="0" w:color="auto" w:frame="1"/>
        </w:rPr>
      </w:pPr>
      <w:r w:rsidRPr="007358BF">
        <w:rPr>
          <w:bdr w:val="none" w:sz="0" w:space="0" w:color="auto" w:frame="1"/>
        </w:rPr>
        <w:t>414 Audio Description Processing Technologies</w:t>
      </w:r>
    </w:p>
    <w:p w14:paraId="77109929" w14:textId="77777777" w:rsidR="005611A1" w:rsidRPr="007358BF" w:rsidRDefault="005611A1" w:rsidP="005611A1">
      <w:pPr>
        <w:spacing w:after="100" w:afterAutospacing="1"/>
        <w:rPr>
          <w:bdr w:val="none" w:sz="0" w:space="0" w:color="auto" w:frame="1"/>
        </w:rPr>
      </w:pPr>
      <w:r w:rsidRPr="007358BF">
        <w:rPr>
          <w:b/>
          <w:bCs/>
          <w:bdr w:val="none" w:sz="0" w:space="0" w:color="auto" w:frame="1"/>
        </w:rPr>
        <w:t>414.1 General.</w:t>
      </w:r>
      <w:r w:rsidRPr="007358BF">
        <w:t> Where ICT displays or processes video with synchronized audio, ICT shall provide audio description processing technology conforming to 414.1.1 or 414.1.2.</w:t>
      </w:r>
    </w:p>
    <w:tbl>
      <w:tblPr>
        <w:tblStyle w:val="TableGrid"/>
        <w:tblW w:w="0" w:type="auto"/>
        <w:tblInd w:w="-7" w:type="dxa"/>
        <w:tblLook w:val="04A0" w:firstRow="1" w:lastRow="0" w:firstColumn="1" w:lastColumn="0" w:noHBand="0" w:noVBand="1"/>
        <w:tblDescription w:val="414 Audio Description Processing Technologies"/>
      </w:tblPr>
      <w:tblGrid>
        <w:gridCol w:w="7"/>
        <w:gridCol w:w="3955"/>
        <w:gridCol w:w="3060"/>
        <w:gridCol w:w="3775"/>
      </w:tblGrid>
      <w:tr w:rsidR="00970237" w:rsidRPr="007358BF" w14:paraId="7710992D" w14:textId="77777777" w:rsidTr="00A234C5">
        <w:trPr>
          <w:gridBefore w:val="1"/>
          <w:wBefore w:w="7" w:type="dxa"/>
          <w:cantSplit/>
          <w:trHeight w:val="360"/>
          <w:tblHeader/>
        </w:trPr>
        <w:tc>
          <w:tcPr>
            <w:tcW w:w="3955" w:type="dxa"/>
            <w:shd w:val="clear" w:color="auto" w:fill="1F3864"/>
          </w:tcPr>
          <w:p w14:paraId="7710992A" w14:textId="77777777" w:rsidR="00970237" w:rsidRPr="007358BF" w:rsidRDefault="00970237" w:rsidP="001A2DF1">
            <w:pPr>
              <w:rPr>
                <w:b/>
              </w:rPr>
            </w:pPr>
            <w:r w:rsidRPr="007358BF">
              <w:rPr>
                <w:b/>
              </w:rPr>
              <w:t>Criteria</w:t>
            </w:r>
          </w:p>
        </w:tc>
        <w:tc>
          <w:tcPr>
            <w:tcW w:w="3060" w:type="dxa"/>
            <w:shd w:val="clear" w:color="auto" w:fill="1F3864"/>
          </w:tcPr>
          <w:p w14:paraId="7710992B" w14:textId="77777777" w:rsidR="00970237" w:rsidRPr="007358BF" w:rsidRDefault="00970237" w:rsidP="001A2DF1">
            <w:pPr>
              <w:rPr>
                <w:b/>
              </w:rPr>
            </w:pPr>
            <w:r w:rsidRPr="007358BF">
              <w:rPr>
                <w:b/>
              </w:rPr>
              <w:t>Supporting Feature</w:t>
            </w:r>
          </w:p>
        </w:tc>
        <w:tc>
          <w:tcPr>
            <w:tcW w:w="3775" w:type="dxa"/>
            <w:shd w:val="clear" w:color="auto" w:fill="1F3864"/>
          </w:tcPr>
          <w:p w14:paraId="7710992C" w14:textId="77777777" w:rsidR="00970237" w:rsidRPr="007358BF" w:rsidRDefault="00970237" w:rsidP="001A2DF1">
            <w:pPr>
              <w:rPr>
                <w:b/>
              </w:rPr>
            </w:pPr>
            <w:r w:rsidRPr="007358BF">
              <w:rPr>
                <w:b/>
              </w:rPr>
              <w:t>Remarks and Explanations</w:t>
            </w:r>
          </w:p>
        </w:tc>
      </w:tr>
      <w:tr w:rsidR="00002775" w:rsidRPr="007358BF" w14:paraId="77109931" w14:textId="77777777" w:rsidTr="00AE5D89">
        <w:tblPrEx>
          <w:tblCellMar>
            <w:left w:w="115" w:type="dxa"/>
            <w:right w:w="115" w:type="dxa"/>
          </w:tblCellMar>
        </w:tblPrEx>
        <w:tc>
          <w:tcPr>
            <w:tcW w:w="3962" w:type="dxa"/>
            <w:gridSpan w:val="2"/>
          </w:tcPr>
          <w:p w14:paraId="7710992E" w14:textId="77777777" w:rsidR="00002775" w:rsidRPr="007358BF" w:rsidRDefault="00002775" w:rsidP="00DA3BB4">
            <w:pPr>
              <w:spacing w:before="60" w:after="60"/>
              <w:rPr>
                <w:b/>
                <w:bCs/>
                <w:bdr w:val="none" w:sz="0" w:space="0" w:color="auto" w:frame="1"/>
              </w:rPr>
            </w:pPr>
            <w:r w:rsidRPr="007358BF">
              <w:rPr>
                <w:b/>
                <w:bCs/>
                <w:bdr w:val="none" w:sz="0" w:space="0" w:color="auto" w:frame="1"/>
              </w:rPr>
              <w:t xml:space="preserve">414.1.1 Digital Television Tuners. </w:t>
            </w:r>
            <w:r w:rsidRPr="007358BF">
              <w:rPr>
                <w:bCs/>
                <w:bdr w:val="none" w:sz="0" w:space="0" w:color="auto" w:frame="1"/>
              </w:rPr>
              <w:t xml:space="preserve">Digital television tuners shall provide audio description processing that conforms to ATSC A/53 Digital Television Standard, Part 5 (2014) (incorporated by reference, see 702.2.1). Digital television tuners shall provide processing of audio description when encoded as a Visually Impaired (VI) associated audio </w:t>
            </w:r>
            <w:r w:rsidRPr="007358BF">
              <w:rPr>
                <w:bCs/>
                <w:bdr w:val="none" w:sz="0" w:space="0" w:color="auto" w:frame="1"/>
              </w:rPr>
              <w:lastRenderedPageBreak/>
              <w:t>service that is provided as a complete program mix containing audio description according to the ATSC A/53 standard.</w:t>
            </w:r>
          </w:p>
        </w:tc>
        <w:tc>
          <w:tcPr>
            <w:tcW w:w="3060" w:type="dxa"/>
          </w:tcPr>
          <w:p w14:paraId="7710992F" w14:textId="77777777" w:rsidR="00002775" w:rsidRPr="007358BF" w:rsidRDefault="00002775" w:rsidP="00DA3BB4">
            <w:pPr>
              <w:spacing w:before="60"/>
            </w:pPr>
            <w:r w:rsidRPr="007358BF">
              <w:lastRenderedPageBreak/>
              <w:t>Not Applicable</w:t>
            </w:r>
          </w:p>
        </w:tc>
        <w:tc>
          <w:tcPr>
            <w:tcW w:w="3775" w:type="dxa"/>
          </w:tcPr>
          <w:p w14:paraId="77109930" w14:textId="77777777" w:rsidR="00002775" w:rsidRPr="007358BF" w:rsidRDefault="00002775" w:rsidP="00DA3BB4">
            <w:pPr>
              <w:spacing w:before="60"/>
            </w:pPr>
          </w:p>
        </w:tc>
      </w:tr>
      <w:tr w:rsidR="00E325D6" w:rsidRPr="007358BF" w14:paraId="77109935" w14:textId="77777777" w:rsidTr="00AE5D89">
        <w:tblPrEx>
          <w:tblCellMar>
            <w:left w:w="115" w:type="dxa"/>
            <w:right w:w="115" w:type="dxa"/>
          </w:tblCellMar>
        </w:tblPrEx>
        <w:tc>
          <w:tcPr>
            <w:tcW w:w="3962" w:type="dxa"/>
            <w:gridSpan w:val="2"/>
          </w:tcPr>
          <w:p w14:paraId="77109932" w14:textId="77777777" w:rsidR="00E325D6" w:rsidRPr="007358BF" w:rsidRDefault="00E325D6" w:rsidP="00DA3BB4">
            <w:pPr>
              <w:spacing w:before="60" w:after="60"/>
              <w:rPr>
                <w:b/>
                <w:bCs/>
                <w:bdr w:val="none" w:sz="0" w:space="0" w:color="auto" w:frame="1"/>
              </w:rPr>
            </w:pPr>
            <w:r w:rsidRPr="007358BF">
              <w:rPr>
                <w:b/>
                <w:bCs/>
                <w:bdr w:val="none" w:sz="0" w:space="0" w:color="auto" w:frame="1"/>
              </w:rPr>
              <w:t xml:space="preserve">414.1.2 Other ICT. </w:t>
            </w:r>
            <w:r w:rsidRPr="007358BF">
              <w:t>ICT other than digital television tuners shall provide audio description processing.</w:t>
            </w:r>
          </w:p>
        </w:tc>
        <w:tc>
          <w:tcPr>
            <w:tcW w:w="3060" w:type="dxa"/>
          </w:tcPr>
          <w:p w14:paraId="77109933" w14:textId="77777777" w:rsidR="00E325D6" w:rsidRPr="007358BF" w:rsidRDefault="00E325D6" w:rsidP="00DA3BB4">
            <w:pPr>
              <w:spacing w:before="60"/>
            </w:pPr>
            <w:r>
              <w:t>Not Applicable</w:t>
            </w:r>
          </w:p>
        </w:tc>
        <w:tc>
          <w:tcPr>
            <w:tcW w:w="3775" w:type="dxa"/>
          </w:tcPr>
          <w:p w14:paraId="77109934" w14:textId="77777777" w:rsidR="00E325D6" w:rsidRPr="007358BF" w:rsidRDefault="00E325D6" w:rsidP="00DA3BB4">
            <w:pPr>
              <w:spacing w:before="60"/>
            </w:pPr>
          </w:p>
        </w:tc>
      </w:tr>
    </w:tbl>
    <w:p w14:paraId="77109936" w14:textId="77777777" w:rsidR="00AF4C24" w:rsidRPr="007358BF" w:rsidRDefault="00AF4C24" w:rsidP="005E224E">
      <w:pPr>
        <w:pStyle w:val="Heading3"/>
        <w:spacing w:after="0" w:afterAutospacing="0"/>
      </w:pPr>
      <w:r w:rsidRPr="007358BF">
        <w:t>415 User Controls for Captions and Audio Descriptions</w:t>
      </w:r>
    </w:p>
    <w:p w14:paraId="77109937" w14:textId="77777777" w:rsidR="005E224E" w:rsidRPr="007358BF" w:rsidRDefault="005E224E" w:rsidP="005E224E">
      <w:pPr>
        <w:spacing w:after="100" w:afterAutospacing="1"/>
      </w:pPr>
      <w:r w:rsidRPr="007358BF">
        <w:rPr>
          <w:b/>
          <w:bCs/>
          <w:bdr w:val="none" w:sz="0" w:space="0" w:color="auto" w:frame="1"/>
        </w:rPr>
        <w:t>415.1 General.</w:t>
      </w:r>
      <w:r w:rsidRPr="007358BF">
        <w:t> Where ICT displays video with synchronized audio, ICT shall provide user controls for closed captions and audio descriptions conforming to 415.1.</w:t>
      </w:r>
    </w:p>
    <w:tbl>
      <w:tblPr>
        <w:tblStyle w:val="TableGrid"/>
        <w:tblW w:w="0" w:type="auto"/>
        <w:tblInd w:w="-7" w:type="dxa"/>
        <w:tblLook w:val="04A0" w:firstRow="1" w:lastRow="0" w:firstColumn="1" w:lastColumn="0" w:noHBand="0" w:noVBand="1"/>
        <w:tblDescription w:val="415 User Controls for Captions and Audio Descriptions"/>
      </w:tblPr>
      <w:tblGrid>
        <w:gridCol w:w="7"/>
        <w:gridCol w:w="3955"/>
        <w:gridCol w:w="3060"/>
        <w:gridCol w:w="3775"/>
      </w:tblGrid>
      <w:tr w:rsidR="00AF4C24" w:rsidRPr="007358BF" w14:paraId="7710993B" w14:textId="77777777" w:rsidTr="00A234C5">
        <w:trPr>
          <w:gridBefore w:val="1"/>
          <w:wBefore w:w="7" w:type="dxa"/>
          <w:cantSplit/>
          <w:trHeight w:val="360"/>
          <w:tblHeader/>
        </w:trPr>
        <w:tc>
          <w:tcPr>
            <w:tcW w:w="3955" w:type="dxa"/>
            <w:shd w:val="clear" w:color="auto" w:fill="1F3864"/>
          </w:tcPr>
          <w:p w14:paraId="77109938" w14:textId="77777777" w:rsidR="00AF4C24" w:rsidRPr="007358BF" w:rsidRDefault="00AF4C24" w:rsidP="006C20CD">
            <w:pPr>
              <w:rPr>
                <w:b/>
              </w:rPr>
            </w:pPr>
            <w:r w:rsidRPr="007358BF">
              <w:rPr>
                <w:b/>
              </w:rPr>
              <w:t>Criteria</w:t>
            </w:r>
          </w:p>
        </w:tc>
        <w:tc>
          <w:tcPr>
            <w:tcW w:w="3060" w:type="dxa"/>
            <w:shd w:val="clear" w:color="auto" w:fill="1F3864"/>
          </w:tcPr>
          <w:p w14:paraId="77109939" w14:textId="77777777" w:rsidR="00AF4C24" w:rsidRPr="007358BF" w:rsidRDefault="00AF4C24" w:rsidP="006C20CD">
            <w:pPr>
              <w:rPr>
                <w:b/>
              </w:rPr>
            </w:pPr>
            <w:r w:rsidRPr="007358BF">
              <w:rPr>
                <w:b/>
              </w:rPr>
              <w:t>Supporting Feature</w:t>
            </w:r>
          </w:p>
        </w:tc>
        <w:tc>
          <w:tcPr>
            <w:tcW w:w="3775" w:type="dxa"/>
            <w:shd w:val="clear" w:color="auto" w:fill="1F3864"/>
          </w:tcPr>
          <w:p w14:paraId="7710993A" w14:textId="77777777" w:rsidR="00AF4C24" w:rsidRPr="007358BF" w:rsidRDefault="00AF4C24" w:rsidP="006C20CD">
            <w:pPr>
              <w:rPr>
                <w:b/>
              </w:rPr>
            </w:pPr>
            <w:r w:rsidRPr="007358BF">
              <w:rPr>
                <w:b/>
              </w:rPr>
              <w:t>Remarks and Explanations</w:t>
            </w:r>
          </w:p>
        </w:tc>
      </w:tr>
      <w:tr w:rsidR="005E224E" w:rsidRPr="007358BF" w14:paraId="7710993F" w14:textId="77777777" w:rsidTr="00AE5D89">
        <w:tblPrEx>
          <w:tblCellMar>
            <w:left w:w="115" w:type="dxa"/>
            <w:right w:w="115" w:type="dxa"/>
          </w:tblCellMar>
        </w:tblPrEx>
        <w:tc>
          <w:tcPr>
            <w:tcW w:w="3962" w:type="dxa"/>
            <w:gridSpan w:val="2"/>
          </w:tcPr>
          <w:p w14:paraId="7710993C" w14:textId="77777777" w:rsidR="005E224E" w:rsidRPr="007358BF" w:rsidRDefault="005E224E" w:rsidP="00DA3BB4">
            <w:pPr>
              <w:spacing w:before="60" w:after="60"/>
              <w:rPr>
                <w:b/>
                <w:bCs/>
                <w:bdr w:val="none" w:sz="0" w:space="0" w:color="auto" w:frame="1"/>
              </w:rPr>
            </w:pPr>
            <w:r w:rsidRPr="007358BF">
              <w:rPr>
                <w:b/>
                <w:bCs/>
                <w:bdr w:val="none" w:sz="0" w:space="0" w:color="auto" w:frame="1"/>
              </w:rPr>
              <w:t xml:space="preserve">415.1.1 Caption Controls. </w:t>
            </w:r>
            <w:r w:rsidRPr="007358BF">
              <w:rPr>
                <w:bCs/>
                <w:bdr w:val="none" w:sz="0" w:space="0" w:color="auto" w:frame="1"/>
              </w:rPr>
              <w:t>Where ICT provides operable parts for volume control, ICT shall also provide operable parts for caption selection.</w:t>
            </w:r>
          </w:p>
        </w:tc>
        <w:tc>
          <w:tcPr>
            <w:tcW w:w="3060" w:type="dxa"/>
          </w:tcPr>
          <w:p w14:paraId="7710993D" w14:textId="77777777" w:rsidR="005E224E" w:rsidRPr="007358BF" w:rsidRDefault="005E224E" w:rsidP="00DA3BB4">
            <w:pPr>
              <w:spacing w:before="60"/>
            </w:pPr>
            <w:r>
              <w:t>Not Applicable</w:t>
            </w:r>
          </w:p>
        </w:tc>
        <w:tc>
          <w:tcPr>
            <w:tcW w:w="3775" w:type="dxa"/>
          </w:tcPr>
          <w:p w14:paraId="7710993E" w14:textId="77777777" w:rsidR="005E224E" w:rsidRPr="007358BF" w:rsidRDefault="005E224E" w:rsidP="00DA3BB4">
            <w:pPr>
              <w:spacing w:before="60"/>
            </w:pPr>
          </w:p>
        </w:tc>
      </w:tr>
      <w:tr w:rsidR="005E224E" w:rsidRPr="007358BF" w14:paraId="77109943" w14:textId="77777777" w:rsidTr="00AE5D89">
        <w:tblPrEx>
          <w:tblCellMar>
            <w:left w:w="115" w:type="dxa"/>
            <w:right w:w="115" w:type="dxa"/>
          </w:tblCellMar>
        </w:tblPrEx>
        <w:tc>
          <w:tcPr>
            <w:tcW w:w="3962" w:type="dxa"/>
            <w:gridSpan w:val="2"/>
          </w:tcPr>
          <w:p w14:paraId="77109940" w14:textId="77777777" w:rsidR="005E224E" w:rsidRPr="007358BF" w:rsidRDefault="005E224E" w:rsidP="00DA3BB4">
            <w:pPr>
              <w:spacing w:before="60" w:after="60"/>
              <w:rPr>
                <w:b/>
                <w:bCs/>
                <w:bdr w:val="none" w:sz="0" w:space="0" w:color="auto" w:frame="1"/>
              </w:rPr>
            </w:pPr>
            <w:r w:rsidRPr="007358BF">
              <w:rPr>
                <w:b/>
                <w:bCs/>
                <w:bdr w:val="none" w:sz="0" w:space="0" w:color="auto" w:frame="1"/>
              </w:rPr>
              <w:t xml:space="preserve">415.1.2 Audio Description </w:t>
            </w:r>
            <w:r w:rsidRPr="007358BF">
              <w:rPr>
                <w:bCs/>
                <w:bdr w:val="none" w:sz="0" w:space="0" w:color="auto" w:frame="1"/>
              </w:rPr>
              <w:t>Controls. Where ICT provides operable parts for program selection, ICT shall also provide operable parts for the selection of audio description.</w:t>
            </w:r>
          </w:p>
        </w:tc>
        <w:tc>
          <w:tcPr>
            <w:tcW w:w="3060" w:type="dxa"/>
          </w:tcPr>
          <w:p w14:paraId="77109941" w14:textId="77777777" w:rsidR="005E224E" w:rsidRPr="007358BF" w:rsidRDefault="005E224E" w:rsidP="00DA3BB4">
            <w:pPr>
              <w:spacing w:before="60"/>
            </w:pPr>
            <w:r>
              <w:t>Not Applicable</w:t>
            </w:r>
          </w:p>
        </w:tc>
        <w:tc>
          <w:tcPr>
            <w:tcW w:w="3775" w:type="dxa"/>
          </w:tcPr>
          <w:p w14:paraId="77109942" w14:textId="77777777" w:rsidR="005E224E" w:rsidRPr="007358BF" w:rsidRDefault="005E224E" w:rsidP="00DA3BB4">
            <w:pPr>
              <w:spacing w:before="60"/>
            </w:pPr>
          </w:p>
        </w:tc>
      </w:tr>
    </w:tbl>
    <w:p w14:paraId="77109944" w14:textId="77777777" w:rsidR="0090309A" w:rsidRPr="007358BF" w:rsidRDefault="00115F2D" w:rsidP="0090309A">
      <w:pPr>
        <w:pStyle w:val="Heading2"/>
      </w:pPr>
      <w:r w:rsidRPr="007358BF">
        <w:t>Chapter 5</w:t>
      </w:r>
      <w:r w:rsidR="0090309A" w:rsidRPr="007358BF">
        <w:t xml:space="preserve"> </w:t>
      </w:r>
      <w:r w:rsidR="00FB3319" w:rsidRPr="007358BF">
        <w:t>Software</w:t>
      </w:r>
    </w:p>
    <w:p w14:paraId="77109945" w14:textId="77777777" w:rsidR="00EE0976" w:rsidRPr="007358BF" w:rsidRDefault="00EE0976" w:rsidP="00DA3EF1">
      <w:pPr>
        <w:pStyle w:val="Heading3"/>
        <w:spacing w:after="0" w:afterAutospacing="0"/>
      </w:pPr>
      <w:r w:rsidRPr="007358BF">
        <w:t xml:space="preserve">501 </w:t>
      </w:r>
      <w:r w:rsidR="00002775" w:rsidRPr="007358BF">
        <w:t>General</w:t>
      </w:r>
    </w:p>
    <w:p w14:paraId="77109946" w14:textId="464784D0" w:rsidR="00DA3EF1" w:rsidRPr="007358BF" w:rsidRDefault="00DA3EF1" w:rsidP="00DA3EF1">
      <w:r w:rsidRPr="007358BF">
        <w:rPr>
          <w:b/>
        </w:rPr>
        <w:t>501.1 Scope.</w:t>
      </w:r>
      <w:r w:rsidRPr="007358BF">
        <w:t xml:space="preserve"> The </w:t>
      </w:r>
      <w:r w:rsidRPr="002A6DFD">
        <w:t>requirements of Chapter 5</w:t>
      </w:r>
      <w:r w:rsidRPr="007358BF">
        <w:t xml:space="preserve"> shall apply to software where required by </w:t>
      </w:r>
      <w:r w:rsidRPr="002A6DFD">
        <w:t>508 Chapter 2 (Scoping Requirements)</w:t>
      </w:r>
      <w:r w:rsidRPr="007358BF">
        <w:t>, 255 Chapter 2 (Scoping Requirements), and where otherwise referenced in any other chapter of the Revised 508 Standards or Revised 255 Guidelines.</w:t>
      </w:r>
    </w:p>
    <w:p w14:paraId="77109947" w14:textId="77777777" w:rsidR="00DA3EF1" w:rsidRPr="007358BF" w:rsidRDefault="00DA3EF1" w:rsidP="00DA3EF1">
      <w:pPr>
        <w:spacing w:after="100" w:afterAutospacing="1"/>
      </w:pPr>
      <w:r w:rsidRPr="007358BF">
        <w:t>EXCEPTION: Where Web applications do not have access to platform accessibility services and do not include components that have access to platform accessibility services, they shall not be required to conform to 502 or 503 provided that they conform to Level A and Level AA Success Criteria and Conformance Requirements in WCAG 2.0 (incorporated by reference, see 702.10.1).</w:t>
      </w:r>
    </w:p>
    <w:p w14:paraId="77109948" w14:textId="77777777" w:rsidR="0090309A" w:rsidRPr="007358BF" w:rsidRDefault="0090309A" w:rsidP="00DA3EF1">
      <w:pPr>
        <w:pStyle w:val="Heading3"/>
        <w:spacing w:after="0" w:afterAutospacing="0"/>
      </w:pPr>
      <w:r w:rsidRPr="007358BF">
        <w:t>502 Interoperability with Assistive Technology</w:t>
      </w:r>
    </w:p>
    <w:p w14:paraId="77109949" w14:textId="77777777" w:rsidR="00DA3EF1" w:rsidRPr="007358BF" w:rsidRDefault="00DA3EF1" w:rsidP="00F1446C">
      <w:pPr>
        <w:rPr>
          <w:color w:val="000000" w:themeColor="text1"/>
        </w:rPr>
      </w:pPr>
      <w:r w:rsidRPr="007358BF">
        <w:rPr>
          <w:rStyle w:val="Strong"/>
          <w:color w:val="000000" w:themeColor="text1"/>
          <w:bdr w:val="none" w:sz="0" w:space="0" w:color="auto" w:frame="1"/>
          <w:shd w:val="clear" w:color="auto" w:fill="FFFFFF"/>
        </w:rPr>
        <w:t>502.1 General.</w:t>
      </w:r>
      <w:r w:rsidRPr="007358BF">
        <w:rPr>
          <w:rStyle w:val="apple-converted-space"/>
          <w:color w:val="000000" w:themeColor="text1"/>
          <w:shd w:val="clear" w:color="auto" w:fill="FFFFFF"/>
        </w:rPr>
        <w:t> </w:t>
      </w:r>
      <w:r w:rsidRPr="007358BF">
        <w:rPr>
          <w:color w:val="000000" w:themeColor="text1"/>
        </w:rPr>
        <w:t>Software shall interoperate with assistive technology and shall conform to 502.</w:t>
      </w:r>
    </w:p>
    <w:p w14:paraId="7710994A" w14:textId="77777777" w:rsidR="00F1446C" w:rsidRPr="007358BF" w:rsidRDefault="00F1446C" w:rsidP="00DA3EF1">
      <w:pPr>
        <w:spacing w:after="100" w:afterAutospacing="1"/>
        <w:rPr>
          <w:color w:val="000000" w:themeColor="text1"/>
        </w:rPr>
      </w:pPr>
      <w:r w:rsidRPr="007358BF">
        <w:rPr>
          <w:b/>
        </w:rPr>
        <w:t>502.2</w:t>
      </w:r>
      <w:r w:rsidRPr="007358BF">
        <w:t xml:space="preserve"> </w:t>
      </w:r>
      <w:r w:rsidRPr="007358BF">
        <w:rPr>
          <w:b/>
        </w:rPr>
        <w:t>Documented Accessibility Features.</w:t>
      </w:r>
      <w:r w:rsidRPr="007358BF">
        <w:t xml:space="preserve"> Software with platform features defined in platform documentation as accessibility features shall conform to</w:t>
      </w:r>
      <w:r w:rsidRPr="007358BF">
        <w:rPr>
          <w:spacing w:val="-12"/>
        </w:rPr>
        <w:t xml:space="preserve"> </w:t>
      </w:r>
      <w:r w:rsidRPr="007358BF">
        <w:t>502.2.</w:t>
      </w:r>
    </w:p>
    <w:tbl>
      <w:tblPr>
        <w:tblStyle w:val="TableGrid"/>
        <w:tblW w:w="0" w:type="auto"/>
        <w:tblInd w:w="-7" w:type="dxa"/>
        <w:tblLook w:val="04A0" w:firstRow="1" w:lastRow="0" w:firstColumn="1" w:lastColumn="0" w:noHBand="0" w:noVBand="1"/>
        <w:tblDescription w:val="502 Interoperability with Assistive Technology"/>
      </w:tblPr>
      <w:tblGrid>
        <w:gridCol w:w="7"/>
        <w:gridCol w:w="3955"/>
        <w:gridCol w:w="3060"/>
        <w:gridCol w:w="3775"/>
      </w:tblGrid>
      <w:tr w:rsidR="0090309A" w:rsidRPr="007358BF" w14:paraId="7710994E" w14:textId="77777777" w:rsidTr="00A234C5">
        <w:trPr>
          <w:gridBefore w:val="1"/>
          <w:wBefore w:w="7" w:type="dxa"/>
          <w:cantSplit/>
          <w:trHeight w:val="360"/>
          <w:tblHeader/>
        </w:trPr>
        <w:tc>
          <w:tcPr>
            <w:tcW w:w="3955" w:type="dxa"/>
            <w:shd w:val="clear" w:color="auto" w:fill="1F3864"/>
          </w:tcPr>
          <w:p w14:paraId="7710994B" w14:textId="77777777" w:rsidR="0090309A" w:rsidRPr="007358BF" w:rsidRDefault="0090309A" w:rsidP="006C20CD">
            <w:pPr>
              <w:rPr>
                <w:b/>
              </w:rPr>
            </w:pPr>
            <w:r w:rsidRPr="007358BF">
              <w:rPr>
                <w:b/>
              </w:rPr>
              <w:t>Criteria</w:t>
            </w:r>
          </w:p>
        </w:tc>
        <w:tc>
          <w:tcPr>
            <w:tcW w:w="3060" w:type="dxa"/>
            <w:shd w:val="clear" w:color="auto" w:fill="1F3864"/>
          </w:tcPr>
          <w:p w14:paraId="7710994C" w14:textId="77777777" w:rsidR="0090309A" w:rsidRPr="007358BF" w:rsidRDefault="0090309A" w:rsidP="006C20CD">
            <w:pPr>
              <w:rPr>
                <w:b/>
              </w:rPr>
            </w:pPr>
            <w:r w:rsidRPr="007358BF">
              <w:rPr>
                <w:b/>
              </w:rPr>
              <w:t>Supporting Feature</w:t>
            </w:r>
          </w:p>
        </w:tc>
        <w:tc>
          <w:tcPr>
            <w:tcW w:w="3775" w:type="dxa"/>
            <w:shd w:val="clear" w:color="auto" w:fill="1F3864"/>
          </w:tcPr>
          <w:p w14:paraId="7710994D" w14:textId="77777777" w:rsidR="0090309A" w:rsidRPr="007358BF" w:rsidRDefault="0090309A" w:rsidP="006C20CD">
            <w:pPr>
              <w:rPr>
                <w:b/>
              </w:rPr>
            </w:pPr>
            <w:r w:rsidRPr="007358BF">
              <w:rPr>
                <w:b/>
              </w:rPr>
              <w:t>Remarks and Explanations</w:t>
            </w:r>
          </w:p>
        </w:tc>
      </w:tr>
      <w:tr w:rsidR="00D548DE" w:rsidRPr="007358BF" w14:paraId="77109952" w14:textId="77777777" w:rsidTr="00AE5D89">
        <w:tblPrEx>
          <w:tblCellMar>
            <w:left w:w="115" w:type="dxa"/>
            <w:right w:w="115" w:type="dxa"/>
          </w:tblCellMar>
        </w:tblPrEx>
        <w:tc>
          <w:tcPr>
            <w:tcW w:w="3962" w:type="dxa"/>
            <w:gridSpan w:val="2"/>
          </w:tcPr>
          <w:p w14:paraId="7710994F" w14:textId="77777777" w:rsidR="00D548DE" w:rsidRPr="007358BF" w:rsidRDefault="00D548DE" w:rsidP="00DA3BB4">
            <w:pPr>
              <w:spacing w:before="60" w:after="60"/>
              <w:rPr>
                <w:rStyle w:val="Strong"/>
                <w:b w:val="0"/>
                <w:bCs w:val="0"/>
              </w:rPr>
            </w:pPr>
            <w:r w:rsidRPr="007358BF">
              <w:rPr>
                <w:rStyle w:val="Strong"/>
                <w:color w:val="000000"/>
                <w:bdr w:val="none" w:sz="0" w:space="0" w:color="auto" w:frame="1"/>
                <w:shd w:val="clear" w:color="auto" w:fill="FFFFFF"/>
              </w:rPr>
              <w:t xml:space="preserve">502.2.1 </w:t>
            </w:r>
            <w:r w:rsidRPr="007358BF">
              <w:rPr>
                <w:b/>
              </w:rPr>
              <w:t>User Control of Accessibility Features.</w:t>
            </w:r>
            <w:r w:rsidRPr="007358BF">
              <w:t xml:space="preserve"> Platform software shall provide user control over platform features that are defined in the </w:t>
            </w:r>
            <w:r w:rsidRPr="007358BF">
              <w:lastRenderedPageBreak/>
              <w:t>platform documentation as accessibility</w:t>
            </w:r>
            <w:r w:rsidRPr="007358BF">
              <w:rPr>
                <w:spacing w:val="-9"/>
              </w:rPr>
              <w:t xml:space="preserve"> </w:t>
            </w:r>
            <w:r w:rsidRPr="007358BF">
              <w:t>features.</w:t>
            </w:r>
          </w:p>
        </w:tc>
        <w:tc>
          <w:tcPr>
            <w:tcW w:w="3060" w:type="dxa"/>
          </w:tcPr>
          <w:p w14:paraId="77109950" w14:textId="77777777" w:rsidR="00D548DE" w:rsidRPr="007358BF" w:rsidRDefault="00D548DE" w:rsidP="00DA3BB4">
            <w:pPr>
              <w:spacing w:before="60"/>
            </w:pPr>
            <w:r>
              <w:lastRenderedPageBreak/>
              <w:t>Not Applicable</w:t>
            </w:r>
          </w:p>
        </w:tc>
        <w:tc>
          <w:tcPr>
            <w:tcW w:w="3775" w:type="dxa"/>
          </w:tcPr>
          <w:p w14:paraId="77109951" w14:textId="77777777" w:rsidR="00D548DE" w:rsidRPr="007358BF" w:rsidRDefault="00D548DE" w:rsidP="00DA3BB4">
            <w:pPr>
              <w:spacing w:before="60"/>
            </w:pPr>
          </w:p>
        </w:tc>
      </w:tr>
      <w:tr w:rsidR="00D548DE" w:rsidRPr="007358BF" w14:paraId="77109956" w14:textId="77777777" w:rsidTr="00AE5D89">
        <w:tblPrEx>
          <w:tblCellMar>
            <w:left w:w="115" w:type="dxa"/>
            <w:right w:w="115" w:type="dxa"/>
          </w:tblCellMar>
        </w:tblPrEx>
        <w:tc>
          <w:tcPr>
            <w:tcW w:w="3962" w:type="dxa"/>
            <w:gridSpan w:val="2"/>
          </w:tcPr>
          <w:p w14:paraId="77109953" w14:textId="77777777" w:rsidR="00D548DE" w:rsidRPr="007358BF" w:rsidRDefault="0032161F" w:rsidP="00DA3BB4">
            <w:pPr>
              <w:spacing w:before="60" w:after="60"/>
              <w:rPr>
                <w:rStyle w:val="Strong"/>
                <w:b w:val="0"/>
                <w:bCs w:val="0"/>
              </w:rPr>
            </w:pPr>
            <w:r w:rsidRPr="007358BF">
              <w:rPr>
                <w:rStyle w:val="Strong"/>
                <w:color w:val="000000"/>
                <w:bdr w:val="none" w:sz="0" w:space="0" w:color="auto" w:frame="1"/>
                <w:shd w:val="clear" w:color="auto" w:fill="FFFFFF"/>
              </w:rPr>
              <w:t xml:space="preserve">502.2.2 </w:t>
            </w:r>
            <w:r w:rsidRPr="007358BF">
              <w:rPr>
                <w:b/>
              </w:rPr>
              <w:t>No Disruption of Accessibility Features.</w:t>
            </w:r>
            <w:r w:rsidRPr="007358BF">
              <w:t xml:space="preserve"> Software shall not disrupt platform features that are defined in the platform documentation as accessibility</w:t>
            </w:r>
            <w:r w:rsidRPr="007358BF">
              <w:rPr>
                <w:spacing w:val="-14"/>
              </w:rPr>
              <w:t xml:space="preserve"> </w:t>
            </w:r>
            <w:r w:rsidRPr="007358BF">
              <w:t>features.</w:t>
            </w:r>
          </w:p>
        </w:tc>
        <w:tc>
          <w:tcPr>
            <w:tcW w:w="3060" w:type="dxa"/>
          </w:tcPr>
          <w:p w14:paraId="77109954" w14:textId="77777777" w:rsidR="00D548DE" w:rsidRPr="007358BF" w:rsidRDefault="00D548DE" w:rsidP="00DA3BB4">
            <w:pPr>
              <w:spacing w:before="60"/>
            </w:pPr>
            <w:r>
              <w:t>Supported With Exceptions</w:t>
            </w:r>
          </w:p>
        </w:tc>
        <w:tc>
          <w:tcPr>
            <w:tcW w:w="3775" w:type="dxa"/>
          </w:tcPr>
          <w:p w14:paraId="77109955" w14:textId="0A479B52" w:rsidR="00D548DE" w:rsidRPr="007358BF" w:rsidRDefault="005A7540" w:rsidP="00DA3BB4">
            <w:pPr>
              <w:spacing w:before="60"/>
            </w:pPr>
            <w:r>
              <w:t xml:space="preserve">- </w:t>
            </w:r>
            <w:r w:rsidR="00D548DE">
              <w:t>In High Contrast, the tool tips from the Object Browser and some other places are using Button text colors while VBE tool bars are using regular text colors.</w:t>
            </w:r>
            <w:r w:rsidR="00D548DE">
              <w:br/>
            </w:r>
            <w:r>
              <w:t xml:space="preserve">- </w:t>
            </w:r>
            <w:r w:rsidR="00D548DE">
              <w:t>User settings for selection in High Contrast mode are not adhered to when selecting text in the main canvas. Instead, the minimum contrast ratio is achieved by inverting the color of the High contrast text.</w:t>
            </w:r>
          </w:p>
        </w:tc>
      </w:tr>
      <w:tr w:rsidR="0032161F" w:rsidRPr="007358BF" w14:paraId="7710995A" w14:textId="77777777" w:rsidTr="00AE5D89">
        <w:tblPrEx>
          <w:tblCellMar>
            <w:left w:w="115" w:type="dxa"/>
            <w:right w:w="115" w:type="dxa"/>
          </w:tblCellMar>
        </w:tblPrEx>
        <w:tc>
          <w:tcPr>
            <w:tcW w:w="3962" w:type="dxa"/>
            <w:gridSpan w:val="2"/>
          </w:tcPr>
          <w:p w14:paraId="77109957" w14:textId="77777777" w:rsidR="0032161F" w:rsidRPr="007358BF" w:rsidRDefault="0032161F" w:rsidP="00DA3BB4">
            <w:pPr>
              <w:spacing w:before="60" w:after="60"/>
              <w:rPr>
                <w:rStyle w:val="Strong"/>
                <w:b w:val="0"/>
                <w:bCs w:val="0"/>
              </w:rPr>
            </w:pPr>
            <w:r w:rsidRPr="007358BF">
              <w:rPr>
                <w:rStyle w:val="Strong"/>
                <w:color w:val="000000"/>
                <w:bdr w:val="none" w:sz="0" w:space="0" w:color="auto" w:frame="1"/>
                <w:shd w:val="clear" w:color="auto" w:fill="FFFFFF"/>
              </w:rPr>
              <w:t>502.3 Accessibility Services</w:t>
            </w:r>
            <w:r w:rsidR="00EB2A80" w:rsidRPr="007358BF">
              <w:rPr>
                <w:rStyle w:val="Strong"/>
                <w:color w:val="000000"/>
                <w:bdr w:val="none" w:sz="0" w:space="0" w:color="auto" w:frame="1"/>
                <w:shd w:val="clear" w:color="auto" w:fill="FFFFFF"/>
              </w:rPr>
              <w:t xml:space="preserve">. </w:t>
            </w:r>
            <w:r w:rsidR="00EB2A80" w:rsidRPr="007358BF">
              <w:t>Platform software and software tools that are provided by the platform developer shall provide a documented set of accessibility services that support applications running on the platform to interoperate with assistive technology and shall conform to 502.3. Applications that are also platforms shall expose the underlying platform accessibility services or implement other documented accessibility</w:t>
            </w:r>
            <w:r w:rsidR="00EB2A80" w:rsidRPr="007358BF">
              <w:rPr>
                <w:spacing w:val="-17"/>
              </w:rPr>
              <w:t xml:space="preserve"> </w:t>
            </w:r>
            <w:r w:rsidR="00EB2A80" w:rsidRPr="007358BF">
              <w:t>services.</w:t>
            </w:r>
          </w:p>
        </w:tc>
        <w:tc>
          <w:tcPr>
            <w:tcW w:w="3060" w:type="dxa"/>
          </w:tcPr>
          <w:p w14:paraId="77109958" w14:textId="77777777" w:rsidR="0032161F" w:rsidRPr="007358BF" w:rsidRDefault="0032161F" w:rsidP="00DA3BB4">
            <w:pPr>
              <w:spacing w:before="60"/>
            </w:pPr>
            <w:r>
              <w:t>Not Applicable</w:t>
            </w:r>
          </w:p>
        </w:tc>
        <w:tc>
          <w:tcPr>
            <w:tcW w:w="3775" w:type="dxa"/>
          </w:tcPr>
          <w:p w14:paraId="77109959" w14:textId="77777777" w:rsidR="0032161F" w:rsidRPr="007358BF" w:rsidRDefault="0032161F" w:rsidP="00DA3BB4">
            <w:pPr>
              <w:spacing w:before="60"/>
            </w:pPr>
          </w:p>
        </w:tc>
      </w:tr>
      <w:tr w:rsidR="00E43FCC" w:rsidRPr="007358BF" w14:paraId="7710995E" w14:textId="77777777" w:rsidTr="00AE5D89">
        <w:tblPrEx>
          <w:tblCellMar>
            <w:left w:w="115" w:type="dxa"/>
            <w:right w:w="115" w:type="dxa"/>
          </w:tblCellMar>
        </w:tblPrEx>
        <w:tc>
          <w:tcPr>
            <w:tcW w:w="3962" w:type="dxa"/>
            <w:gridSpan w:val="2"/>
          </w:tcPr>
          <w:p w14:paraId="7710995B" w14:textId="77777777" w:rsidR="00E43FCC" w:rsidRPr="007358BF" w:rsidRDefault="00E43FCC" w:rsidP="00DA3BB4">
            <w:pPr>
              <w:spacing w:before="60" w:after="60"/>
              <w:rPr>
                <w:rStyle w:val="Strong"/>
                <w:b w:val="0"/>
                <w:bCs w:val="0"/>
              </w:rPr>
            </w:pPr>
            <w:r w:rsidRPr="007358BF">
              <w:rPr>
                <w:rStyle w:val="Strong"/>
                <w:color w:val="000000"/>
                <w:bdr w:val="none" w:sz="0" w:space="0" w:color="auto" w:frame="1"/>
                <w:shd w:val="clear" w:color="auto" w:fill="FFFFFF"/>
              </w:rPr>
              <w:t>502.3.1</w:t>
            </w:r>
            <w:r w:rsidR="00100893" w:rsidRPr="007358BF">
              <w:rPr>
                <w:rStyle w:val="Strong"/>
                <w:color w:val="000000"/>
                <w:bdr w:val="none" w:sz="0" w:space="0" w:color="auto" w:frame="1"/>
                <w:shd w:val="clear" w:color="auto" w:fill="FFFFFF"/>
              </w:rPr>
              <w:t xml:space="preserve"> </w:t>
            </w:r>
            <w:r w:rsidR="00100893" w:rsidRPr="007358BF">
              <w:rPr>
                <w:b/>
              </w:rPr>
              <w:t>Object Information.</w:t>
            </w:r>
            <w:r w:rsidR="00100893" w:rsidRPr="007358BF">
              <w:t xml:space="preserve"> The object role, state(s), properties, boundary, name, and description shall be programmatically</w:t>
            </w:r>
            <w:r w:rsidR="00100893" w:rsidRPr="007358BF">
              <w:rPr>
                <w:spacing w:val="-11"/>
              </w:rPr>
              <w:t xml:space="preserve"> </w:t>
            </w:r>
            <w:r w:rsidR="00100893" w:rsidRPr="007358BF">
              <w:t>determinable.</w:t>
            </w:r>
          </w:p>
        </w:tc>
        <w:tc>
          <w:tcPr>
            <w:tcW w:w="3060" w:type="dxa"/>
          </w:tcPr>
          <w:p w14:paraId="7710995C" w14:textId="77777777" w:rsidR="00E43FCC" w:rsidRPr="007358BF" w:rsidRDefault="00E43FCC" w:rsidP="00DA3BB4">
            <w:pPr>
              <w:spacing w:before="60"/>
            </w:pPr>
            <w:r>
              <w:t>Supported With Exceptions</w:t>
            </w:r>
          </w:p>
        </w:tc>
        <w:tc>
          <w:tcPr>
            <w:tcW w:w="3775" w:type="dxa"/>
          </w:tcPr>
          <w:p w14:paraId="7710995D" w14:textId="595E6A0E" w:rsidR="00E43FCC" w:rsidRPr="007358BF" w:rsidRDefault="005A7540" w:rsidP="00DA3BB4">
            <w:pPr>
              <w:spacing w:before="60"/>
            </w:pPr>
            <w:r>
              <w:t xml:space="preserve">- </w:t>
            </w:r>
            <w:r w:rsidR="00E43FCC">
              <w:t>Some UI containers used for layout purposes are exposed programmatically as unnamed elements (or in some cases, name is "custom"); they generally don't offer useful context for AT and won't interfere with standard keyboard navigation through the UI.</w:t>
            </w:r>
            <w:r w:rsidR="00E43FCC">
              <w:br/>
            </w:r>
            <w:r>
              <w:t xml:space="preserve">- </w:t>
            </w:r>
            <w:r w:rsidR="00E43FCC">
              <w:t>Screen reader user will have trouble browsing &amp; selecting files stored in Office 365 Groups, Microsoft Teams or SharePoint Sites using the Windows File Dialog to browse for files. This affects users using Word, Excel, &amp; PowerPoint.</w:t>
            </w:r>
            <w:r w:rsidR="00E43FCC">
              <w:br/>
            </w:r>
            <w:r>
              <w:t xml:space="preserve">- </w:t>
            </w:r>
            <w:r w:rsidR="00E43FCC">
              <w:t xml:space="preserve">The suggested template searches on the new &amp; start pages visually appear and interact as hyperlinks (invoke via spacebar) but are </w:t>
            </w:r>
            <w:r w:rsidR="00E43FCC">
              <w:lastRenderedPageBreak/>
              <w:t>represented to accessibility APIs as "Buttons". A user may get confused when pressing enter does not work on these controls.</w:t>
            </w:r>
            <w:r w:rsidR="00E43FCC">
              <w:br/>
            </w:r>
            <w:r>
              <w:t xml:space="preserve">- </w:t>
            </w:r>
            <w:r w:rsidR="00E43FCC">
              <w:t>When a user navigates to the Featured, Custom or Shared templates tab items on the New &amp; Start pages, the control name is read as "hyperlink" instead of "tab item". A hyperlink control does not indicate to a user that contents underneath will change based on hyperlink selection. It also does not indicate that there may be other options of templates to choose from (Shared vs. Featured vs. Custom).</w:t>
            </w:r>
            <w:r w:rsidR="00E43FCC">
              <w:br/>
            </w:r>
            <w:r>
              <w:t xml:space="preserve">- </w:t>
            </w:r>
            <w:r w:rsidR="00E43FCC">
              <w:t>When a user is navigating within the sharing pane that displays after invoking the Share button in a file stored in OneDrive personal, the "Can edit/Can view" permission dropdown is read as an "editable combo box" instead of "combo box".</w:t>
            </w:r>
            <w:r w:rsidR="00E43FCC">
              <w:br/>
            </w:r>
            <w:r>
              <w:t xml:space="preserve">- </w:t>
            </w:r>
            <w:r w:rsidR="00E43FCC">
              <w:t>When a user is navigating within the sharing dialog that displays after invoking the Share button in a file stored in SharePoint or OneDrive for Business, "End of line" is read instead of the control name or description of the invite people text box. This will be confusing for users and they won't know what they are supposed to do.</w:t>
            </w:r>
            <w:r w:rsidR="00E43FCC">
              <w:br/>
            </w:r>
            <w:r>
              <w:t xml:space="preserve">- </w:t>
            </w:r>
            <w:r w:rsidR="00E43FCC">
              <w:t xml:space="preserve">When a user is navigating within the sharing dialog that displays after invoking the Share button in a file stored in SharePoint or OneDrive for Business, the long URL of the path where the share web dialog is hosted is read to a user, which can be confusing.  If a user opens an overflow menu from the dialog, a long unclear name is read to them which is confusing. </w:t>
            </w:r>
            <w:r w:rsidR="00E43FCC">
              <w:br/>
            </w:r>
            <w:r>
              <w:t xml:space="preserve">- </w:t>
            </w:r>
            <w:r w:rsidR="00E43FCC">
              <w:t xml:space="preserve">Not all programmable controls are </w:t>
            </w:r>
            <w:r w:rsidR="00E43FCC">
              <w:lastRenderedPageBreak/>
              <w:t>exposed through accessibility APIs, but can be accessed through code. The design experience of these type of controls is limited on the Word Canvas or in VBE IDE.  Customers can add them programmatically by using the OM.</w:t>
            </w:r>
            <w:r w:rsidR="00E43FCC">
              <w:br/>
            </w:r>
            <w:r>
              <w:t xml:space="preserve">- </w:t>
            </w:r>
            <w:r w:rsidR="00E43FCC">
              <w:t>Some infrequently used dialogs may not expose custom language tags to AT if the application language is different than the operating system’s language.</w:t>
            </w:r>
            <w:r w:rsidR="00E43FCC">
              <w:br/>
            </w:r>
            <w:r>
              <w:t xml:space="preserve">- </w:t>
            </w:r>
            <w:r w:rsidR="00E43FCC">
              <w:t>In the Insert Symbols window, the collection of available symbols isn’t exposed to AT as a grid. Users can still navigate all items in the grid via the arrow keys and each item has information about the name of the symbol and other relevant</w:t>
            </w:r>
            <w:r w:rsidR="00E43FCC">
              <w:br/>
            </w:r>
            <w:r>
              <w:t xml:space="preserve">- </w:t>
            </w:r>
            <w:r w:rsidR="00E43FCC">
              <w:t>The file dialog used for opening and saving files does not properly support programmatic navigation and selection of files stored in SharePoint Groups, Teams, or Sites.</w:t>
            </w:r>
            <w:r w:rsidR="00E43FCC">
              <w:br/>
            </w:r>
            <w:r>
              <w:t xml:space="preserve">- </w:t>
            </w:r>
            <w:r w:rsidR="00E43FCC">
              <w:t>Some dropdowns in the save experience (ex. location dropdown) are exposed programmatically as unnamed elements (or   in some cases, name is "custom"); they generally don't offer useful context for AT and won't interfere with standard keyboard navigation through the UI.</w:t>
            </w:r>
            <w:r w:rsidR="00E43FCC">
              <w:br/>
            </w:r>
            <w:r>
              <w:t xml:space="preserve">- </w:t>
            </w:r>
            <w:r w:rsidR="00E43FCC">
              <w:t>In some non-blocking scenarios, some elements of the share dialog may not have roles, states, properties, names, boundaries, and/or descriptions that are programmatically determinable.</w:t>
            </w:r>
          </w:p>
        </w:tc>
      </w:tr>
      <w:tr w:rsidR="00100893" w:rsidRPr="007358BF" w14:paraId="77109962" w14:textId="77777777" w:rsidTr="00AE5D89">
        <w:tblPrEx>
          <w:tblCellMar>
            <w:left w:w="115" w:type="dxa"/>
            <w:right w:w="115" w:type="dxa"/>
          </w:tblCellMar>
        </w:tblPrEx>
        <w:tc>
          <w:tcPr>
            <w:tcW w:w="3962" w:type="dxa"/>
            <w:gridSpan w:val="2"/>
          </w:tcPr>
          <w:p w14:paraId="7710995F" w14:textId="77777777" w:rsidR="00100893" w:rsidRPr="007358BF" w:rsidRDefault="00100893" w:rsidP="00DA3BB4">
            <w:pPr>
              <w:spacing w:before="60" w:after="60"/>
              <w:rPr>
                <w:rStyle w:val="Strong"/>
                <w:color w:val="000000"/>
                <w:bdr w:val="none" w:sz="0" w:space="0" w:color="auto" w:frame="1"/>
                <w:shd w:val="clear" w:color="auto" w:fill="FFFFFF"/>
              </w:rPr>
            </w:pPr>
            <w:r w:rsidRPr="007358BF">
              <w:rPr>
                <w:rStyle w:val="Strong"/>
                <w:color w:val="000000"/>
                <w:bdr w:val="none" w:sz="0" w:space="0" w:color="auto" w:frame="1"/>
                <w:shd w:val="clear" w:color="auto" w:fill="FFFFFF"/>
              </w:rPr>
              <w:lastRenderedPageBreak/>
              <w:t xml:space="preserve">502.3.2 Modification of Object Information. </w:t>
            </w:r>
            <w:r w:rsidRPr="007358BF">
              <w:t>States and properties that can be set by the user shall be capable of being set programmatically, including through assistive technology.</w:t>
            </w:r>
          </w:p>
        </w:tc>
        <w:tc>
          <w:tcPr>
            <w:tcW w:w="3060" w:type="dxa"/>
          </w:tcPr>
          <w:p w14:paraId="77109960" w14:textId="77777777" w:rsidR="00100893" w:rsidRPr="007358BF" w:rsidRDefault="00100893" w:rsidP="00DA3BB4">
            <w:pPr>
              <w:spacing w:before="60"/>
            </w:pPr>
            <w:r>
              <w:t>Supported</w:t>
            </w:r>
          </w:p>
        </w:tc>
        <w:tc>
          <w:tcPr>
            <w:tcW w:w="3775" w:type="dxa"/>
          </w:tcPr>
          <w:p w14:paraId="77109961" w14:textId="77777777" w:rsidR="00100893" w:rsidRPr="007358BF" w:rsidRDefault="00100893" w:rsidP="00DA3BB4">
            <w:pPr>
              <w:spacing w:before="60"/>
            </w:pPr>
          </w:p>
        </w:tc>
      </w:tr>
      <w:tr w:rsidR="00100893" w:rsidRPr="007358BF" w14:paraId="77109966" w14:textId="77777777" w:rsidTr="00AE5D89">
        <w:tblPrEx>
          <w:tblCellMar>
            <w:left w:w="115" w:type="dxa"/>
            <w:right w:w="115" w:type="dxa"/>
          </w:tblCellMar>
        </w:tblPrEx>
        <w:tc>
          <w:tcPr>
            <w:tcW w:w="3962" w:type="dxa"/>
            <w:gridSpan w:val="2"/>
          </w:tcPr>
          <w:p w14:paraId="77109963" w14:textId="77777777" w:rsidR="00100893" w:rsidRPr="007358BF" w:rsidRDefault="00100893" w:rsidP="00DA3BB4">
            <w:pPr>
              <w:spacing w:before="60" w:after="60"/>
              <w:rPr>
                <w:rStyle w:val="Strong"/>
                <w:b w:val="0"/>
                <w:bCs w:val="0"/>
              </w:rPr>
            </w:pPr>
            <w:r w:rsidRPr="007358BF">
              <w:rPr>
                <w:b/>
              </w:rPr>
              <w:t>502.3.3 Row, Column, and Headers.</w:t>
            </w:r>
            <w:r w:rsidRPr="007358BF">
              <w:t xml:space="preserve"> If an object is in a data table, the </w:t>
            </w:r>
            <w:r w:rsidRPr="007358BF">
              <w:lastRenderedPageBreak/>
              <w:t>occupied rows and columns, and any headers associated with those rows or columns, shall be programmatically</w:t>
            </w:r>
            <w:r w:rsidRPr="007358BF">
              <w:rPr>
                <w:spacing w:val="-6"/>
              </w:rPr>
              <w:t xml:space="preserve"> </w:t>
            </w:r>
            <w:r w:rsidRPr="007358BF">
              <w:t>determinable.</w:t>
            </w:r>
          </w:p>
        </w:tc>
        <w:tc>
          <w:tcPr>
            <w:tcW w:w="3060" w:type="dxa"/>
          </w:tcPr>
          <w:p w14:paraId="77109964" w14:textId="77777777" w:rsidR="00100893" w:rsidRPr="007358BF" w:rsidRDefault="00100893" w:rsidP="00DA3BB4">
            <w:pPr>
              <w:spacing w:before="60"/>
            </w:pPr>
            <w:r>
              <w:lastRenderedPageBreak/>
              <w:t>Supported</w:t>
            </w:r>
          </w:p>
        </w:tc>
        <w:tc>
          <w:tcPr>
            <w:tcW w:w="3775" w:type="dxa"/>
          </w:tcPr>
          <w:p w14:paraId="77109965" w14:textId="77777777" w:rsidR="00100893" w:rsidRPr="007358BF" w:rsidRDefault="00100893" w:rsidP="00DA3BB4">
            <w:pPr>
              <w:spacing w:before="60"/>
            </w:pPr>
          </w:p>
        </w:tc>
      </w:tr>
      <w:tr w:rsidR="00100893" w:rsidRPr="007358BF" w14:paraId="7710996A" w14:textId="77777777" w:rsidTr="00AE5D89">
        <w:tblPrEx>
          <w:tblCellMar>
            <w:left w:w="115" w:type="dxa"/>
            <w:right w:w="115" w:type="dxa"/>
          </w:tblCellMar>
        </w:tblPrEx>
        <w:tc>
          <w:tcPr>
            <w:tcW w:w="3962" w:type="dxa"/>
            <w:gridSpan w:val="2"/>
          </w:tcPr>
          <w:p w14:paraId="77109967" w14:textId="77777777" w:rsidR="00100893" w:rsidRPr="007358BF" w:rsidRDefault="00100893" w:rsidP="00DA3BB4">
            <w:pPr>
              <w:spacing w:before="60" w:after="60"/>
              <w:rPr>
                <w:rStyle w:val="Strong"/>
                <w:b w:val="0"/>
                <w:bCs w:val="0"/>
              </w:rPr>
            </w:pPr>
            <w:r w:rsidRPr="007358BF">
              <w:rPr>
                <w:b/>
              </w:rPr>
              <w:t>502.3.4 Values.</w:t>
            </w:r>
            <w:r w:rsidRPr="007358BF">
              <w:t xml:space="preserve"> Any current value(s), and any set or range of allowable values associated with an object, shall be programmatically</w:t>
            </w:r>
            <w:r w:rsidRPr="007358BF">
              <w:rPr>
                <w:spacing w:val="-13"/>
              </w:rPr>
              <w:t xml:space="preserve"> </w:t>
            </w:r>
            <w:r w:rsidRPr="007358BF">
              <w:t>determinable.</w:t>
            </w:r>
          </w:p>
        </w:tc>
        <w:tc>
          <w:tcPr>
            <w:tcW w:w="3060" w:type="dxa"/>
          </w:tcPr>
          <w:p w14:paraId="77109968" w14:textId="77777777" w:rsidR="00100893" w:rsidRPr="007358BF" w:rsidRDefault="00100893" w:rsidP="00DA3BB4">
            <w:pPr>
              <w:spacing w:before="60"/>
            </w:pPr>
            <w:r>
              <w:t>Supported</w:t>
            </w:r>
          </w:p>
        </w:tc>
        <w:tc>
          <w:tcPr>
            <w:tcW w:w="3775" w:type="dxa"/>
          </w:tcPr>
          <w:p w14:paraId="77109969" w14:textId="77777777" w:rsidR="00100893" w:rsidRPr="007358BF" w:rsidRDefault="00100893" w:rsidP="00DA3BB4">
            <w:pPr>
              <w:spacing w:before="60"/>
            </w:pPr>
          </w:p>
        </w:tc>
      </w:tr>
      <w:tr w:rsidR="00100893" w:rsidRPr="007358BF" w14:paraId="7710996E" w14:textId="77777777" w:rsidTr="00AE5D89">
        <w:tblPrEx>
          <w:tblCellMar>
            <w:left w:w="115" w:type="dxa"/>
            <w:right w:w="115" w:type="dxa"/>
          </w:tblCellMar>
        </w:tblPrEx>
        <w:tc>
          <w:tcPr>
            <w:tcW w:w="3962" w:type="dxa"/>
            <w:gridSpan w:val="2"/>
          </w:tcPr>
          <w:p w14:paraId="7710996B" w14:textId="77777777" w:rsidR="00100893" w:rsidRPr="007358BF" w:rsidRDefault="00100893" w:rsidP="00DA3BB4">
            <w:pPr>
              <w:spacing w:before="60" w:after="60"/>
              <w:rPr>
                <w:rStyle w:val="Strong"/>
                <w:b w:val="0"/>
                <w:bCs w:val="0"/>
              </w:rPr>
            </w:pPr>
            <w:r w:rsidRPr="007358BF">
              <w:rPr>
                <w:b/>
              </w:rPr>
              <w:t>502.3.5 Modification of Values.</w:t>
            </w:r>
            <w:r w:rsidRPr="007358BF">
              <w:t xml:space="preserve"> Values that can be set by the user shall be capable of being set programmatically, including through assistive</w:t>
            </w:r>
            <w:r w:rsidRPr="007358BF">
              <w:rPr>
                <w:spacing w:val="-16"/>
              </w:rPr>
              <w:t xml:space="preserve"> </w:t>
            </w:r>
            <w:r w:rsidRPr="007358BF">
              <w:t>technology.</w:t>
            </w:r>
          </w:p>
        </w:tc>
        <w:tc>
          <w:tcPr>
            <w:tcW w:w="3060" w:type="dxa"/>
          </w:tcPr>
          <w:p w14:paraId="7710996C" w14:textId="77777777" w:rsidR="00100893" w:rsidRPr="007358BF" w:rsidRDefault="00100893" w:rsidP="00DA3BB4">
            <w:pPr>
              <w:spacing w:before="60"/>
            </w:pPr>
            <w:r>
              <w:t>Supported</w:t>
            </w:r>
          </w:p>
        </w:tc>
        <w:tc>
          <w:tcPr>
            <w:tcW w:w="3775" w:type="dxa"/>
          </w:tcPr>
          <w:p w14:paraId="7710996D" w14:textId="77777777" w:rsidR="00100893" w:rsidRPr="007358BF" w:rsidRDefault="00100893" w:rsidP="00DA3BB4">
            <w:pPr>
              <w:spacing w:before="60"/>
            </w:pPr>
          </w:p>
        </w:tc>
      </w:tr>
      <w:tr w:rsidR="00100893" w:rsidRPr="007358BF" w14:paraId="77109972" w14:textId="77777777" w:rsidTr="00AE5D89">
        <w:tblPrEx>
          <w:tblCellMar>
            <w:left w:w="115" w:type="dxa"/>
            <w:right w:w="115" w:type="dxa"/>
          </w:tblCellMar>
        </w:tblPrEx>
        <w:tc>
          <w:tcPr>
            <w:tcW w:w="3962" w:type="dxa"/>
            <w:gridSpan w:val="2"/>
          </w:tcPr>
          <w:p w14:paraId="7710996F" w14:textId="77777777" w:rsidR="00100893" w:rsidRPr="007358BF" w:rsidRDefault="00ED210F" w:rsidP="00DA3BB4">
            <w:pPr>
              <w:spacing w:before="60" w:after="60"/>
              <w:rPr>
                <w:rStyle w:val="Strong"/>
                <w:b w:val="0"/>
                <w:bCs w:val="0"/>
              </w:rPr>
            </w:pPr>
            <w:r w:rsidRPr="007358BF">
              <w:rPr>
                <w:b/>
              </w:rPr>
              <w:t>502.3.6 Label Relationships.</w:t>
            </w:r>
            <w:r w:rsidRPr="007358BF">
              <w:t xml:space="preserve"> Any relationship that a component has as a label for another component, or of being labeled by another component, shall be programmatically determinable.</w:t>
            </w:r>
          </w:p>
        </w:tc>
        <w:tc>
          <w:tcPr>
            <w:tcW w:w="3060" w:type="dxa"/>
          </w:tcPr>
          <w:p w14:paraId="77109970" w14:textId="77777777" w:rsidR="00100893" w:rsidRPr="007358BF" w:rsidRDefault="00100893" w:rsidP="00DA3BB4">
            <w:pPr>
              <w:spacing w:before="60"/>
            </w:pPr>
            <w:r>
              <w:t>Supported With Exceptions</w:t>
            </w:r>
          </w:p>
        </w:tc>
        <w:tc>
          <w:tcPr>
            <w:tcW w:w="3775" w:type="dxa"/>
          </w:tcPr>
          <w:p w14:paraId="77109971" w14:textId="20547296" w:rsidR="00100893" w:rsidRPr="007358BF" w:rsidRDefault="005A7540" w:rsidP="00DA3BB4">
            <w:pPr>
              <w:spacing w:before="60"/>
            </w:pPr>
            <w:r>
              <w:t xml:space="preserve">- </w:t>
            </w:r>
            <w:r w:rsidR="00100893">
              <w:t>When a user is navigating within the sharing pane that displays after invoking the Share button in a file stored in OneDrive personal, the "Invite people" edit box is not read with the label “invite people” and only reads "enter name or email address". User does not know why or whose email to enter.</w:t>
            </w:r>
          </w:p>
        </w:tc>
      </w:tr>
      <w:tr w:rsidR="00100893" w:rsidRPr="007358BF" w14:paraId="77109976" w14:textId="77777777" w:rsidTr="00AE5D89">
        <w:tblPrEx>
          <w:tblCellMar>
            <w:left w:w="115" w:type="dxa"/>
            <w:right w:w="115" w:type="dxa"/>
          </w:tblCellMar>
        </w:tblPrEx>
        <w:tc>
          <w:tcPr>
            <w:tcW w:w="3962" w:type="dxa"/>
            <w:gridSpan w:val="2"/>
          </w:tcPr>
          <w:p w14:paraId="77109973" w14:textId="77777777" w:rsidR="00100893" w:rsidRPr="007358BF" w:rsidRDefault="00105EC6" w:rsidP="00DA3BB4">
            <w:pPr>
              <w:spacing w:before="60" w:after="60"/>
              <w:rPr>
                <w:rStyle w:val="Strong"/>
                <w:b w:val="0"/>
                <w:bCs w:val="0"/>
              </w:rPr>
            </w:pPr>
            <w:r w:rsidRPr="007358BF">
              <w:rPr>
                <w:b/>
              </w:rPr>
              <w:t>502.3.7 Hierarchical Relationships.</w:t>
            </w:r>
            <w:r w:rsidRPr="007358BF">
              <w:t xml:space="preserve"> Any hierarchical (parent-child) relationship that a component has as a container for, or being contained by, another component shall be programmatically</w:t>
            </w:r>
            <w:r w:rsidRPr="007358BF">
              <w:rPr>
                <w:spacing w:val="-6"/>
              </w:rPr>
              <w:t xml:space="preserve"> </w:t>
            </w:r>
            <w:r w:rsidRPr="007358BF">
              <w:t>determinable.</w:t>
            </w:r>
          </w:p>
        </w:tc>
        <w:tc>
          <w:tcPr>
            <w:tcW w:w="3060" w:type="dxa"/>
          </w:tcPr>
          <w:p w14:paraId="77109974" w14:textId="77777777" w:rsidR="00100893" w:rsidRPr="007358BF" w:rsidRDefault="00100893" w:rsidP="00DA3BB4">
            <w:pPr>
              <w:spacing w:before="60"/>
            </w:pPr>
            <w:r>
              <w:t>Supported With Exceptions</w:t>
            </w:r>
          </w:p>
        </w:tc>
        <w:tc>
          <w:tcPr>
            <w:tcW w:w="3775" w:type="dxa"/>
          </w:tcPr>
          <w:p w14:paraId="77109975" w14:textId="6056D72F" w:rsidR="00100893" w:rsidRPr="007358BF" w:rsidRDefault="005A7540" w:rsidP="00DA3BB4">
            <w:pPr>
              <w:spacing w:before="60"/>
            </w:pPr>
            <w:r>
              <w:t xml:space="preserve">- </w:t>
            </w:r>
            <w:r w:rsidR="00100893">
              <w:t xml:space="preserve">The navigation pane represents headings as a flat list. Headings and list within the main document accurately reflect parent/child relationships, list level, list position, or selection information. </w:t>
            </w:r>
            <w:r w:rsidR="00100893">
              <w:br/>
            </w:r>
            <w:r>
              <w:t xml:space="preserve">- </w:t>
            </w:r>
            <w:r w:rsidR="00100893">
              <w:t xml:space="preserve">In certain dialog boxes Office may not fully expose the parent/child relationships between all containers and their controls programatically. For example, in the Word Format Font dialog, the parent/child relationship between the group of checkboxes and the individual checkboxes is not exposed to accessibility APIs. </w:t>
            </w:r>
            <w:r w:rsidR="00100893">
              <w:br/>
            </w:r>
            <w:r>
              <w:t xml:space="preserve">- </w:t>
            </w:r>
            <w:r w:rsidR="00100893">
              <w:t xml:space="preserve">When a user navigates to a “blank document” on the New &amp; Start pages, a user is not informed that this control is part of a grid. A user will miss out on the fact that there are many templates to choose from other than blank file and will not receive information relevant to the </w:t>
            </w:r>
            <w:r w:rsidR="00100893">
              <w:lastRenderedPageBreak/>
              <w:t>template’s location within the grid.</w:t>
            </w:r>
            <w:r w:rsidR="00100893">
              <w:br/>
            </w:r>
            <w:r>
              <w:t xml:space="preserve">- </w:t>
            </w:r>
            <w:r w:rsidR="00100893">
              <w:t>In the Insert Symbols window, the collection of available symbols isn’t exposed to AT as a grid. Users can still navigate all items in the grid via the arrow keys and have information about the name of the symbol and other relevant properties. Recommended symbol font for best experience is Segoe UI Emoji</w:t>
            </w:r>
          </w:p>
        </w:tc>
      </w:tr>
      <w:tr w:rsidR="00100893" w:rsidRPr="007358BF" w14:paraId="7710997A" w14:textId="77777777" w:rsidTr="00AE5D89">
        <w:tblPrEx>
          <w:tblCellMar>
            <w:left w:w="115" w:type="dxa"/>
            <w:right w:w="115" w:type="dxa"/>
          </w:tblCellMar>
        </w:tblPrEx>
        <w:tc>
          <w:tcPr>
            <w:tcW w:w="3962" w:type="dxa"/>
            <w:gridSpan w:val="2"/>
          </w:tcPr>
          <w:p w14:paraId="77109977" w14:textId="77777777" w:rsidR="00100893" w:rsidRPr="007358BF" w:rsidRDefault="00D732D4" w:rsidP="00DA3BB4">
            <w:pPr>
              <w:spacing w:before="60" w:after="60"/>
              <w:rPr>
                <w:rStyle w:val="Strong"/>
                <w:b w:val="0"/>
                <w:bCs w:val="0"/>
              </w:rPr>
            </w:pPr>
            <w:r w:rsidRPr="007358BF">
              <w:rPr>
                <w:b/>
              </w:rPr>
              <w:lastRenderedPageBreak/>
              <w:t>502.3.8 Text.</w:t>
            </w:r>
            <w:r w:rsidRPr="007358BF">
              <w:t xml:space="preserve"> The content of text objects, text attributes, and the boundary of text rendered to the screen, shall be programmatically</w:t>
            </w:r>
            <w:r w:rsidRPr="007358BF">
              <w:rPr>
                <w:spacing w:val="-15"/>
              </w:rPr>
              <w:t xml:space="preserve"> </w:t>
            </w:r>
            <w:r w:rsidRPr="007358BF">
              <w:t>determinable.</w:t>
            </w:r>
          </w:p>
        </w:tc>
        <w:tc>
          <w:tcPr>
            <w:tcW w:w="3060" w:type="dxa"/>
          </w:tcPr>
          <w:p w14:paraId="77109978" w14:textId="77777777" w:rsidR="00100893" w:rsidRPr="007358BF" w:rsidRDefault="00100893" w:rsidP="00DA3BB4">
            <w:pPr>
              <w:spacing w:before="60"/>
            </w:pPr>
            <w:r>
              <w:t>Supported With Exceptions</w:t>
            </w:r>
          </w:p>
        </w:tc>
        <w:tc>
          <w:tcPr>
            <w:tcW w:w="3775" w:type="dxa"/>
          </w:tcPr>
          <w:p w14:paraId="77109979" w14:textId="1270000D" w:rsidR="00100893" w:rsidRPr="007358BF" w:rsidRDefault="005A7540" w:rsidP="00DA3BB4">
            <w:pPr>
              <w:spacing w:before="60"/>
            </w:pPr>
            <w:r>
              <w:t xml:space="preserve">- </w:t>
            </w:r>
            <w:r w:rsidR="00100893">
              <w:t>Assistive technologies can access equations and provide descriptive text output but may omit some information about equation font formatting or the existence of comments. Some advanced features of AT may be impacted while accessing equations, such as verbosity controls or output to Braille.</w:t>
            </w:r>
          </w:p>
        </w:tc>
      </w:tr>
      <w:tr w:rsidR="00100893" w:rsidRPr="007358BF" w14:paraId="7710997E" w14:textId="77777777" w:rsidTr="00AE5D89">
        <w:tblPrEx>
          <w:tblCellMar>
            <w:left w:w="115" w:type="dxa"/>
            <w:right w:w="115" w:type="dxa"/>
          </w:tblCellMar>
        </w:tblPrEx>
        <w:tc>
          <w:tcPr>
            <w:tcW w:w="3962" w:type="dxa"/>
            <w:gridSpan w:val="2"/>
          </w:tcPr>
          <w:p w14:paraId="7710997B" w14:textId="77777777" w:rsidR="00100893" w:rsidRPr="007358BF" w:rsidRDefault="00F53574" w:rsidP="00DA3BB4">
            <w:pPr>
              <w:spacing w:before="60" w:after="60"/>
              <w:rPr>
                <w:rStyle w:val="Strong"/>
                <w:b w:val="0"/>
                <w:bCs w:val="0"/>
              </w:rPr>
            </w:pPr>
            <w:r w:rsidRPr="007358BF">
              <w:rPr>
                <w:b/>
              </w:rPr>
              <w:t>502.3.9 Modification of Text.</w:t>
            </w:r>
            <w:r w:rsidRPr="007358BF">
              <w:t xml:space="preserve"> Text that can be set by the user shall be capable of being set programmatically, including through assistive</w:t>
            </w:r>
            <w:r w:rsidRPr="007358BF">
              <w:rPr>
                <w:spacing w:val="-16"/>
              </w:rPr>
              <w:t xml:space="preserve"> </w:t>
            </w:r>
            <w:r w:rsidRPr="007358BF">
              <w:t>technology.</w:t>
            </w:r>
          </w:p>
        </w:tc>
        <w:tc>
          <w:tcPr>
            <w:tcW w:w="3060" w:type="dxa"/>
          </w:tcPr>
          <w:p w14:paraId="7710997C" w14:textId="77777777" w:rsidR="00100893" w:rsidRPr="007358BF" w:rsidRDefault="00100893" w:rsidP="00DA3BB4">
            <w:pPr>
              <w:spacing w:before="60"/>
            </w:pPr>
            <w:r>
              <w:t>Supported</w:t>
            </w:r>
          </w:p>
        </w:tc>
        <w:tc>
          <w:tcPr>
            <w:tcW w:w="3775" w:type="dxa"/>
          </w:tcPr>
          <w:p w14:paraId="7710997D" w14:textId="77777777" w:rsidR="00100893" w:rsidRPr="007358BF" w:rsidRDefault="00100893" w:rsidP="00DA3BB4">
            <w:pPr>
              <w:spacing w:before="60"/>
            </w:pPr>
          </w:p>
        </w:tc>
      </w:tr>
      <w:tr w:rsidR="00100893" w:rsidRPr="007358BF" w14:paraId="77109982" w14:textId="77777777" w:rsidTr="00AE5D89">
        <w:tblPrEx>
          <w:tblCellMar>
            <w:left w:w="115" w:type="dxa"/>
            <w:right w:w="115" w:type="dxa"/>
          </w:tblCellMar>
        </w:tblPrEx>
        <w:tc>
          <w:tcPr>
            <w:tcW w:w="3962" w:type="dxa"/>
            <w:gridSpan w:val="2"/>
          </w:tcPr>
          <w:p w14:paraId="7710997F" w14:textId="77777777" w:rsidR="00100893" w:rsidRPr="007358BF" w:rsidRDefault="00A825F9" w:rsidP="00DA3BB4">
            <w:pPr>
              <w:spacing w:before="60" w:after="60"/>
              <w:rPr>
                <w:rStyle w:val="Strong"/>
                <w:b w:val="0"/>
                <w:bCs w:val="0"/>
              </w:rPr>
            </w:pPr>
            <w:r w:rsidRPr="007358BF">
              <w:rPr>
                <w:b/>
              </w:rPr>
              <w:t>502.3.10 List of Actions.</w:t>
            </w:r>
            <w:r w:rsidRPr="007358BF">
              <w:t xml:space="preserve"> A list of all actions that can be executed on an object shall be programmatically</w:t>
            </w:r>
            <w:r w:rsidRPr="007358BF">
              <w:rPr>
                <w:spacing w:val="-7"/>
              </w:rPr>
              <w:t xml:space="preserve"> </w:t>
            </w:r>
            <w:r w:rsidRPr="007358BF">
              <w:t>determinable.</w:t>
            </w:r>
          </w:p>
        </w:tc>
        <w:tc>
          <w:tcPr>
            <w:tcW w:w="3060" w:type="dxa"/>
          </w:tcPr>
          <w:p w14:paraId="77109980" w14:textId="77777777" w:rsidR="00100893" w:rsidRPr="007358BF" w:rsidRDefault="00100893" w:rsidP="00DA3BB4">
            <w:pPr>
              <w:spacing w:before="60"/>
            </w:pPr>
            <w:r>
              <w:t>Supported</w:t>
            </w:r>
          </w:p>
        </w:tc>
        <w:tc>
          <w:tcPr>
            <w:tcW w:w="3775" w:type="dxa"/>
          </w:tcPr>
          <w:p w14:paraId="77109981" w14:textId="77777777" w:rsidR="00100893" w:rsidRPr="007358BF" w:rsidRDefault="00100893" w:rsidP="00DA3BB4">
            <w:pPr>
              <w:spacing w:before="60"/>
            </w:pPr>
          </w:p>
        </w:tc>
      </w:tr>
      <w:tr w:rsidR="00100893" w:rsidRPr="007358BF" w14:paraId="77109986" w14:textId="77777777" w:rsidTr="00AE5D89">
        <w:tblPrEx>
          <w:tblCellMar>
            <w:left w:w="115" w:type="dxa"/>
            <w:right w:w="115" w:type="dxa"/>
          </w:tblCellMar>
        </w:tblPrEx>
        <w:tc>
          <w:tcPr>
            <w:tcW w:w="3962" w:type="dxa"/>
            <w:gridSpan w:val="2"/>
          </w:tcPr>
          <w:p w14:paraId="77109983" w14:textId="77777777" w:rsidR="00100893" w:rsidRPr="007358BF" w:rsidRDefault="000367A7" w:rsidP="00DA3BB4">
            <w:pPr>
              <w:spacing w:before="60" w:after="60"/>
              <w:rPr>
                <w:rStyle w:val="Strong"/>
                <w:b w:val="0"/>
                <w:bCs w:val="0"/>
              </w:rPr>
            </w:pPr>
            <w:r w:rsidRPr="007358BF">
              <w:rPr>
                <w:b/>
              </w:rPr>
              <w:t>502.3.11 Actions on Objects.</w:t>
            </w:r>
            <w:r w:rsidRPr="007358BF">
              <w:t xml:space="preserve"> Applications shall allow assistive technology to programmatically execute available actions on</w:t>
            </w:r>
            <w:r w:rsidRPr="007358BF">
              <w:rPr>
                <w:spacing w:val="-13"/>
              </w:rPr>
              <w:t xml:space="preserve"> </w:t>
            </w:r>
            <w:r w:rsidRPr="007358BF">
              <w:t>objects.</w:t>
            </w:r>
          </w:p>
        </w:tc>
        <w:tc>
          <w:tcPr>
            <w:tcW w:w="3060" w:type="dxa"/>
          </w:tcPr>
          <w:p w14:paraId="77109984" w14:textId="77777777" w:rsidR="00100893" w:rsidRPr="007358BF" w:rsidRDefault="00100893" w:rsidP="00DA3BB4">
            <w:pPr>
              <w:spacing w:before="60"/>
            </w:pPr>
            <w:r>
              <w:t>Supported</w:t>
            </w:r>
          </w:p>
        </w:tc>
        <w:tc>
          <w:tcPr>
            <w:tcW w:w="3775" w:type="dxa"/>
          </w:tcPr>
          <w:p w14:paraId="77109985" w14:textId="77777777" w:rsidR="00100893" w:rsidRPr="007358BF" w:rsidRDefault="00100893" w:rsidP="00DA3BB4">
            <w:pPr>
              <w:spacing w:before="60"/>
            </w:pPr>
          </w:p>
        </w:tc>
      </w:tr>
      <w:tr w:rsidR="00100893" w:rsidRPr="007358BF" w14:paraId="7710998A" w14:textId="77777777" w:rsidTr="00AE5D89">
        <w:tblPrEx>
          <w:tblCellMar>
            <w:left w:w="115" w:type="dxa"/>
            <w:right w:w="115" w:type="dxa"/>
          </w:tblCellMar>
        </w:tblPrEx>
        <w:tc>
          <w:tcPr>
            <w:tcW w:w="3962" w:type="dxa"/>
            <w:gridSpan w:val="2"/>
          </w:tcPr>
          <w:p w14:paraId="77109987" w14:textId="77777777" w:rsidR="00100893" w:rsidRPr="007358BF" w:rsidRDefault="00493181" w:rsidP="00DA3BB4">
            <w:pPr>
              <w:spacing w:before="60" w:after="60"/>
              <w:rPr>
                <w:rStyle w:val="Strong"/>
                <w:b w:val="0"/>
                <w:bCs w:val="0"/>
              </w:rPr>
            </w:pPr>
            <w:r w:rsidRPr="007358BF">
              <w:rPr>
                <w:b/>
              </w:rPr>
              <w:t>502.3.12 Focus Cursor.</w:t>
            </w:r>
            <w:r w:rsidRPr="007358BF">
              <w:t xml:space="preserve"> Applications shall expose information and mechanisms necessary to track focus, text insertion point, and selection attributes of user</w:t>
            </w:r>
            <w:r w:rsidRPr="007358BF">
              <w:rPr>
                <w:spacing w:val="-15"/>
              </w:rPr>
              <w:t xml:space="preserve"> </w:t>
            </w:r>
            <w:r w:rsidRPr="007358BF">
              <w:t>interface components.</w:t>
            </w:r>
          </w:p>
        </w:tc>
        <w:tc>
          <w:tcPr>
            <w:tcW w:w="3060" w:type="dxa"/>
          </w:tcPr>
          <w:p w14:paraId="77109988" w14:textId="77777777" w:rsidR="00100893" w:rsidRPr="007358BF" w:rsidRDefault="00100893" w:rsidP="00DA3BB4">
            <w:pPr>
              <w:spacing w:before="60"/>
            </w:pPr>
            <w:r>
              <w:t>Supported With Exceptions</w:t>
            </w:r>
          </w:p>
        </w:tc>
        <w:tc>
          <w:tcPr>
            <w:tcW w:w="3775" w:type="dxa"/>
          </w:tcPr>
          <w:p w14:paraId="77109989" w14:textId="570301E1" w:rsidR="00100893" w:rsidRPr="007358BF" w:rsidRDefault="005A7540" w:rsidP="00DA3BB4">
            <w:pPr>
              <w:spacing w:before="60"/>
            </w:pPr>
            <w:r>
              <w:t xml:space="preserve">- </w:t>
            </w:r>
            <w:r w:rsidR="00100893">
              <w:t xml:space="preserve">Tooltips that display from items in the status bar in Office applications are not exposed to AT. They generally do not offer additional information compared to the label on the item from which </w:t>
            </w:r>
            <w:r>
              <w:t>t</w:t>
            </w:r>
            <w:r w:rsidR="00100893">
              <w:t>hey're triggered.</w:t>
            </w:r>
            <w:r w:rsidR="00100893">
              <w:br/>
            </w:r>
            <w:r>
              <w:t xml:space="preserve">- </w:t>
            </w:r>
            <w:r w:rsidR="00100893">
              <w:t xml:space="preserve">Some UI containers used for layout purposes are exposed programmatically as unnamed elements (or in some cases, name is "custom"); they generally don't offer </w:t>
            </w:r>
            <w:r w:rsidR="00100893">
              <w:lastRenderedPageBreak/>
              <w:t xml:space="preserve">useful context for AT and won't interfere with standard keyboard navigation through the UI. </w:t>
            </w:r>
            <w:r w:rsidR="00100893">
              <w:br/>
            </w:r>
            <w:r>
              <w:t xml:space="preserve">- </w:t>
            </w:r>
            <w:r w:rsidR="00100893">
              <w:t>In the Insert Symbols window, the collection of available symbols isn’t exposed to AT as a grid. Users can still navigate all items in the grid via the arrow keys and have information about the name of the symbol and other relevant properties. Recommended symbol font for best experience is Segoe UI Emoji.</w:t>
            </w:r>
            <w:r w:rsidR="00100893">
              <w:br/>
            </w:r>
            <w:r>
              <w:t xml:space="preserve">- </w:t>
            </w:r>
            <w:r w:rsidR="00100893">
              <w:t>Some infrequently used dialogs may not exposed custom language tags to AT if the application language is different than the operating system’s language.</w:t>
            </w:r>
          </w:p>
        </w:tc>
      </w:tr>
      <w:tr w:rsidR="00100893" w:rsidRPr="007358BF" w14:paraId="7710998E" w14:textId="77777777" w:rsidTr="00AE5D89">
        <w:tblPrEx>
          <w:tblCellMar>
            <w:left w:w="115" w:type="dxa"/>
            <w:right w:w="115" w:type="dxa"/>
          </w:tblCellMar>
        </w:tblPrEx>
        <w:tc>
          <w:tcPr>
            <w:tcW w:w="3962" w:type="dxa"/>
            <w:gridSpan w:val="2"/>
          </w:tcPr>
          <w:p w14:paraId="7710998B" w14:textId="77777777" w:rsidR="00100893" w:rsidRPr="007358BF" w:rsidRDefault="00FD65BA" w:rsidP="00DA3BB4">
            <w:pPr>
              <w:spacing w:before="60" w:after="60"/>
              <w:rPr>
                <w:rStyle w:val="Strong"/>
                <w:b w:val="0"/>
                <w:bCs w:val="0"/>
              </w:rPr>
            </w:pPr>
            <w:r w:rsidRPr="007358BF">
              <w:rPr>
                <w:b/>
              </w:rPr>
              <w:lastRenderedPageBreak/>
              <w:t>502.3.13 Modification of Focus Cursor.</w:t>
            </w:r>
            <w:r w:rsidRPr="007358BF">
              <w:t xml:space="preserve"> Focus, text insertion point, and selection attributes that can be set by the user shall be capable of being set programmatically, including through the use of assistive</w:t>
            </w:r>
            <w:r w:rsidRPr="007358BF">
              <w:rPr>
                <w:spacing w:val="-9"/>
              </w:rPr>
              <w:t xml:space="preserve"> </w:t>
            </w:r>
            <w:r w:rsidRPr="007358BF">
              <w:t>technology.</w:t>
            </w:r>
          </w:p>
        </w:tc>
        <w:tc>
          <w:tcPr>
            <w:tcW w:w="3060" w:type="dxa"/>
          </w:tcPr>
          <w:p w14:paraId="7710998C" w14:textId="77777777" w:rsidR="00100893" w:rsidRPr="007358BF" w:rsidRDefault="00100893" w:rsidP="00DA3BB4">
            <w:pPr>
              <w:spacing w:before="60"/>
            </w:pPr>
            <w:r>
              <w:t>Supported With Exceptions</w:t>
            </w:r>
          </w:p>
        </w:tc>
        <w:tc>
          <w:tcPr>
            <w:tcW w:w="3775" w:type="dxa"/>
          </w:tcPr>
          <w:p w14:paraId="7710998D" w14:textId="4E761C50" w:rsidR="00100893" w:rsidRPr="007358BF" w:rsidRDefault="005A7540" w:rsidP="00DA3BB4">
            <w:pPr>
              <w:spacing w:before="60"/>
            </w:pPr>
            <w:r>
              <w:t xml:space="preserve">- </w:t>
            </w:r>
            <w:r w:rsidR="00100893">
              <w:t>When a user invokes the button to create an edit or view link, focus jumps to the back button control while the link &amp; new edit box is loading.</w:t>
            </w:r>
            <w:r w:rsidR="00100893">
              <w:br/>
            </w:r>
            <w:r>
              <w:t xml:space="preserve">- </w:t>
            </w:r>
            <w:r w:rsidR="00100893">
              <w:t>Tooltips that display from items in the status bar in Office applications are not exposed to AT. They generally do not offer additional information compared to the label on the item from which they're triggered.</w:t>
            </w:r>
          </w:p>
        </w:tc>
      </w:tr>
      <w:tr w:rsidR="00100893" w:rsidRPr="007358BF" w14:paraId="77109992" w14:textId="77777777" w:rsidTr="00AE5D89">
        <w:tblPrEx>
          <w:tblCellMar>
            <w:left w:w="115" w:type="dxa"/>
            <w:right w:w="115" w:type="dxa"/>
          </w:tblCellMar>
        </w:tblPrEx>
        <w:tc>
          <w:tcPr>
            <w:tcW w:w="3962" w:type="dxa"/>
            <w:gridSpan w:val="2"/>
          </w:tcPr>
          <w:p w14:paraId="7710998F" w14:textId="77777777" w:rsidR="00100893" w:rsidRPr="007358BF" w:rsidRDefault="00FD65BA" w:rsidP="00DA3BB4">
            <w:pPr>
              <w:spacing w:before="60" w:after="60"/>
              <w:rPr>
                <w:rStyle w:val="Strong"/>
                <w:b w:val="0"/>
                <w:bCs w:val="0"/>
              </w:rPr>
            </w:pPr>
            <w:r w:rsidRPr="007358BF">
              <w:rPr>
                <w:b/>
              </w:rPr>
              <w:t>502.3.14 Event Notification.</w:t>
            </w:r>
            <w:r w:rsidRPr="007358BF">
              <w:t xml:space="preserve"> Notification of events relevant to user interactions, including but not limited to, changes in the component’s state(s), value, name, description, or boundary, shall be available to assistive</w:t>
            </w:r>
            <w:r w:rsidRPr="007358BF">
              <w:rPr>
                <w:spacing w:val="-13"/>
              </w:rPr>
              <w:t xml:space="preserve"> </w:t>
            </w:r>
            <w:r w:rsidRPr="007358BF">
              <w:t>technology.</w:t>
            </w:r>
          </w:p>
        </w:tc>
        <w:tc>
          <w:tcPr>
            <w:tcW w:w="3060" w:type="dxa"/>
          </w:tcPr>
          <w:p w14:paraId="77109990" w14:textId="77777777" w:rsidR="00100893" w:rsidRPr="007358BF" w:rsidRDefault="00100893" w:rsidP="00DA3BB4">
            <w:pPr>
              <w:spacing w:before="60"/>
            </w:pPr>
            <w:r>
              <w:t>Supported With Exceptions</w:t>
            </w:r>
          </w:p>
        </w:tc>
        <w:tc>
          <w:tcPr>
            <w:tcW w:w="3775" w:type="dxa"/>
          </w:tcPr>
          <w:p w14:paraId="77109991" w14:textId="3B69E8E6" w:rsidR="00100893" w:rsidRPr="007358BF" w:rsidRDefault="005A7540" w:rsidP="00DA3BB4">
            <w:pPr>
              <w:spacing w:before="60"/>
            </w:pPr>
            <w:r>
              <w:t xml:space="preserve">- </w:t>
            </w:r>
            <w:r w:rsidR="00100893">
              <w:t xml:space="preserve">Screen readers may not confirm the success or failure of all user actions. For example, Narrator does not announce notifications for AutoCorrect (ex. Automatically correcting common misspellings) and AutoFormat (ex. Automatically creating a list). You can enable the “Provide feedback with sound” option in Word under “Ease of Access” to mitigate this issue. You can verify an action was successfully applied by inspecting Undo or inspecting the changed area of the document. </w:t>
            </w:r>
            <w:r w:rsidR="00100893">
              <w:br/>
            </w:r>
            <w:r>
              <w:t xml:space="preserve">- </w:t>
            </w:r>
            <w:r w:rsidR="00100893">
              <w:t xml:space="preserve">When a user uses the search box to search for a template on the New </w:t>
            </w:r>
            <w:r w:rsidR="00100893">
              <w:lastRenderedPageBreak/>
              <w:t>&amp; Start pages, an AT does not read the text to announce the search action is underway and is currently searching. User will be confused after hitting enter to search why focus is no longer on anything and why there’s nothing being read. This is particularly an issue for slow internet connectivity.</w:t>
            </w:r>
            <w:r w:rsidR="00100893">
              <w:br/>
            </w:r>
            <w:r>
              <w:t xml:space="preserve">- </w:t>
            </w:r>
            <w:r w:rsidR="00100893">
              <w:t>After a user successfully shares another user to a file, the user is not informed that the share was successful.</w:t>
            </w:r>
            <w:r w:rsidR="00100893">
              <w:br/>
            </w:r>
            <w:r>
              <w:t xml:space="preserve">- </w:t>
            </w:r>
            <w:r w:rsidR="00100893">
              <w:t>Narrator users may hear repetitive announcements while coauthoring simultaneously with other users. The root cause for the issue has been identified, but a schedule for providing a solution has not yet been published. Users can minimize this by turning-off AutoSave or eliminate this by editing in another copy and pasting back into the original document. Users can also avoid the problem by using JAWS or NVDA.</w:t>
            </w:r>
          </w:p>
        </w:tc>
      </w:tr>
      <w:tr w:rsidR="00100893" w:rsidRPr="007358BF" w14:paraId="77109996" w14:textId="77777777" w:rsidTr="00AE5D89">
        <w:tblPrEx>
          <w:tblCellMar>
            <w:left w:w="115" w:type="dxa"/>
            <w:right w:w="115" w:type="dxa"/>
          </w:tblCellMar>
        </w:tblPrEx>
        <w:tc>
          <w:tcPr>
            <w:tcW w:w="3962" w:type="dxa"/>
            <w:gridSpan w:val="2"/>
          </w:tcPr>
          <w:p w14:paraId="77109993" w14:textId="77777777" w:rsidR="00100893" w:rsidRPr="005527E2" w:rsidRDefault="00FD65BA" w:rsidP="005527E2">
            <w:pPr>
              <w:spacing w:before="60" w:after="60"/>
              <w:rPr>
                <w:rStyle w:val="Strong"/>
                <w:b w:val="0"/>
                <w:bCs w:val="0"/>
              </w:rPr>
            </w:pPr>
            <w:r w:rsidRPr="007358BF">
              <w:rPr>
                <w:rStyle w:val="Strong"/>
                <w:color w:val="000000"/>
                <w:bdr w:val="none" w:sz="0" w:space="0" w:color="auto" w:frame="1"/>
                <w:shd w:val="clear" w:color="auto" w:fill="FFFFFF"/>
              </w:rPr>
              <w:lastRenderedPageBreak/>
              <w:t xml:space="preserve">502.4 </w:t>
            </w:r>
            <w:r w:rsidRPr="007358BF">
              <w:rPr>
                <w:b/>
              </w:rPr>
              <w:t>Platform Accessibility Features.</w:t>
            </w:r>
            <w:r w:rsidRPr="007358BF">
              <w:t xml:space="preserve"> Platforms and platform software shall conform to the requirements in ANSI/HFES 200.2, Human Factors Engineering of Software User Interfaces — Part 2: Accessibility (2008) (incorpor</w:t>
            </w:r>
            <w:r w:rsidR="005527E2">
              <w:t>ated by reference, see 702.4.1).</w:t>
            </w:r>
          </w:p>
        </w:tc>
        <w:tc>
          <w:tcPr>
            <w:tcW w:w="3060" w:type="dxa"/>
          </w:tcPr>
          <w:p w14:paraId="77109994" w14:textId="77777777" w:rsidR="00100893" w:rsidRPr="007358BF" w:rsidRDefault="00100893" w:rsidP="00DA3BB4">
            <w:pPr>
              <w:spacing w:before="60"/>
            </w:pPr>
            <w:r>
              <w:t>Not Applicable</w:t>
            </w:r>
          </w:p>
        </w:tc>
        <w:tc>
          <w:tcPr>
            <w:tcW w:w="3775" w:type="dxa"/>
          </w:tcPr>
          <w:p w14:paraId="77109995" w14:textId="77777777" w:rsidR="00100893" w:rsidRPr="007358BF" w:rsidRDefault="00100893" w:rsidP="00DA3BB4">
            <w:pPr>
              <w:spacing w:before="60"/>
            </w:pPr>
          </w:p>
        </w:tc>
      </w:tr>
    </w:tbl>
    <w:p w14:paraId="77109997" w14:textId="77777777" w:rsidR="00EB5B7C" w:rsidRPr="007358BF" w:rsidRDefault="00EB5B7C" w:rsidP="00684CF3">
      <w:pPr>
        <w:pStyle w:val="Heading3"/>
        <w:spacing w:after="0" w:afterAutospacing="0"/>
        <w:rPr>
          <w:bdr w:val="none" w:sz="0" w:space="0" w:color="auto" w:frame="1"/>
        </w:rPr>
      </w:pPr>
      <w:r w:rsidRPr="007358BF">
        <w:rPr>
          <w:bdr w:val="none" w:sz="0" w:space="0" w:color="auto" w:frame="1"/>
        </w:rPr>
        <w:t>503 Applications</w:t>
      </w:r>
    </w:p>
    <w:p w14:paraId="77109998" w14:textId="77777777" w:rsidR="00684CF3" w:rsidRPr="007358BF" w:rsidRDefault="00684CF3" w:rsidP="00684CF3">
      <w:pPr>
        <w:spacing w:after="100" w:afterAutospacing="1"/>
        <w:rPr>
          <w:bdr w:val="none" w:sz="0" w:space="0" w:color="auto" w:frame="1"/>
        </w:rPr>
      </w:pPr>
      <w:r w:rsidRPr="007358BF">
        <w:rPr>
          <w:b/>
          <w:bCs/>
          <w:bdr w:val="none" w:sz="0" w:space="0" w:color="auto" w:frame="1"/>
        </w:rPr>
        <w:t>503.1 General.</w:t>
      </w:r>
      <w:r w:rsidRPr="007358BF">
        <w:t> Applications shall conform to 503.</w:t>
      </w:r>
    </w:p>
    <w:tbl>
      <w:tblPr>
        <w:tblStyle w:val="TableGrid"/>
        <w:tblW w:w="0" w:type="auto"/>
        <w:tblInd w:w="-7" w:type="dxa"/>
        <w:tblLook w:val="04A0" w:firstRow="1" w:lastRow="0" w:firstColumn="1" w:lastColumn="0" w:noHBand="0" w:noVBand="1"/>
        <w:tblDescription w:val="503 Applications"/>
      </w:tblPr>
      <w:tblGrid>
        <w:gridCol w:w="7"/>
        <w:gridCol w:w="3955"/>
        <w:gridCol w:w="3060"/>
        <w:gridCol w:w="3775"/>
      </w:tblGrid>
      <w:tr w:rsidR="004C5FEA" w:rsidRPr="007358BF" w14:paraId="7710999C" w14:textId="77777777" w:rsidTr="00A234C5">
        <w:trPr>
          <w:gridBefore w:val="1"/>
          <w:wBefore w:w="7" w:type="dxa"/>
          <w:cantSplit/>
          <w:trHeight w:val="360"/>
          <w:tblHeader/>
        </w:trPr>
        <w:tc>
          <w:tcPr>
            <w:tcW w:w="3955" w:type="dxa"/>
            <w:shd w:val="clear" w:color="auto" w:fill="1F3864"/>
          </w:tcPr>
          <w:p w14:paraId="77109999" w14:textId="77777777" w:rsidR="004C5FEA" w:rsidRPr="007358BF" w:rsidRDefault="004C5FEA" w:rsidP="006C20CD">
            <w:pPr>
              <w:rPr>
                <w:b/>
              </w:rPr>
            </w:pPr>
            <w:r w:rsidRPr="007358BF">
              <w:rPr>
                <w:b/>
              </w:rPr>
              <w:t>Criteria</w:t>
            </w:r>
          </w:p>
        </w:tc>
        <w:tc>
          <w:tcPr>
            <w:tcW w:w="3060" w:type="dxa"/>
            <w:shd w:val="clear" w:color="auto" w:fill="1F3864"/>
          </w:tcPr>
          <w:p w14:paraId="7710999A" w14:textId="77777777" w:rsidR="004C5FEA" w:rsidRPr="007358BF" w:rsidRDefault="004C5FEA" w:rsidP="006C20CD">
            <w:pPr>
              <w:rPr>
                <w:b/>
              </w:rPr>
            </w:pPr>
            <w:r w:rsidRPr="007358BF">
              <w:rPr>
                <w:b/>
              </w:rPr>
              <w:t>Supporting Feature</w:t>
            </w:r>
          </w:p>
        </w:tc>
        <w:tc>
          <w:tcPr>
            <w:tcW w:w="3775" w:type="dxa"/>
            <w:shd w:val="clear" w:color="auto" w:fill="1F3864"/>
          </w:tcPr>
          <w:p w14:paraId="7710999B" w14:textId="77777777" w:rsidR="004C5FEA" w:rsidRPr="007358BF" w:rsidRDefault="004C5FEA" w:rsidP="006C20CD">
            <w:pPr>
              <w:rPr>
                <w:b/>
              </w:rPr>
            </w:pPr>
            <w:r w:rsidRPr="007358BF">
              <w:rPr>
                <w:b/>
              </w:rPr>
              <w:t>Remarks and Explanations</w:t>
            </w:r>
          </w:p>
        </w:tc>
      </w:tr>
      <w:tr w:rsidR="00EC3F10" w:rsidRPr="007358BF" w14:paraId="771099A0" w14:textId="77777777" w:rsidTr="00AE5D89">
        <w:tblPrEx>
          <w:tblCellMar>
            <w:left w:w="115" w:type="dxa"/>
            <w:right w:w="115" w:type="dxa"/>
          </w:tblCellMar>
        </w:tblPrEx>
        <w:tc>
          <w:tcPr>
            <w:tcW w:w="3962" w:type="dxa"/>
            <w:gridSpan w:val="2"/>
          </w:tcPr>
          <w:p w14:paraId="7710999D" w14:textId="77777777" w:rsidR="00EC3F10" w:rsidRPr="007358BF" w:rsidRDefault="00EC3F10" w:rsidP="00DA3BB4">
            <w:pPr>
              <w:spacing w:before="60" w:after="60"/>
              <w:rPr>
                <w:b/>
                <w:bCs/>
                <w:bdr w:val="none" w:sz="0" w:space="0" w:color="auto" w:frame="1"/>
              </w:rPr>
            </w:pPr>
            <w:r w:rsidRPr="007358BF">
              <w:rPr>
                <w:b/>
              </w:rPr>
              <w:t>503.2 User Preferences.</w:t>
            </w:r>
            <w:r w:rsidRPr="007358BF">
              <w:t xml:space="preserve"> Applications shall permit user preferences from platform settings for color, contrast, font type, font size, and focus</w:t>
            </w:r>
            <w:r w:rsidRPr="007358BF">
              <w:rPr>
                <w:spacing w:val="-9"/>
              </w:rPr>
              <w:t xml:space="preserve"> </w:t>
            </w:r>
            <w:r w:rsidRPr="007358BF">
              <w:t>cursor.</w:t>
            </w:r>
          </w:p>
        </w:tc>
        <w:tc>
          <w:tcPr>
            <w:tcW w:w="3060" w:type="dxa"/>
          </w:tcPr>
          <w:p w14:paraId="7710999E" w14:textId="77777777" w:rsidR="00EC3F10" w:rsidRPr="007358BF" w:rsidRDefault="00EC3F10" w:rsidP="00DA3BB4">
            <w:pPr>
              <w:spacing w:before="60"/>
            </w:pPr>
            <w:r>
              <w:t>Supported With Exceptions</w:t>
            </w:r>
          </w:p>
        </w:tc>
        <w:tc>
          <w:tcPr>
            <w:tcW w:w="3775" w:type="dxa"/>
          </w:tcPr>
          <w:p w14:paraId="7710999F" w14:textId="3E854A43" w:rsidR="00EC3F10" w:rsidRPr="007358BF" w:rsidRDefault="005A7540" w:rsidP="00DA3BB4">
            <w:pPr>
              <w:spacing w:before="60"/>
            </w:pPr>
            <w:r>
              <w:t xml:space="preserve">- </w:t>
            </w:r>
            <w:r w:rsidR="00EC3F10">
              <w:t>In High Contrast, the tool tips from the Object Browser and some other places are using Button text colors while VBE tool bars are using regular text colors.</w:t>
            </w:r>
            <w:r w:rsidR="00EC3F10">
              <w:br/>
            </w:r>
            <w:r>
              <w:t xml:space="preserve">- </w:t>
            </w:r>
            <w:r w:rsidR="00EC3F10">
              <w:t xml:space="preserve">User settings for selection in High Contrast mode are not adhered to </w:t>
            </w:r>
            <w:r w:rsidR="00EC3F10">
              <w:lastRenderedPageBreak/>
              <w:t>when selecting text in the main canvas. Instead, the minimum contrast ratio is achieved by inverting the color of the High contrast text.</w:t>
            </w:r>
          </w:p>
        </w:tc>
      </w:tr>
      <w:tr w:rsidR="00EC3F10" w:rsidRPr="007358BF" w14:paraId="771099A4" w14:textId="77777777" w:rsidTr="00AE5D89">
        <w:tblPrEx>
          <w:tblCellMar>
            <w:left w:w="115" w:type="dxa"/>
            <w:right w:w="115" w:type="dxa"/>
          </w:tblCellMar>
        </w:tblPrEx>
        <w:tc>
          <w:tcPr>
            <w:tcW w:w="3962" w:type="dxa"/>
            <w:gridSpan w:val="2"/>
          </w:tcPr>
          <w:p w14:paraId="771099A1" w14:textId="77777777" w:rsidR="00EC3F10" w:rsidRPr="007358BF" w:rsidRDefault="00EC3F10" w:rsidP="00DA3BB4">
            <w:pPr>
              <w:spacing w:before="60" w:after="60"/>
            </w:pPr>
            <w:r w:rsidRPr="007358BF">
              <w:rPr>
                <w:b/>
              </w:rPr>
              <w:lastRenderedPageBreak/>
              <w:t>503.3 Alternative User Interfaces.</w:t>
            </w:r>
            <w:r w:rsidRPr="007358BF">
              <w:t xml:space="preserve"> Where an application provides an alternative user interface that functions as assistive technology, the application shall use platform and other industry standard accessibility</w:t>
            </w:r>
            <w:r w:rsidRPr="007358BF">
              <w:rPr>
                <w:spacing w:val="-13"/>
              </w:rPr>
              <w:t xml:space="preserve"> </w:t>
            </w:r>
            <w:r w:rsidRPr="007358BF">
              <w:t>services.</w:t>
            </w:r>
          </w:p>
        </w:tc>
        <w:tc>
          <w:tcPr>
            <w:tcW w:w="3060" w:type="dxa"/>
          </w:tcPr>
          <w:p w14:paraId="771099A2" w14:textId="77777777" w:rsidR="00EC3F10" w:rsidRPr="007358BF" w:rsidRDefault="00EC3F10" w:rsidP="00DA3BB4">
            <w:pPr>
              <w:spacing w:before="60"/>
            </w:pPr>
            <w:r>
              <w:t>Not Applicable</w:t>
            </w:r>
          </w:p>
        </w:tc>
        <w:tc>
          <w:tcPr>
            <w:tcW w:w="3775" w:type="dxa"/>
          </w:tcPr>
          <w:p w14:paraId="771099A3" w14:textId="77777777" w:rsidR="00EC3F10" w:rsidRPr="007358BF" w:rsidRDefault="00EC3F10" w:rsidP="00DA3BB4">
            <w:pPr>
              <w:spacing w:before="60"/>
            </w:pPr>
          </w:p>
        </w:tc>
      </w:tr>
      <w:tr w:rsidR="00EC3F10" w:rsidRPr="007358BF" w14:paraId="771099A8" w14:textId="77777777" w:rsidTr="00AE5D89">
        <w:tblPrEx>
          <w:tblCellMar>
            <w:left w:w="115" w:type="dxa"/>
            <w:right w:w="115" w:type="dxa"/>
          </w:tblCellMar>
        </w:tblPrEx>
        <w:tc>
          <w:tcPr>
            <w:tcW w:w="3962" w:type="dxa"/>
            <w:gridSpan w:val="2"/>
          </w:tcPr>
          <w:p w14:paraId="771099A5" w14:textId="77777777" w:rsidR="00EC3F10" w:rsidRPr="007358BF" w:rsidRDefault="00EC3F10" w:rsidP="00DA3BB4">
            <w:pPr>
              <w:spacing w:before="60" w:after="60"/>
            </w:pPr>
            <w:r w:rsidRPr="007358BF">
              <w:rPr>
                <w:b/>
              </w:rPr>
              <w:t>503.4 User Controls for Captions and Audio Description.</w:t>
            </w:r>
            <w:r w:rsidRPr="007358BF">
              <w:t xml:space="preserve"> Where ICT displays video with synchronized audio, ICT shall provide user controls for closed captions and audio descriptions conforming to</w:t>
            </w:r>
            <w:r w:rsidRPr="007358BF">
              <w:rPr>
                <w:spacing w:val="-5"/>
              </w:rPr>
              <w:t xml:space="preserve"> </w:t>
            </w:r>
            <w:r w:rsidRPr="007358BF">
              <w:t>503.4.</w:t>
            </w:r>
          </w:p>
        </w:tc>
        <w:tc>
          <w:tcPr>
            <w:tcW w:w="3060" w:type="dxa"/>
          </w:tcPr>
          <w:p w14:paraId="771099A6" w14:textId="77777777" w:rsidR="00EC3F10" w:rsidRPr="007358BF" w:rsidRDefault="00B64FDD" w:rsidP="00DA3BB4">
            <w:pPr>
              <w:spacing w:before="60"/>
            </w:pPr>
            <w:r w:rsidRPr="007358BF">
              <w:t>See 503.4.1 and 503.4.2.</w:t>
            </w:r>
          </w:p>
        </w:tc>
        <w:tc>
          <w:tcPr>
            <w:tcW w:w="3775" w:type="dxa"/>
          </w:tcPr>
          <w:p w14:paraId="771099A7" w14:textId="77777777" w:rsidR="00EC3F10" w:rsidRPr="007358BF" w:rsidRDefault="00EC3F10" w:rsidP="00DA3BB4">
            <w:pPr>
              <w:spacing w:before="60"/>
            </w:pPr>
          </w:p>
        </w:tc>
      </w:tr>
      <w:tr w:rsidR="00EC3F10" w:rsidRPr="007358BF" w14:paraId="771099AC" w14:textId="77777777" w:rsidTr="00AE5D89">
        <w:tblPrEx>
          <w:tblCellMar>
            <w:left w:w="115" w:type="dxa"/>
            <w:right w:w="115" w:type="dxa"/>
          </w:tblCellMar>
        </w:tblPrEx>
        <w:tc>
          <w:tcPr>
            <w:tcW w:w="3962" w:type="dxa"/>
            <w:gridSpan w:val="2"/>
          </w:tcPr>
          <w:p w14:paraId="771099A9" w14:textId="77777777" w:rsidR="00EC3F10" w:rsidRPr="007358BF" w:rsidRDefault="00EC3F10" w:rsidP="00DA3BB4">
            <w:pPr>
              <w:spacing w:before="60" w:after="60"/>
            </w:pPr>
            <w:r w:rsidRPr="007358BF">
              <w:rPr>
                <w:b/>
              </w:rPr>
              <w:t>503.4.1 Caption Controls.</w:t>
            </w:r>
            <w:r w:rsidRPr="007358BF">
              <w:t xml:space="preserve"> Where user controls are provided for volume adjustment, ICT shall provide user controls for the selection of captions at the same menu level as</w:t>
            </w:r>
            <w:r w:rsidRPr="007358BF">
              <w:rPr>
                <w:spacing w:val="-14"/>
              </w:rPr>
              <w:t xml:space="preserve"> </w:t>
            </w:r>
            <w:r w:rsidRPr="007358BF">
              <w:t>the user controls for volume or program</w:t>
            </w:r>
            <w:r w:rsidRPr="007358BF">
              <w:rPr>
                <w:spacing w:val="-9"/>
              </w:rPr>
              <w:t xml:space="preserve"> </w:t>
            </w:r>
            <w:r w:rsidRPr="007358BF">
              <w:t>selection.</w:t>
            </w:r>
          </w:p>
        </w:tc>
        <w:tc>
          <w:tcPr>
            <w:tcW w:w="3060" w:type="dxa"/>
          </w:tcPr>
          <w:p w14:paraId="771099AA" w14:textId="77777777" w:rsidR="00EC3F10" w:rsidRPr="007358BF" w:rsidRDefault="00EC3F10" w:rsidP="00DA3BB4">
            <w:pPr>
              <w:spacing w:before="60"/>
            </w:pPr>
            <w:r>
              <w:t>Not Applicable</w:t>
            </w:r>
          </w:p>
        </w:tc>
        <w:tc>
          <w:tcPr>
            <w:tcW w:w="3775" w:type="dxa"/>
          </w:tcPr>
          <w:p w14:paraId="771099AB" w14:textId="77777777" w:rsidR="00EC3F10" w:rsidRPr="007358BF" w:rsidRDefault="00EC3F10" w:rsidP="00DA3BB4">
            <w:pPr>
              <w:spacing w:before="60"/>
            </w:pPr>
          </w:p>
        </w:tc>
      </w:tr>
      <w:tr w:rsidR="00EC3F10" w:rsidRPr="007358BF" w14:paraId="771099B0" w14:textId="77777777" w:rsidTr="00AE5D89">
        <w:tblPrEx>
          <w:tblCellMar>
            <w:left w:w="115" w:type="dxa"/>
            <w:right w:w="115" w:type="dxa"/>
          </w:tblCellMar>
        </w:tblPrEx>
        <w:tc>
          <w:tcPr>
            <w:tcW w:w="3962" w:type="dxa"/>
            <w:gridSpan w:val="2"/>
          </w:tcPr>
          <w:p w14:paraId="771099AD" w14:textId="77777777" w:rsidR="00EC3F10" w:rsidRPr="007358BF" w:rsidRDefault="00EC3F10" w:rsidP="00DA3BB4">
            <w:pPr>
              <w:spacing w:before="60" w:after="60"/>
            </w:pPr>
            <w:r w:rsidRPr="007358BF">
              <w:rPr>
                <w:b/>
              </w:rPr>
              <w:t>503.4.2 Audio Description Controls.</w:t>
            </w:r>
            <w:r w:rsidRPr="007358BF">
              <w:t xml:space="preserve"> Where user controls are provided for program selection, ICT shall provide user controls for the selection of audio descriptions at the same menu level as the user controls for volume or program</w:t>
            </w:r>
            <w:r w:rsidRPr="007358BF">
              <w:rPr>
                <w:spacing w:val="-10"/>
              </w:rPr>
              <w:t xml:space="preserve"> </w:t>
            </w:r>
            <w:r w:rsidRPr="007358BF">
              <w:t>selection.</w:t>
            </w:r>
          </w:p>
        </w:tc>
        <w:tc>
          <w:tcPr>
            <w:tcW w:w="3060" w:type="dxa"/>
          </w:tcPr>
          <w:p w14:paraId="771099AE" w14:textId="77777777" w:rsidR="00EC3F10" w:rsidRPr="007358BF" w:rsidRDefault="00EC3F10" w:rsidP="00DA3BB4">
            <w:pPr>
              <w:spacing w:before="60"/>
            </w:pPr>
            <w:r>
              <w:t>Not Applicable</w:t>
            </w:r>
          </w:p>
        </w:tc>
        <w:tc>
          <w:tcPr>
            <w:tcW w:w="3775" w:type="dxa"/>
          </w:tcPr>
          <w:p w14:paraId="771099AF" w14:textId="77777777" w:rsidR="00EC3F10" w:rsidRPr="007358BF" w:rsidRDefault="00EC3F10" w:rsidP="00DA3BB4">
            <w:pPr>
              <w:spacing w:before="60"/>
            </w:pPr>
          </w:p>
        </w:tc>
      </w:tr>
    </w:tbl>
    <w:p w14:paraId="771099B1" w14:textId="77777777" w:rsidR="007A6D1A" w:rsidRPr="007358BF" w:rsidRDefault="007A6D1A" w:rsidP="007A3324">
      <w:pPr>
        <w:pStyle w:val="Heading3"/>
        <w:spacing w:after="0" w:afterAutospacing="0"/>
        <w:rPr>
          <w:bdr w:val="none" w:sz="0" w:space="0" w:color="auto" w:frame="1"/>
        </w:rPr>
      </w:pPr>
      <w:r w:rsidRPr="007358BF">
        <w:rPr>
          <w:bdr w:val="none" w:sz="0" w:space="0" w:color="auto" w:frame="1"/>
        </w:rPr>
        <w:t>504 Authoring Tools</w:t>
      </w:r>
    </w:p>
    <w:p w14:paraId="771099B2" w14:textId="77777777" w:rsidR="007A3324" w:rsidRPr="007358BF" w:rsidRDefault="007A3324" w:rsidP="007A3324">
      <w:pPr>
        <w:spacing w:after="100" w:afterAutospacing="1"/>
        <w:rPr>
          <w:bdr w:val="none" w:sz="0" w:space="0" w:color="auto" w:frame="1"/>
        </w:rPr>
      </w:pPr>
      <w:r w:rsidRPr="007358BF">
        <w:rPr>
          <w:b/>
          <w:bCs/>
          <w:bdr w:val="none" w:sz="0" w:space="0" w:color="auto" w:frame="1"/>
        </w:rPr>
        <w:t>504.1 General.</w:t>
      </w:r>
      <w:r w:rsidRPr="007358BF">
        <w:t> Where an application is an authoring tool, the application shall conform to 504 to the extent that information required for accessibility is supported by the destination format.</w:t>
      </w:r>
    </w:p>
    <w:tbl>
      <w:tblPr>
        <w:tblStyle w:val="TableGrid"/>
        <w:tblW w:w="0" w:type="auto"/>
        <w:tblInd w:w="-7" w:type="dxa"/>
        <w:tblLook w:val="04A0" w:firstRow="1" w:lastRow="0" w:firstColumn="1" w:lastColumn="0" w:noHBand="0" w:noVBand="1"/>
        <w:tblDescription w:val="504 Authoring Tools"/>
      </w:tblPr>
      <w:tblGrid>
        <w:gridCol w:w="7"/>
        <w:gridCol w:w="3955"/>
        <w:gridCol w:w="3060"/>
        <w:gridCol w:w="3775"/>
      </w:tblGrid>
      <w:tr w:rsidR="007A6D1A" w:rsidRPr="007358BF" w14:paraId="771099B6" w14:textId="77777777" w:rsidTr="00A234C5">
        <w:trPr>
          <w:gridBefore w:val="1"/>
          <w:wBefore w:w="7" w:type="dxa"/>
          <w:cantSplit/>
          <w:trHeight w:val="360"/>
          <w:tblHeader/>
        </w:trPr>
        <w:tc>
          <w:tcPr>
            <w:tcW w:w="3955" w:type="dxa"/>
            <w:shd w:val="clear" w:color="auto" w:fill="1F3864"/>
          </w:tcPr>
          <w:p w14:paraId="771099B3" w14:textId="77777777" w:rsidR="007A6D1A" w:rsidRPr="007358BF" w:rsidRDefault="007A6D1A" w:rsidP="006C20CD">
            <w:pPr>
              <w:rPr>
                <w:b/>
              </w:rPr>
            </w:pPr>
            <w:r w:rsidRPr="007358BF">
              <w:rPr>
                <w:b/>
              </w:rPr>
              <w:t>Criteria</w:t>
            </w:r>
          </w:p>
        </w:tc>
        <w:tc>
          <w:tcPr>
            <w:tcW w:w="3060" w:type="dxa"/>
            <w:shd w:val="clear" w:color="auto" w:fill="1F3864"/>
          </w:tcPr>
          <w:p w14:paraId="771099B4" w14:textId="77777777" w:rsidR="007A6D1A" w:rsidRPr="007358BF" w:rsidRDefault="007A6D1A" w:rsidP="006C20CD">
            <w:pPr>
              <w:rPr>
                <w:b/>
              </w:rPr>
            </w:pPr>
            <w:r w:rsidRPr="007358BF">
              <w:rPr>
                <w:b/>
              </w:rPr>
              <w:t>Supporting Feature</w:t>
            </w:r>
          </w:p>
        </w:tc>
        <w:tc>
          <w:tcPr>
            <w:tcW w:w="3775" w:type="dxa"/>
            <w:shd w:val="clear" w:color="auto" w:fill="1F3864"/>
          </w:tcPr>
          <w:p w14:paraId="771099B5" w14:textId="77777777" w:rsidR="007A6D1A" w:rsidRPr="007358BF" w:rsidRDefault="007A6D1A" w:rsidP="006C20CD">
            <w:pPr>
              <w:rPr>
                <w:b/>
              </w:rPr>
            </w:pPr>
            <w:r w:rsidRPr="007358BF">
              <w:rPr>
                <w:b/>
              </w:rPr>
              <w:t>Remarks and Explanations</w:t>
            </w:r>
          </w:p>
        </w:tc>
      </w:tr>
      <w:tr w:rsidR="007D6AC6" w:rsidRPr="007358BF" w14:paraId="771099BA" w14:textId="77777777" w:rsidTr="00586C77">
        <w:tblPrEx>
          <w:tblCellMar>
            <w:left w:w="115" w:type="dxa"/>
            <w:right w:w="115" w:type="dxa"/>
          </w:tblCellMar>
        </w:tblPrEx>
        <w:tc>
          <w:tcPr>
            <w:tcW w:w="3962" w:type="dxa"/>
            <w:gridSpan w:val="2"/>
          </w:tcPr>
          <w:p w14:paraId="771099B7" w14:textId="77777777" w:rsidR="007D6AC6" w:rsidRPr="007358BF" w:rsidRDefault="007D6AC6" w:rsidP="00DA3BB4">
            <w:pPr>
              <w:spacing w:before="60" w:after="60"/>
            </w:pPr>
            <w:r w:rsidRPr="007358BF">
              <w:rPr>
                <w:b/>
              </w:rPr>
              <w:t>504.2 Content Creation or Editing.</w:t>
            </w:r>
            <w:r w:rsidRPr="007358BF">
              <w:t xml:space="preserve"> Authoring tools shall provide a mode of operation to create or edit content that conforms to Level A and Level AA Success Criteria and Conformance Requirements in WCAG 2.0 (incorporated by reference, see </w:t>
            </w:r>
            <w:r w:rsidRPr="007358BF">
              <w:lastRenderedPageBreak/>
              <w:t>702.10.1) for all supported features and, as applicable, to file formats supported by the authoring tool. Authoring tools shall permit authors the option of overriding information required for accessibility.</w:t>
            </w:r>
          </w:p>
        </w:tc>
        <w:tc>
          <w:tcPr>
            <w:tcW w:w="3060" w:type="dxa"/>
          </w:tcPr>
          <w:p w14:paraId="771099B8" w14:textId="77777777" w:rsidR="007D6AC6" w:rsidRPr="007358BF" w:rsidRDefault="007D6AC6" w:rsidP="00DA3BB4">
            <w:pPr>
              <w:spacing w:before="60"/>
            </w:pPr>
            <w:r>
              <w:lastRenderedPageBreak/>
              <w:t>Supported</w:t>
            </w:r>
          </w:p>
        </w:tc>
        <w:tc>
          <w:tcPr>
            <w:tcW w:w="3775" w:type="dxa"/>
          </w:tcPr>
          <w:p w14:paraId="771099B9" w14:textId="77777777" w:rsidR="007D6AC6" w:rsidRPr="007358BF" w:rsidRDefault="007D6AC6" w:rsidP="00DA3BB4">
            <w:pPr>
              <w:spacing w:before="60"/>
            </w:pPr>
          </w:p>
        </w:tc>
      </w:tr>
      <w:tr w:rsidR="007D6AC6" w:rsidRPr="007358BF" w14:paraId="771099BE" w14:textId="77777777" w:rsidTr="00586C77">
        <w:tblPrEx>
          <w:tblCellMar>
            <w:left w:w="115" w:type="dxa"/>
            <w:right w:w="115" w:type="dxa"/>
          </w:tblCellMar>
        </w:tblPrEx>
        <w:tc>
          <w:tcPr>
            <w:tcW w:w="3962" w:type="dxa"/>
            <w:gridSpan w:val="2"/>
          </w:tcPr>
          <w:p w14:paraId="771099BB" w14:textId="77777777" w:rsidR="007D6AC6" w:rsidRPr="007358BF" w:rsidRDefault="007D6AC6" w:rsidP="00DA3BB4">
            <w:pPr>
              <w:spacing w:before="60" w:after="60"/>
            </w:pPr>
            <w:r w:rsidRPr="007358BF">
              <w:rPr>
                <w:b/>
              </w:rPr>
              <w:t>504.2.1 Preservation of Information Provided for Accessibility in Format Conversion.</w:t>
            </w:r>
            <w:r w:rsidRPr="007358BF">
              <w:t xml:space="preserve"> Authoring tools shall, when converting content from one format to another or saving content in multiple formats, preserve the information required for accessibility to the extent that the information is supported by the destination</w:t>
            </w:r>
            <w:r w:rsidRPr="007358BF">
              <w:rPr>
                <w:spacing w:val="-10"/>
              </w:rPr>
              <w:t xml:space="preserve"> </w:t>
            </w:r>
            <w:r w:rsidRPr="007358BF">
              <w:t>format.</w:t>
            </w:r>
          </w:p>
        </w:tc>
        <w:tc>
          <w:tcPr>
            <w:tcW w:w="3060" w:type="dxa"/>
          </w:tcPr>
          <w:p w14:paraId="771099BC" w14:textId="77777777" w:rsidR="007D6AC6" w:rsidRPr="007358BF" w:rsidRDefault="007D6AC6" w:rsidP="00DA3BB4">
            <w:pPr>
              <w:spacing w:before="60"/>
            </w:pPr>
            <w:r>
              <w:t>Supported With Exceptions</w:t>
            </w:r>
          </w:p>
        </w:tc>
        <w:tc>
          <w:tcPr>
            <w:tcW w:w="3775" w:type="dxa"/>
          </w:tcPr>
          <w:p w14:paraId="771099BD" w14:textId="090D6C59" w:rsidR="007D6AC6" w:rsidRPr="007358BF" w:rsidRDefault="005A7540" w:rsidP="00DA3BB4">
            <w:pPr>
              <w:spacing w:before="60"/>
            </w:pPr>
            <w:r>
              <w:t xml:space="preserve">- </w:t>
            </w:r>
            <w:r w:rsidR="007D6AC6">
              <w:t>Publish to blog post does not convert accessible Word documents to accessible HTML.</w:t>
            </w:r>
          </w:p>
        </w:tc>
      </w:tr>
      <w:tr w:rsidR="007D6AC6" w:rsidRPr="007358BF" w14:paraId="771099C2" w14:textId="77777777" w:rsidTr="00586C77">
        <w:tblPrEx>
          <w:tblCellMar>
            <w:left w:w="115" w:type="dxa"/>
            <w:right w:w="115" w:type="dxa"/>
          </w:tblCellMar>
        </w:tblPrEx>
        <w:tc>
          <w:tcPr>
            <w:tcW w:w="3962" w:type="dxa"/>
            <w:gridSpan w:val="2"/>
          </w:tcPr>
          <w:p w14:paraId="771099BF" w14:textId="77777777" w:rsidR="007D6AC6" w:rsidRPr="007358BF" w:rsidRDefault="007D6AC6" w:rsidP="00DA3BB4">
            <w:pPr>
              <w:spacing w:before="60" w:after="60"/>
            </w:pPr>
            <w:r w:rsidRPr="007358BF">
              <w:rPr>
                <w:b/>
              </w:rPr>
              <w:t>504.2.2 PDF Export.</w:t>
            </w:r>
            <w:r w:rsidRPr="007358BF">
              <w:t xml:space="preserve"> Authoring tools capable of exporting PDF files that conform to ISO 32000-1:2008 (PDF 1.7) shall also be capable of exporting PDF files that conform</w:t>
            </w:r>
            <w:r w:rsidRPr="007358BF">
              <w:rPr>
                <w:spacing w:val="-17"/>
              </w:rPr>
              <w:t xml:space="preserve"> </w:t>
            </w:r>
            <w:r w:rsidRPr="007358BF">
              <w:t>to ANSI/AIIM/ISO 14289-1:2016 (PDF/UA-1) (incorporated by reference, see</w:t>
            </w:r>
            <w:r w:rsidRPr="007358BF">
              <w:rPr>
                <w:spacing w:val="-13"/>
              </w:rPr>
              <w:t xml:space="preserve"> </w:t>
            </w:r>
            <w:r w:rsidRPr="007358BF">
              <w:t>702.3.1).</w:t>
            </w:r>
          </w:p>
        </w:tc>
        <w:tc>
          <w:tcPr>
            <w:tcW w:w="3060" w:type="dxa"/>
          </w:tcPr>
          <w:p w14:paraId="771099C0" w14:textId="77777777" w:rsidR="007D6AC6" w:rsidRPr="007358BF" w:rsidRDefault="007D6AC6" w:rsidP="00DA3BB4">
            <w:pPr>
              <w:spacing w:before="60"/>
            </w:pPr>
            <w:r>
              <w:t>Supported With Exceptions</w:t>
            </w:r>
          </w:p>
        </w:tc>
        <w:tc>
          <w:tcPr>
            <w:tcW w:w="3775" w:type="dxa"/>
          </w:tcPr>
          <w:p w14:paraId="771099C1" w14:textId="0779ABB2" w:rsidR="007D6AC6" w:rsidRPr="007358BF" w:rsidRDefault="007D6AC6" w:rsidP="00DA3BB4">
            <w:pPr>
              <w:spacing w:before="60"/>
            </w:pPr>
            <w:r>
              <w:t xml:space="preserve">Accessible documents can be exported as accessible PDFs with some particular exceptions. </w:t>
            </w:r>
          </w:p>
        </w:tc>
      </w:tr>
      <w:tr w:rsidR="005F27D1" w:rsidRPr="007358BF" w14:paraId="771099C6" w14:textId="77777777" w:rsidTr="00586C77">
        <w:tblPrEx>
          <w:tblCellMar>
            <w:left w:w="115" w:type="dxa"/>
            <w:right w:w="115" w:type="dxa"/>
          </w:tblCellMar>
        </w:tblPrEx>
        <w:tc>
          <w:tcPr>
            <w:tcW w:w="3962" w:type="dxa"/>
            <w:gridSpan w:val="2"/>
          </w:tcPr>
          <w:p w14:paraId="771099C3" w14:textId="77777777" w:rsidR="005F27D1" w:rsidRPr="007358BF" w:rsidRDefault="005F27D1" w:rsidP="00DA3BB4">
            <w:pPr>
              <w:spacing w:before="60" w:after="60"/>
            </w:pPr>
            <w:r w:rsidRPr="007358BF">
              <w:rPr>
                <w:b/>
              </w:rPr>
              <w:t>504.3 Prompts.</w:t>
            </w:r>
            <w:r w:rsidRPr="007358BF">
              <w:t xml:space="preserve"> Authoring tools shall provide a mode of operation that prompts authors to create content that conforms to Level A and Level AA Success Criteria and Conformance Requirements in WCAG 2.0 (incorporated by reference, see 702.10.1) for supported features and, as applicable, to file formats supported by the authoring</w:t>
            </w:r>
            <w:r w:rsidRPr="007358BF">
              <w:rPr>
                <w:spacing w:val="-10"/>
              </w:rPr>
              <w:t xml:space="preserve"> </w:t>
            </w:r>
            <w:r w:rsidRPr="007358BF">
              <w:t>tool.</w:t>
            </w:r>
          </w:p>
        </w:tc>
        <w:tc>
          <w:tcPr>
            <w:tcW w:w="3060" w:type="dxa"/>
          </w:tcPr>
          <w:p w14:paraId="771099C4" w14:textId="77777777" w:rsidR="005F27D1" w:rsidRPr="007358BF" w:rsidRDefault="005F27D1" w:rsidP="00DA3BB4">
            <w:pPr>
              <w:spacing w:before="60"/>
            </w:pPr>
            <w:r>
              <w:t>Supported With Exceptions</w:t>
            </w:r>
          </w:p>
        </w:tc>
        <w:tc>
          <w:tcPr>
            <w:tcW w:w="3775" w:type="dxa"/>
          </w:tcPr>
          <w:p w14:paraId="771099C5" w14:textId="162A27FB" w:rsidR="005F27D1" w:rsidRPr="007358BF" w:rsidRDefault="005F27D1" w:rsidP="00DA3BB4">
            <w:pPr>
              <w:spacing w:before="60"/>
            </w:pPr>
            <w:r>
              <w:t>The Accessibility checker cannot be run when publishing a Word document to blog post.</w:t>
            </w:r>
          </w:p>
        </w:tc>
      </w:tr>
      <w:tr w:rsidR="005F27D1" w:rsidRPr="007358BF" w14:paraId="771099CA" w14:textId="77777777" w:rsidTr="00586C77">
        <w:tblPrEx>
          <w:tblCellMar>
            <w:left w:w="115" w:type="dxa"/>
            <w:right w:w="115" w:type="dxa"/>
          </w:tblCellMar>
        </w:tblPrEx>
        <w:tc>
          <w:tcPr>
            <w:tcW w:w="3962" w:type="dxa"/>
            <w:gridSpan w:val="2"/>
          </w:tcPr>
          <w:p w14:paraId="771099C7" w14:textId="77777777" w:rsidR="005F27D1" w:rsidRPr="007358BF" w:rsidRDefault="005F27D1" w:rsidP="00DA3BB4">
            <w:pPr>
              <w:spacing w:before="60" w:after="60"/>
            </w:pPr>
            <w:r w:rsidRPr="007358BF">
              <w:rPr>
                <w:b/>
              </w:rPr>
              <w:t>504.4 Templates.</w:t>
            </w:r>
            <w:r w:rsidRPr="007358BF">
              <w:t xml:space="preserve"> Where templates are provided, templates allowing content creation that conforms to Level A and Level AA Success Criteria and Conformance</w:t>
            </w:r>
            <w:r w:rsidRPr="007358BF">
              <w:rPr>
                <w:spacing w:val="-14"/>
              </w:rPr>
              <w:t xml:space="preserve"> </w:t>
            </w:r>
            <w:r w:rsidRPr="007358BF">
              <w:t>Requirements in WCAG 2.0 (incorporated by reference, see 702.10.1) shall be provided for a range of template uses for supported features and, as applicable, to file formats supported by the authoring</w:t>
            </w:r>
            <w:r w:rsidRPr="007358BF">
              <w:rPr>
                <w:spacing w:val="-3"/>
              </w:rPr>
              <w:t xml:space="preserve"> </w:t>
            </w:r>
            <w:r w:rsidRPr="007358BF">
              <w:t>tool.</w:t>
            </w:r>
          </w:p>
        </w:tc>
        <w:tc>
          <w:tcPr>
            <w:tcW w:w="3060" w:type="dxa"/>
          </w:tcPr>
          <w:p w14:paraId="771099C8" w14:textId="77777777" w:rsidR="005F27D1" w:rsidRPr="007358BF" w:rsidRDefault="005F27D1" w:rsidP="00DA3BB4">
            <w:pPr>
              <w:spacing w:before="60"/>
            </w:pPr>
            <w:r>
              <w:t>Supported</w:t>
            </w:r>
          </w:p>
        </w:tc>
        <w:tc>
          <w:tcPr>
            <w:tcW w:w="3775" w:type="dxa"/>
          </w:tcPr>
          <w:p w14:paraId="771099C9" w14:textId="77777777" w:rsidR="005F27D1" w:rsidRPr="007358BF" w:rsidRDefault="005F27D1" w:rsidP="00DA3BB4">
            <w:pPr>
              <w:spacing w:before="60"/>
            </w:pPr>
          </w:p>
        </w:tc>
      </w:tr>
    </w:tbl>
    <w:p w14:paraId="771099CB" w14:textId="77777777" w:rsidR="003673ED" w:rsidRPr="007358BF" w:rsidRDefault="003673ED" w:rsidP="003673ED">
      <w:pPr>
        <w:pStyle w:val="Heading2"/>
      </w:pPr>
      <w:r w:rsidRPr="007358BF">
        <w:lastRenderedPageBreak/>
        <w:t xml:space="preserve">Chapter 6 </w:t>
      </w:r>
      <w:r w:rsidR="00FB3319" w:rsidRPr="007358BF">
        <w:t>Support Documentation and Services</w:t>
      </w:r>
    </w:p>
    <w:p w14:paraId="771099CC" w14:textId="77777777" w:rsidR="003673ED" w:rsidRPr="007358BF" w:rsidRDefault="003673ED" w:rsidP="00C05FB7">
      <w:pPr>
        <w:pStyle w:val="Heading3"/>
        <w:spacing w:after="0" w:afterAutospacing="0"/>
      </w:pPr>
      <w:r w:rsidRPr="007358BF">
        <w:t>602 Support Documentation</w:t>
      </w:r>
    </w:p>
    <w:p w14:paraId="771099CD" w14:textId="77777777" w:rsidR="00C05FB7" w:rsidRPr="007358BF" w:rsidRDefault="00C05FB7" w:rsidP="00C05FB7">
      <w:pPr>
        <w:spacing w:after="100" w:afterAutospacing="1"/>
      </w:pPr>
      <w:r w:rsidRPr="007358BF">
        <w:rPr>
          <w:rStyle w:val="Strong"/>
          <w:color w:val="000000"/>
          <w:bdr w:val="none" w:sz="0" w:space="0" w:color="auto" w:frame="1"/>
          <w:shd w:val="clear" w:color="auto" w:fill="FFFFFF"/>
        </w:rPr>
        <w:t>602.1 General.</w:t>
      </w:r>
      <w:r w:rsidRPr="007358BF">
        <w:rPr>
          <w:rStyle w:val="apple-converted-space"/>
          <w:color w:val="000000"/>
          <w:shd w:val="clear" w:color="auto" w:fill="FFFFFF"/>
        </w:rPr>
        <w:t> </w:t>
      </w:r>
      <w:r w:rsidRPr="007358BF">
        <w:t>Documentation that supports the use of ICT shall conform to 602.</w:t>
      </w:r>
    </w:p>
    <w:tbl>
      <w:tblPr>
        <w:tblStyle w:val="TableGrid"/>
        <w:tblW w:w="0" w:type="auto"/>
        <w:tblInd w:w="-7" w:type="dxa"/>
        <w:tblLook w:val="04A0" w:firstRow="1" w:lastRow="0" w:firstColumn="1" w:lastColumn="0" w:noHBand="0" w:noVBand="1"/>
        <w:tblDescription w:val="602 Support Documentation and Services"/>
      </w:tblPr>
      <w:tblGrid>
        <w:gridCol w:w="7"/>
        <w:gridCol w:w="3955"/>
        <w:gridCol w:w="3060"/>
        <w:gridCol w:w="3775"/>
      </w:tblGrid>
      <w:tr w:rsidR="003673ED" w:rsidRPr="007358BF" w14:paraId="771099D1" w14:textId="77777777" w:rsidTr="00A234C5">
        <w:trPr>
          <w:gridBefore w:val="1"/>
          <w:wBefore w:w="7" w:type="dxa"/>
          <w:cantSplit/>
          <w:trHeight w:val="360"/>
          <w:tblHeader/>
        </w:trPr>
        <w:tc>
          <w:tcPr>
            <w:tcW w:w="3955" w:type="dxa"/>
            <w:shd w:val="clear" w:color="auto" w:fill="1F3864"/>
          </w:tcPr>
          <w:p w14:paraId="771099CE" w14:textId="77777777" w:rsidR="003673ED" w:rsidRPr="007358BF" w:rsidRDefault="003673ED" w:rsidP="006C20CD">
            <w:pPr>
              <w:rPr>
                <w:b/>
              </w:rPr>
            </w:pPr>
            <w:r w:rsidRPr="007358BF">
              <w:rPr>
                <w:b/>
              </w:rPr>
              <w:t>Criteria</w:t>
            </w:r>
          </w:p>
        </w:tc>
        <w:tc>
          <w:tcPr>
            <w:tcW w:w="3060" w:type="dxa"/>
            <w:shd w:val="clear" w:color="auto" w:fill="1F3864"/>
          </w:tcPr>
          <w:p w14:paraId="771099CF" w14:textId="77777777" w:rsidR="003673ED" w:rsidRPr="007358BF" w:rsidRDefault="003673ED" w:rsidP="00DA3BB4">
            <w:pPr>
              <w:spacing w:before="60"/>
              <w:rPr>
                <w:b/>
              </w:rPr>
            </w:pPr>
            <w:r w:rsidRPr="007358BF">
              <w:rPr>
                <w:b/>
              </w:rPr>
              <w:t>Supporting Feature</w:t>
            </w:r>
          </w:p>
        </w:tc>
        <w:tc>
          <w:tcPr>
            <w:tcW w:w="3775" w:type="dxa"/>
            <w:shd w:val="clear" w:color="auto" w:fill="1F3864"/>
          </w:tcPr>
          <w:p w14:paraId="771099D0" w14:textId="77777777" w:rsidR="003673ED" w:rsidRPr="007358BF" w:rsidRDefault="003673ED" w:rsidP="00DA3BB4">
            <w:pPr>
              <w:spacing w:before="60"/>
              <w:rPr>
                <w:b/>
              </w:rPr>
            </w:pPr>
            <w:r w:rsidRPr="007358BF">
              <w:rPr>
                <w:b/>
              </w:rPr>
              <w:t>Remarks and Explanations</w:t>
            </w:r>
          </w:p>
        </w:tc>
      </w:tr>
      <w:tr w:rsidR="003D1C62" w:rsidRPr="007358BF" w14:paraId="771099D5" w14:textId="77777777" w:rsidTr="00586C77">
        <w:tblPrEx>
          <w:tblCellMar>
            <w:left w:w="115" w:type="dxa"/>
            <w:right w:w="115" w:type="dxa"/>
          </w:tblCellMar>
        </w:tblPrEx>
        <w:tc>
          <w:tcPr>
            <w:tcW w:w="3962" w:type="dxa"/>
            <w:gridSpan w:val="2"/>
          </w:tcPr>
          <w:p w14:paraId="771099D2" w14:textId="77777777" w:rsidR="003D1C62" w:rsidRPr="007358BF" w:rsidRDefault="003D1C62" w:rsidP="00DA3BB4">
            <w:pPr>
              <w:spacing w:before="60" w:after="60"/>
              <w:rPr>
                <w:rStyle w:val="Strong"/>
                <w:b w:val="0"/>
                <w:bCs w:val="0"/>
              </w:rPr>
            </w:pPr>
            <w:r w:rsidRPr="007358BF">
              <w:rPr>
                <w:b/>
              </w:rPr>
              <w:t>602.2 Accessibility and Compatibility Features.</w:t>
            </w:r>
            <w:r w:rsidRPr="007358BF">
              <w:t xml:space="preserve"> Documentation shall list and</w:t>
            </w:r>
            <w:r w:rsidRPr="007358BF">
              <w:rPr>
                <w:spacing w:val="-16"/>
              </w:rPr>
              <w:t xml:space="preserve"> </w:t>
            </w:r>
            <w:r w:rsidRPr="007358BF">
              <w:t>explain how to use the accessibility and compatibility features required by Chapters 4 and 5. Documentation shall include accessibility features that are built-in and accessibility features that provide compatibility with assistive</w:t>
            </w:r>
            <w:r w:rsidRPr="007358BF">
              <w:rPr>
                <w:spacing w:val="-12"/>
              </w:rPr>
              <w:t xml:space="preserve"> </w:t>
            </w:r>
            <w:r w:rsidRPr="007358BF">
              <w:t>technology.</w:t>
            </w:r>
          </w:p>
        </w:tc>
        <w:tc>
          <w:tcPr>
            <w:tcW w:w="3060" w:type="dxa"/>
          </w:tcPr>
          <w:p w14:paraId="771099D3" w14:textId="77777777" w:rsidR="003D1C62" w:rsidRPr="007358BF" w:rsidRDefault="003D1C62" w:rsidP="00DA3BB4">
            <w:pPr>
              <w:spacing w:before="60"/>
            </w:pPr>
            <w:r>
              <w:t>Supported</w:t>
            </w:r>
          </w:p>
        </w:tc>
        <w:tc>
          <w:tcPr>
            <w:tcW w:w="3775" w:type="dxa"/>
          </w:tcPr>
          <w:p w14:paraId="771099D4" w14:textId="77777777" w:rsidR="003D1C62" w:rsidRPr="007358BF" w:rsidRDefault="003D1C62" w:rsidP="00DA3BB4">
            <w:pPr>
              <w:spacing w:before="60"/>
            </w:pPr>
          </w:p>
        </w:tc>
      </w:tr>
      <w:tr w:rsidR="003D1C62" w:rsidRPr="007358BF" w14:paraId="771099D9" w14:textId="77777777" w:rsidTr="00586C77">
        <w:tblPrEx>
          <w:tblCellMar>
            <w:left w:w="115" w:type="dxa"/>
            <w:right w:w="115" w:type="dxa"/>
          </w:tblCellMar>
        </w:tblPrEx>
        <w:tc>
          <w:tcPr>
            <w:tcW w:w="3962" w:type="dxa"/>
            <w:gridSpan w:val="2"/>
          </w:tcPr>
          <w:p w14:paraId="771099D6" w14:textId="77777777" w:rsidR="003D1C62" w:rsidRPr="007358BF" w:rsidRDefault="0092361B" w:rsidP="00DA3BB4">
            <w:pPr>
              <w:spacing w:before="60" w:after="60"/>
              <w:rPr>
                <w:rStyle w:val="Strong"/>
                <w:b w:val="0"/>
                <w:bCs w:val="0"/>
              </w:rPr>
            </w:pPr>
            <w:r w:rsidRPr="007358BF">
              <w:rPr>
                <w:b/>
              </w:rPr>
              <w:t xml:space="preserve">602.3 </w:t>
            </w:r>
            <w:r w:rsidR="003D1C62" w:rsidRPr="007358BF">
              <w:rPr>
                <w:b/>
              </w:rPr>
              <w:t>Electronic Support Documentation.</w:t>
            </w:r>
            <w:r w:rsidR="003D1C62" w:rsidRPr="007358BF">
              <w:t xml:space="preserve"> Documentation in electronic format, including Web-based self-service support, shall conform to Level A and Level AA Success Criteria and Conformance Requirements in WCAG 2.0 (incorporated by reference, see</w:t>
            </w:r>
            <w:r w:rsidR="003D1C62" w:rsidRPr="007358BF">
              <w:rPr>
                <w:spacing w:val="-6"/>
              </w:rPr>
              <w:t xml:space="preserve"> </w:t>
            </w:r>
            <w:r w:rsidR="003D1C62" w:rsidRPr="007358BF">
              <w:t>702.10.1).</w:t>
            </w:r>
          </w:p>
        </w:tc>
        <w:tc>
          <w:tcPr>
            <w:tcW w:w="3060" w:type="dxa"/>
          </w:tcPr>
          <w:p w14:paraId="771099D7" w14:textId="77777777" w:rsidR="003D1C62" w:rsidRPr="007358BF" w:rsidRDefault="003D1C62" w:rsidP="00DA3BB4">
            <w:pPr>
              <w:spacing w:before="60"/>
            </w:pPr>
            <w:r>
              <w:t>Supported</w:t>
            </w:r>
          </w:p>
        </w:tc>
        <w:tc>
          <w:tcPr>
            <w:tcW w:w="3775" w:type="dxa"/>
          </w:tcPr>
          <w:p w14:paraId="771099D8" w14:textId="77777777" w:rsidR="003D1C62" w:rsidRPr="007358BF" w:rsidRDefault="003D1C62" w:rsidP="00DA3BB4">
            <w:pPr>
              <w:spacing w:before="60"/>
            </w:pPr>
          </w:p>
        </w:tc>
      </w:tr>
      <w:tr w:rsidR="003D1C62" w:rsidRPr="007358BF" w14:paraId="771099DD" w14:textId="77777777" w:rsidTr="00586C77">
        <w:tblPrEx>
          <w:tblCellMar>
            <w:left w:w="115" w:type="dxa"/>
            <w:right w:w="115" w:type="dxa"/>
          </w:tblCellMar>
        </w:tblPrEx>
        <w:tc>
          <w:tcPr>
            <w:tcW w:w="3962" w:type="dxa"/>
            <w:gridSpan w:val="2"/>
          </w:tcPr>
          <w:p w14:paraId="771099DA" w14:textId="77777777" w:rsidR="003D1C62" w:rsidRPr="007358BF" w:rsidRDefault="008466CD" w:rsidP="00DA3BB4">
            <w:pPr>
              <w:spacing w:before="60" w:after="60"/>
              <w:rPr>
                <w:rStyle w:val="Strong"/>
                <w:b w:val="0"/>
                <w:bCs w:val="0"/>
              </w:rPr>
            </w:pPr>
            <w:r w:rsidRPr="007358BF">
              <w:rPr>
                <w:b/>
              </w:rPr>
              <w:t>602.</w:t>
            </w:r>
            <w:r w:rsidR="00EF3B35" w:rsidRPr="007358BF">
              <w:rPr>
                <w:b/>
              </w:rPr>
              <w:t>4 Alternate Formats for Non-Electronic Support Documentation.</w:t>
            </w:r>
            <w:r w:rsidR="00EF3B35" w:rsidRPr="007358BF">
              <w:t xml:space="preserve"> Where support documentation is only provided in non-electronic formats, alternate formats usable by individuals with disabilities shall be provided upon</w:t>
            </w:r>
            <w:r w:rsidR="00EF3B35" w:rsidRPr="007358BF">
              <w:rPr>
                <w:spacing w:val="-11"/>
              </w:rPr>
              <w:t xml:space="preserve"> </w:t>
            </w:r>
            <w:r w:rsidR="00EF3B35" w:rsidRPr="007358BF">
              <w:t>request.</w:t>
            </w:r>
          </w:p>
        </w:tc>
        <w:tc>
          <w:tcPr>
            <w:tcW w:w="3060" w:type="dxa"/>
          </w:tcPr>
          <w:p w14:paraId="771099DB" w14:textId="77777777" w:rsidR="003D1C62" w:rsidRPr="007358BF" w:rsidRDefault="003D1C62" w:rsidP="00DA3BB4">
            <w:pPr>
              <w:spacing w:before="60"/>
            </w:pPr>
            <w:r>
              <w:t>Supported</w:t>
            </w:r>
          </w:p>
        </w:tc>
        <w:tc>
          <w:tcPr>
            <w:tcW w:w="3775" w:type="dxa"/>
          </w:tcPr>
          <w:p w14:paraId="771099DC" w14:textId="77777777" w:rsidR="003D1C62" w:rsidRPr="007358BF" w:rsidRDefault="003D1C62" w:rsidP="00DA3BB4">
            <w:pPr>
              <w:spacing w:before="60"/>
            </w:pPr>
          </w:p>
        </w:tc>
      </w:tr>
    </w:tbl>
    <w:p w14:paraId="771099DE" w14:textId="77777777" w:rsidR="00EF3B35" w:rsidRPr="007358BF" w:rsidRDefault="00EF3B35" w:rsidP="00C05FB7">
      <w:pPr>
        <w:pStyle w:val="Heading3"/>
        <w:spacing w:after="0" w:afterAutospacing="0"/>
      </w:pPr>
      <w:r w:rsidRPr="007358BF">
        <w:t>603 Support Services</w:t>
      </w:r>
    </w:p>
    <w:p w14:paraId="771099DF" w14:textId="77777777" w:rsidR="00C05FB7" w:rsidRPr="007358BF" w:rsidRDefault="00C05FB7" w:rsidP="00C05FB7">
      <w:pPr>
        <w:spacing w:after="100" w:afterAutospacing="1"/>
      </w:pPr>
      <w:r w:rsidRPr="007358BF">
        <w:rPr>
          <w:rStyle w:val="Strong"/>
          <w:color w:val="000000"/>
          <w:bdr w:val="none" w:sz="0" w:space="0" w:color="auto" w:frame="1"/>
          <w:shd w:val="clear" w:color="auto" w:fill="FFFFFF"/>
        </w:rPr>
        <w:t>603.1 General.</w:t>
      </w:r>
      <w:r w:rsidRPr="007358BF">
        <w:rPr>
          <w:rStyle w:val="apple-converted-space"/>
          <w:color w:val="000000"/>
          <w:shd w:val="clear" w:color="auto" w:fill="FFFFFF"/>
        </w:rPr>
        <w:t> </w:t>
      </w:r>
      <w:r w:rsidRPr="007358BF">
        <w:t>ICT support services including, but not limited to, help desks, call centers, training services, and automated self-service technical support, shall conform</w:t>
      </w:r>
      <w:r w:rsidRPr="007358BF">
        <w:rPr>
          <w:spacing w:val="-14"/>
        </w:rPr>
        <w:t xml:space="preserve"> </w:t>
      </w:r>
      <w:r w:rsidRPr="007358BF">
        <w:t>to 603.</w:t>
      </w:r>
    </w:p>
    <w:tbl>
      <w:tblPr>
        <w:tblStyle w:val="TableGrid"/>
        <w:tblW w:w="0" w:type="auto"/>
        <w:tblInd w:w="-7" w:type="dxa"/>
        <w:tblLook w:val="04A0" w:firstRow="1" w:lastRow="0" w:firstColumn="1" w:lastColumn="0" w:noHBand="0" w:noVBand="1"/>
        <w:tblDescription w:val="603 Support Services"/>
      </w:tblPr>
      <w:tblGrid>
        <w:gridCol w:w="7"/>
        <w:gridCol w:w="3955"/>
        <w:gridCol w:w="3060"/>
        <w:gridCol w:w="3775"/>
      </w:tblGrid>
      <w:tr w:rsidR="00EF3B35" w:rsidRPr="007358BF" w14:paraId="771099E3" w14:textId="77777777" w:rsidTr="00A234C5">
        <w:trPr>
          <w:gridBefore w:val="1"/>
          <w:wBefore w:w="7" w:type="dxa"/>
          <w:cantSplit/>
          <w:trHeight w:val="360"/>
          <w:tblHeader/>
        </w:trPr>
        <w:tc>
          <w:tcPr>
            <w:tcW w:w="3955" w:type="dxa"/>
            <w:shd w:val="clear" w:color="auto" w:fill="1F3864"/>
          </w:tcPr>
          <w:p w14:paraId="771099E0" w14:textId="77777777" w:rsidR="00EF3B35" w:rsidRPr="007358BF" w:rsidRDefault="00EF3B35" w:rsidP="006C20CD">
            <w:pPr>
              <w:rPr>
                <w:b/>
              </w:rPr>
            </w:pPr>
            <w:r w:rsidRPr="007358BF">
              <w:rPr>
                <w:b/>
              </w:rPr>
              <w:t>Criteria</w:t>
            </w:r>
          </w:p>
        </w:tc>
        <w:tc>
          <w:tcPr>
            <w:tcW w:w="3060" w:type="dxa"/>
            <w:shd w:val="clear" w:color="auto" w:fill="1F3864"/>
          </w:tcPr>
          <w:p w14:paraId="771099E1" w14:textId="77777777" w:rsidR="00EF3B35" w:rsidRPr="007358BF" w:rsidRDefault="00EF3B35" w:rsidP="006C20CD">
            <w:pPr>
              <w:rPr>
                <w:b/>
              </w:rPr>
            </w:pPr>
            <w:r w:rsidRPr="007358BF">
              <w:rPr>
                <w:b/>
              </w:rPr>
              <w:t>Supporting Feature</w:t>
            </w:r>
          </w:p>
        </w:tc>
        <w:tc>
          <w:tcPr>
            <w:tcW w:w="3775" w:type="dxa"/>
            <w:shd w:val="clear" w:color="auto" w:fill="1F3864"/>
          </w:tcPr>
          <w:p w14:paraId="771099E2" w14:textId="77777777" w:rsidR="00EF3B35" w:rsidRPr="007358BF" w:rsidRDefault="00EF3B35" w:rsidP="006C20CD">
            <w:pPr>
              <w:rPr>
                <w:b/>
              </w:rPr>
            </w:pPr>
            <w:r w:rsidRPr="007358BF">
              <w:rPr>
                <w:b/>
              </w:rPr>
              <w:t>Remarks and Explanations</w:t>
            </w:r>
          </w:p>
        </w:tc>
      </w:tr>
      <w:tr w:rsidR="008466CD" w:rsidRPr="007358BF" w14:paraId="771099E7" w14:textId="77777777" w:rsidTr="00586C77">
        <w:tblPrEx>
          <w:tblCellMar>
            <w:left w:w="115" w:type="dxa"/>
            <w:right w:w="115" w:type="dxa"/>
          </w:tblCellMar>
        </w:tblPrEx>
        <w:tc>
          <w:tcPr>
            <w:tcW w:w="3962" w:type="dxa"/>
            <w:gridSpan w:val="2"/>
          </w:tcPr>
          <w:p w14:paraId="771099E4" w14:textId="77777777" w:rsidR="008466CD" w:rsidRPr="007358BF" w:rsidRDefault="00197F64" w:rsidP="00DA3BB4">
            <w:pPr>
              <w:spacing w:before="60" w:after="60"/>
              <w:rPr>
                <w:rStyle w:val="Strong"/>
                <w:b w:val="0"/>
                <w:bCs w:val="0"/>
              </w:rPr>
            </w:pPr>
            <w:r w:rsidRPr="007358BF">
              <w:rPr>
                <w:b/>
              </w:rPr>
              <w:t xml:space="preserve">603.2 </w:t>
            </w:r>
            <w:r w:rsidR="008466CD" w:rsidRPr="007358BF">
              <w:rPr>
                <w:b/>
              </w:rPr>
              <w:t>Information on Accessibility and Compatibility Features.</w:t>
            </w:r>
            <w:r w:rsidR="008466CD" w:rsidRPr="007358BF">
              <w:t xml:space="preserve"> ICT support services shall include information on the accessibility and compatibility features required by 602.2.</w:t>
            </w:r>
          </w:p>
        </w:tc>
        <w:tc>
          <w:tcPr>
            <w:tcW w:w="3060" w:type="dxa"/>
          </w:tcPr>
          <w:p w14:paraId="771099E5" w14:textId="77777777" w:rsidR="008466CD" w:rsidRPr="007358BF" w:rsidRDefault="008466CD" w:rsidP="00DA3BB4">
            <w:pPr>
              <w:spacing w:before="60"/>
            </w:pPr>
            <w:r>
              <w:t>Supported</w:t>
            </w:r>
          </w:p>
        </w:tc>
        <w:tc>
          <w:tcPr>
            <w:tcW w:w="3775" w:type="dxa"/>
          </w:tcPr>
          <w:p w14:paraId="771099E6" w14:textId="77777777" w:rsidR="008466CD" w:rsidRPr="007358BF" w:rsidRDefault="008466CD" w:rsidP="00DA3BB4">
            <w:pPr>
              <w:spacing w:before="60"/>
            </w:pPr>
          </w:p>
        </w:tc>
      </w:tr>
      <w:tr w:rsidR="00EF3B35" w:rsidRPr="007358BF" w14:paraId="771099EB" w14:textId="77777777" w:rsidTr="00586C77">
        <w:tblPrEx>
          <w:tblCellMar>
            <w:left w:w="115" w:type="dxa"/>
            <w:right w:w="115" w:type="dxa"/>
          </w:tblCellMar>
        </w:tblPrEx>
        <w:tc>
          <w:tcPr>
            <w:tcW w:w="3962" w:type="dxa"/>
            <w:gridSpan w:val="2"/>
          </w:tcPr>
          <w:p w14:paraId="771099E8" w14:textId="77777777" w:rsidR="00EF3B35" w:rsidRPr="007358BF" w:rsidRDefault="00197F64" w:rsidP="00DA3BB4">
            <w:pPr>
              <w:spacing w:before="60" w:after="60"/>
              <w:rPr>
                <w:rStyle w:val="Strong"/>
                <w:b w:val="0"/>
                <w:bCs w:val="0"/>
              </w:rPr>
            </w:pPr>
            <w:r w:rsidRPr="007358BF">
              <w:rPr>
                <w:b/>
              </w:rPr>
              <w:t xml:space="preserve">603.3 </w:t>
            </w:r>
            <w:r w:rsidR="008466CD" w:rsidRPr="007358BF">
              <w:rPr>
                <w:b/>
              </w:rPr>
              <w:t>Accommodation of Communication Needs.</w:t>
            </w:r>
            <w:r w:rsidR="008466CD" w:rsidRPr="007358BF">
              <w:t xml:space="preserve"> Support </w:t>
            </w:r>
            <w:r w:rsidR="008466CD" w:rsidRPr="007358BF">
              <w:lastRenderedPageBreak/>
              <w:t>services shall be provided directly to the user or through a referral to a point of contact. Such ICT support services shall accommodate the communication needs of individuals with</w:t>
            </w:r>
            <w:r w:rsidR="008466CD" w:rsidRPr="007358BF">
              <w:rPr>
                <w:spacing w:val="-7"/>
              </w:rPr>
              <w:t xml:space="preserve"> </w:t>
            </w:r>
            <w:r w:rsidR="008466CD" w:rsidRPr="007358BF">
              <w:t>disabilities.</w:t>
            </w:r>
          </w:p>
        </w:tc>
        <w:tc>
          <w:tcPr>
            <w:tcW w:w="3060" w:type="dxa"/>
          </w:tcPr>
          <w:p w14:paraId="771099E9" w14:textId="77777777" w:rsidR="00EF3B35" w:rsidRPr="007358BF" w:rsidRDefault="008466CD" w:rsidP="00DA3BB4">
            <w:pPr>
              <w:spacing w:before="60"/>
            </w:pPr>
            <w:r w:rsidRPr="007358BF">
              <w:lastRenderedPageBreak/>
              <w:t>Supported</w:t>
            </w:r>
          </w:p>
        </w:tc>
        <w:tc>
          <w:tcPr>
            <w:tcW w:w="3775" w:type="dxa"/>
          </w:tcPr>
          <w:p w14:paraId="771099EA" w14:textId="77777777" w:rsidR="00EF3B35" w:rsidRPr="007358BF" w:rsidRDefault="00EF35A6" w:rsidP="00DA3BB4">
            <w:pPr>
              <w:spacing w:before="60"/>
            </w:pPr>
            <w:hyperlink r:id="rId16" w:history="1">
              <w:r w:rsidR="00197F64" w:rsidRPr="007358BF">
                <w:rPr>
                  <w:rStyle w:val="Hyperlink"/>
                </w:rPr>
                <w:t>Disability Answer Desk</w:t>
              </w:r>
            </w:hyperlink>
          </w:p>
        </w:tc>
      </w:tr>
    </w:tbl>
    <w:p w14:paraId="771099EC" w14:textId="77777777" w:rsidR="005105E1" w:rsidRPr="007358BF" w:rsidRDefault="005105E1" w:rsidP="0060105B">
      <w:pPr>
        <w:pStyle w:val="Heading2"/>
      </w:pPr>
      <w:bookmarkStart w:id="8" w:name="_Appendix:_Web_Content"/>
      <w:bookmarkStart w:id="9" w:name="_Level_AA"/>
      <w:bookmarkStart w:id="10" w:name="_Section_1194.22_Web-based"/>
      <w:bookmarkEnd w:id="8"/>
      <w:bookmarkEnd w:id="9"/>
      <w:bookmarkEnd w:id="10"/>
      <w:r w:rsidRPr="007358BF">
        <w:t>Disclaimer</w:t>
      </w:r>
    </w:p>
    <w:p w14:paraId="771099ED" w14:textId="3E030A24" w:rsidR="00F32319" w:rsidRDefault="005105E1" w:rsidP="00F32319">
      <w:pPr>
        <w:rPr>
          <w:sz w:val="20"/>
          <w:szCs w:val="20"/>
        </w:rPr>
      </w:pPr>
      <w:r w:rsidRPr="007358BF">
        <w:rPr>
          <w:sz w:val="20"/>
          <w:szCs w:val="20"/>
        </w:rPr>
        <w:t xml:space="preserve">©  </w:t>
      </w:r>
      <w:r>
        <w:rPr>
          <w:sz w:val="20"/>
          <w:szCs w:val="20"/>
        </w:rPr>
        <w:t>2021</w:t>
      </w:r>
      <w:r w:rsidR="003F0625">
        <w:rPr>
          <w:sz w:val="20"/>
          <w:szCs w:val="20"/>
        </w:rPr>
        <w:t xml:space="preserve"> </w:t>
      </w:r>
      <w:r w:rsidRPr="007358BF">
        <w:rPr>
          <w:sz w:val="20"/>
          <w:szCs w:val="20"/>
        </w:rPr>
        <w:t xml:space="preserve">Microsoft Corporation. All rights reserved. The names of actual companies and products mentioned herein may be the trademarks of their respective owners. The information contained in this document represents the current view of Microsoft Corporation on the issues discussed as of the date of publication. Microsoft cannot guarantee the accuracy of any information presented after the date of publication. Microsoft regularly updates its websites with new information </w:t>
      </w:r>
      <w:r w:rsidRPr="00F32319">
        <w:rPr>
          <w:sz w:val="20"/>
          <w:szCs w:val="20"/>
        </w:rPr>
        <w:t>about the accessibility of products as that information becomes available.</w:t>
      </w:r>
    </w:p>
    <w:p w14:paraId="771099EE" w14:textId="77777777" w:rsidR="00A14644" w:rsidRPr="00F32319" w:rsidRDefault="00F32319" w:rsidP="00F32319">
      <w:pPr>
        <w:ind w:firstLine="360"/>
        <w:rPr>
          <w:sz w:val="20"/>
          <w:szCs w:val="20"/>
        </w:rPr>
      </w:pPr>
      <w:r w:rsidRPr="00F32319">
        <w:rPr>
          <w:sz w:val="20"/>
          <w:szCs w:val="20"/>
        </w:rPr>
        <w:t>Microsoft’s Section 508 (Revised) conformance reports provide the information suggested by ITI’s “</w:t>
      </w:r>
      <w:hyperlink r:id="rId17" w:history="1">
        <w:r w:rsidRPr="00F32319">
          <w:rPr>
            <w:rStyle w:val="Hyperlink"/>
            <w:sz w:val="20"/>
            <w:szCs w:val="20"/>
          </w:rPr>
          <w:t>VPAT 2.0®</w:t>
        </w:r>
      </w:hyperlink>
      <w:r w:rsidRPr="00F32319">
        <w:rPr>
          <w:sz w:val="20"/>
          <w:szCs w:val="20"/>
        </w:rPr>
        <w:t xml:space="preserve">” template. </w:t>
      </w:r>
      <w:r w:rsidR="00A14644" w:rsidRPr="00F32319">
        <w:rPr>
          <w:sz w:val="20"/>
          <w:szCs w:val="20"/>
        </w:rPr>
        <w:t>This document includes material copied from or derived from the Web Content Accessibility Guidelines (</w:t>
      </w:r>
      <w:hyperlink r:id="rId18" w:history="1">
        <w:r w:rsidR="00A14644" w:rsidRPr="00F32319">
          <w:rPr>
            <w:rStyle w:val="Hyperlink"/>
            <w:sz w:val="20"/>
            <w:szCs w:val="20"/>
          </w:rPr>
          <w:t>WCAG) 2.0</w:t>
        </w:r>
      </w:hyperlink>
      <w:r w:rsidR="00A14644" w:rsidRPr="00F32319">
        <w:rPr>
          <w:sz w:val="20"/>
          <w:szCs w:val="20"/>
        </w:rPr>
        <w:t xml:space="preserve">). Copyright © 2015 W3C® (MIT, ERCIM, Keio, Beihang). This document is not the Web Content Accessibility Guidelines (WCAG) and should not be used as a substitute for it. Excerpts of WCAG are referenced solely for purposes of detailing Microsoft’s conformance with the relevant provisions. A full and complete copy of the Guidelines is available from the </w:t>
      </w:r>
      <w:hyperlink r:id="rId19" w:history="1">
        <w:r w:rsidR="00A14644" w:rsidRPr="00F32319">
          <w:rPr>
            <w:rStyle w:val="Hyperlink"/>
            <w:sz w:val="20"/>
            <w:szCs w:val="20"/>
          </w:rPr>
          <w:t>W3C WAI</w:t>
        </w:r>
      </w:hyperlink>
      <w:r w:rsidR="00A14644" w:rsidRPr="00F32319">
        <w:rPr>
          <w:sz w:val="20"/>
          <w:szCs w:val="20"/>
        </w:rPr>
        <w:t>.</w:t>
      </w:r>
    </w:p>
    <w:p w14:paraId="771099EF" w14:textId="77777777" w:rsidR="005105E1" w:rsidRPr="007358BF" w:rsidRDefault="005105E1" w:rsidP="00A14644">
      <w:pPr>
        <w:ind w:firstLine="360"/>
        <w:rPr>
          <w:sz w:val="20"/>
          <w:szCs w:val="20"/>
        </w:rPr>
      </w:pPr>
      <w:r w:rsidRPr="00876D15">
        <w:rPr>
          <w:sz w:val="20"/>
          <w:szCs w:val="20"/>
        </w:rPr>
        <w:t>Customization of the product voids this conformance statement from Microsoft. Customers may make independent conformance statements if they have conducted due diligence to meet all relevant requirements for their customization.</w:t>
      </w:r>
      <w:r w:rsidRPr="00876D15">
        <w:rPr>
          <w:sz w:val="20"/>
          <w:szCs w:val="20"/>
        </w:rPr>
        <w:br/>
      </w:r>
      <w:r w:rsidRPr="007358BF">
        <w:rPr>
          <w:sz w:val="20"/>
          <w:szCs w:val="20"/>
        </w:rPr>
        <w:t xml:space="preserve">Please consult with Assistive Technology (AT) vendors for compatibility specifications of specific AT products. </w:t>
      </w:r>
    </w:p>
    <w:p w14:paraId="771099F0" w14:textId="77777777" w:rsidR="001154A7" w:rsidRPr="007358BF" w:rsidRDefault="005105E1" w:rsidP="00BC1E0E">
      <w:pPr>
        <w:rPr>
          <w:sz w:val="20"/>
          <w:szCs w:val="20"/>
        </w:rPr>
      </w:pPr>
      <w:r w:rsidRPr="007358BF">
        <w:rPr>
          <w:sz w:val="20"/>
          <w:szCs w:val="20"/>
        </w:rPr>
        <w:t>This document is for informational purposes only. MICROSOFT MAKES NO WARRANTIES, EXPRESS OR IMPLIED, IN THIS DOCUMENT.</w:t>
      </w:r>
    </w:p>
    <w:sectPr w:rsidR="001154A7" w:rsidRPr="007358BF" w:rsidSect="008E2B7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E5E0F2" w14:textId="77777777" w:rsidR="00CF0CDB" w:rsidRDefault="00CF0CDB" w:rsidP="007358BF">
      <w:r>
        <w:separator/>
      </w:r>
    </w:p>
  </w:endnote>
  <w:endnote w:type="continuationSeparator" w:id="0">
    <w:p w14:paraId="1FA1AA9D" w14:textId="77777777" w:rsidR="00CF0CDB" w:rsidRDefault="00CF0CDB" w:rsidP="007358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AC8B1F" w14:textId="77777777" w:rsidR="00CF0CDB" w:rsidRDefault="00CF0CDB" w:rsidP="007358BF">
      <w:r>
        <w:separator/>
      </w:r>
    </w:p>
  </w:footnote>
  <w:footnote w:type="continuationSeparator" w:id="0">
    <w:p w14:paraId="09F5FF3F" w14:textId="77777777" w:rsidR="00CF0CDB" w:rsidRDefault="00CF0CDB" w:rsidP="007358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32D6C"/>
    <w:multiLevelType w:val="hybridMultilevel"/>
    <w:tmpl w:val="51A6A25A"/>
    <w:lvl w:ilvl="0" w:tplc="C696ECDE">
      <w:numFmt w:val="none"/>
      <w:lvlText w:val=""/>
      <w:lvlJc w:val="left"/>
      <w:pPr>
        <w:tabs>
          <w:tab w:val="num" w:pos="360"/>
        </w:tabs>
      </w:pPr>
    </w:lvl>
    <w:lvl w:ilvl="1" w:tplc="90186A12">
      <w:start w:val="1"/>
      <w:numFmt w:val="bullet"/>
      <w:lvlText w:val="•"/>
      <w:lvlJc w:val="left"/>
      <w:pPr>
        <w:ind w:left="1310" w:hanging="600"/>
      </w:pPr>
      <w:rPr>
        <w:rFonts w:hint="default"/>
      </w:rPr>
    </w:lvl>
    <w:lvl w:ilvl="2" w:tplc="9F68F96E">
      <w:start w:val="1"/>
      <w:numFmt w:val="bullet"/>
      <w:lvlText w:val="•"/>
      <w:lvlJc w:val="left"/>
      <w:pPr>
        <w:ind w:left="2180" w:hanging="600"/>
      </w:pPr>
      <w:rPr>
        <w:rFonts w:hint="default"/>
      </w:rPr>
    </w:lvl>
    <w:lvl w:ilvl="3" w:tplc="848C68E8">
      <w:start w:val="1"/>
      <w:numFmt w:val="bullet"/>
      <w:lvlText w:val="•"/>
      <w:lvlJc w:val="left"/>
      <w:pPr>
        <w:ind w:left="3050" w:hanging="600"/>
      </w:pPr>
      <w:rPr>
        <w:rFonts w:hint="default"/>
      </w:rPr>
    </w:lvl>
    <w:lvl w:ilvl="4" w:tplc="0B426532">
      <w:start w:val="1"/>
      <w:numFmt w:val="bullet"/>
      <w:lvlText w:val="•"/>
      <w:lvlJc w:val="left"/>
      <w:pPr>
        <w:ind w:left="3920" w:hanging="600"/>
      </w:pPr>
      <w:rPr>
        <w:rFonts w:hint="default"/>
      </w:rPr>
    </w:lvl>
    <w:lvl w:ilvl="5" w:tplc="871CD190">
      <w:start w:val="1"/>
      <w:numFmt w:val="bullet"/>
      <w:lvlText w:val="•"/>
      <w:lvlJc w:val="left"/>
      <w:pPr>
        <w:ind w:left="4790" w:hanging="600"/>
      </w:pPr>
      <w:rPr>
        <w:rFonts w:hint="default"/>
      </w:rPr>
    </w:lvl>
    <w:lvl w:ilvl="6" w:tplc="F90025D8">
      <w:start w:val="1"/>
      <w:numFmt w:val="bullet"/>
      <w:lvlText w:val="•"/>
      <w:lvlJc w:val="left"/>
      <w:pPr>
        <w:ind w:left="5660" w:hanging="600"/>
      </w:pPr>
      <w:rPr>
        <w:rFonts w:hint="default"/>
      </w:rPr>
    </w:lvl>
    <w:lvl w:ilvl="7" w:tplc="18721C88">
      <w:start w:val="1"/>
      <w:numFmt w:val="bullet"/>
      <w:lvlText w:val="•"/>
      <w:lvlJc w:val="left"/>
      <w:pPr>
        <w:ind w:left="6530" w:hanging="600"/>
      </w:pPr>
      <w:rPr>
        <w:rFonts w:hint="default"/>
      </w:rPr>
    </w:lvl>
    <w:lvl w:ilvl="8" w:tplc="008695D2">
      <w:start w:val="1"/>
      <w:numFmt w:val="bullet"/>
      <w:lvlText w:val="•"/>
      <w:lvlJc w:val="left"/>
      <w:pPr>
        <w:ind w:left="7400" w:hanging="600"/>
      </w:pPr>
      <w:rPr>
        <w:rFonts w:hint="default"/>
      </w:rPr>
    </w:lvl>
  </w:abstractNum>
  <w:abstractNum w:abstractNumId="1" w15:restartNumberingAfterBreak="0">
    <w:nsid w:val="2EA22768"/>
    <w:multiLevelType w:val="hybridMultilevel"/>
    <w:tmpl w:val="119499AA"/>
    <w:lvl w:ilvl="0" w:tplc="BC84A622">
      <w:start w:val="2"/>
      <w:numFmt w:val="decimal"/>
      <w:lvlText w:val="%1."/>
      <w:lvlJc w:val="left"/>
      <w:pPr>
        <w:ind w:left="440" w:hanging="300"/>
      </w:pPr>
      <w:rPr>
        <w:rFonts w:ascii="Times New Roman" w:eastAsia="Times New Roman" w:hAnsi="Times New Roman" w:cs="Times New Roman" w:hint="default"/>
        <w:spacing w:val="-5"/>
        <w:w w:val="99"/>
        <w:sz w:val="24"/>
        <w:szCs w:val="24"/>
      </w:rPr>
    </w:lvl>
    <w:lvl w:ilvl="1" w:tplc="15107BBA">
      <w:start w:val="1"/>
      <w:numFmt w:val="bullet"/>
      <w:lvlText w:val="•"/>
      <w:lvlJc w:val="left"/>
      <w:pPr>
        <w:ind w:left="1312" w:hanging="300"/>
      </w:pPr>
      <w:rPr>
        <w:rFonts w:hint="default"/>
      </w:rPr>
    </w:lvl>
    <w:lvl w:ilvl="2" w:tplc="30C672EA">
      <w:start w:val="1"/>
      <w:numFmt w:val="bullet"/>
      <w:lvlText w:val="•"/>
      <w:lvlJc w:val="left"/>
      <w:pPr>
        <w:ind w:left="2184" w:hanging="300"/>
      </w:pPr>
      <w:rPr>
        <w:rFonts w:hint="default"/>
      </w:rPr>
    </w:lvl>
    <w:lvl w:ilvl="3" w:tplc="09660A28">
      <w:start w:val="1"/>
      <w:numFmt w:val="bullet"/>
      <w:lvlText w:val="•"/>
      <w:lvlJc w:val="left"/>
      <w:pPr>
        <w:ind w:left="3056" w:hanging="300"/>
      </w:pPr>
      <w:rPr>
        <w:rFonts w:hint="default"/>
      </w:rPr>
    </w:lvl>
    <w:lvl w:ilvl="4" w:tplc="E536D464">
      <w:start w:val="1"/>
      <w:numFmt w:val="bullet"/>
      <w:lvlText w:val="•"/>
      <w:lvlJc w:val="left"/>
      <w:pPr>
        <w:ind w:left="3928" w:hanging="300"/>
      </w:pPr>
      <w:rPr>
        <w:rFonts w:hint="default"/>
      </w:rPr>
    </w:lvl>
    <w:lvl w:ilvl="5" w:tplc="9E3E5AB4">
      <w:start w:val="1"/>
      <w:numFmt w:val="bullet"/>
      <w:lvlText w:val="•"/>
      <w:lvlJc w:val="left"/>
      <w:pPr>
        <w:ind w:left="4800" w:hanging="300"/>
      </w:pPr>
      <w:rPr>
        <w:rFonts w:hint="default"/>
      </w:rPr>
    </w:lvl>
    <w:lvl w:ilvl="6" w:tplc="2C5AE5AC">
      <w:start w:val="1"/>
      <w:numFmt w:val="bullet"/>
      <w:lvlText w:val="•"/>
      <w:lvlJc w:val="left"/>
      <w:pPr>
        <w:ind w:left="5672" w:hanging="300"/>
      </w:pPr>
      <w:rPr>
        <w:rFonts w:hint="default"/>
      </w:rPr>
    </w:lvl>
    <w:lvl w:ilvl="7" w:tplc="AB7E7184">
      <w:start w:val="1"/>
      <w:numFmt w:val="bullet"/>
      <w:lvlText w:val="•"/>
      <w:lvlJc w:val="left"/>
      <w:pPr>
        <w:ind w:left="6544" w:hanging="300"/>
      </w:pPr>
      <w:rPr>
        <w:rFonts w:hint="default"/>
      </w:rPr>
    </w:lvl>
    <w:lvl w:ilvl="8" w:tplc="3D2E9D22">
      <w:start w:val="1"/>
      <w:numFmt w:val="bullet"/>
      <w:lvlText w:val="•"/>
      <w:lvlJc w:val="left"/>
      <w:pPr>
        <w:ind w:left="7416" w:hanging="300"/>
      </w:pPr>
      <w:rPr>
        <w:rFonts w:hint="default"/>
      </w:rPr>
    </w:lvl>
  </w:abstractNum>
  <w:abstractNum w:abstractNumId="2" w15:restartNumberingAfterBreak="0">
    <w:nsid w:val="42F577B4"/>
    <w:multiLevelType w:val="multilevel"/>
    <w:tmpl w:val="8988CAB2"/>
    <w:lvl w:ilvl="0">
      <w:start w:val="402"/>
      <w:numFmt w:val="decimal"/>
      <w:lvlText w:val="%1"/>
      <w:lvlJc w:val="left"/>
      <w:pPr>
        <w:ind w:left="440" w:hanging="783"/>
      </w:pPr>
      <w:rPr>
        <w:rFonts w:hint="default"/>
      </w:rPr>
    </w:lvl>
    <w:lvl w:ilvl="1">
      <w:start w:val="2"/>
      <w:numFmt w:val="decimal"/>
      <w:lvlText w:val="%1.%2"/>
      <w:lvlJc w:val="left"/>
      <w:pPr>
        <w:ind w:left="440" w:hanging="783"/>
      </w:pPr>
      <w:rPr>
        <w:rFonts w:hint="default"/>
      </w:rPr>
    </w:lvl>
    <w:lvl w:ilvl="2">
      <w:start w:val="1"/>
      <w:numFmt w:val="decimal"/>
      <w:lvlText w:val="%1.%2.%3"/>
      <w:lvlJc w:val="left"/>
      <w:pPr>
        <w:ind w:left="440" w:hanging="783"/>
      </w:pPr>
      <w:rPr>
        <w:rFonts w:ascii="Times New Roman" w:eastAsia="Times New Roman" w:hAnsi="Times New Roman" w:cs="Times New Roman" w:hint="default"/>
        <w:w w:val="100"/>
        <w:sz w:val="24"/>
        <w:szCs w:val="24"/>
      </w:rPr>
    </w:lvl>
    <w:lvl w:ilvl="3">
      <w:start w:val="1"/>
      <w:numFmt w:val="bullet"/>
      <w:lvlText w:val="•"/>
      <w:lvlJc w:val="left"/>
      <w:pPr>
        <w:ind w:left="3056" w:hanging="783"/>
      </w:pPr>
      <w:rPr>
        <w:rFonts w:hint="default"/>
      </w:rPr>
    </w:lvl>
    <w:lvl w:ilvl="4">
      <w:start w:val="1"/>
      <w:numFmt w:val="bullet"/>
      <w:lvlText w:val="•"/>
      <w:lvlJc w:val="left"/>
      <w:pPr>
        <w:ind w:left="3928" w:hanging="783"/>
      </w:pPr>
      <w:rPr>
        <w:rFonts w:hint="default"/>
      </w:rPr>
    </w:lvl>
    <w:lvl w:ilvl="5">
      <w:start w:val="1"/>
      <w:numFmt w:val="bullet"/>
      <w:lvlText w:val="•"/>
      <w:lvlJc w:val="left"/>
      <w:pPr>
        <w:ind w:left="4800" w:hanging="783"/>
      </w:pPr>
      <w:rPr>
        <w:rFonts w:hint="default"/>
      </w:rPr>
    </w:lvl>
    <w:lvl w:ilvl="6">
      <w:start w:val="1"/>
      <w:numFmt w:val="bullet"/>
      <w:lvlText w:val="•"/>
      <w:lvlJc w:val="left"/>
      <w:pPr>
        <w:ind w:left="5672" w:hanging="783"/>
      </w:pPr>
      <w:rPr>
        <w:rFonts w:hint="default"/>
      </w:rPr>
    </w:lvl>
    <w:lvl w:ilvl="7">
      <w:start w:val="1"/>
      <w:numFmt w:val="bullet"/>
      <w:lvlText w:val="•"/>
      <w:lvlJc w:val="left"/>
      <w:pPr>
        <w:ind w:left="6544" w:hanging="783"/>
      </w:pPr>
      <w:rPr>
        <w:rFonts w:hint="default"/>
      </w:rPr>
    </w:lvl>
    <w:lvl w:ilvl="8">
      <w:start w:val="1"/>
      <w:numFmt w:val="bullet"/>
      <w:lvlText w:val="•"/>
      <w:lvlJc w:val="left"/>
      <w:pPr>
        <w:ind w:left="7416" w:hanging="783"/>
      </w:pPr>
      <w:rPr>
        <w:rFonts w:hint="default"/>
      </w:rPr>
    </w:lvl>
  </w:abstractNum>
  <w:abstractNum w:abstractNumId="3" w15:restartNumberingAfterBreak="0">
    <w:nsid w:val="44A11EF2"/>
    <w:multiLevelType w:val="hybridMultilevel"/>
    <w:tmpl w:val="A2980C30"/>
    <w:lvl w:ilvl="0" w:tplc="0DF00CF2">
      <w:numFmt w:val="none"/>
      <w:lvlText w:val=""/>
      <w:lvlJc w:val="left"/>
      <w:pPr>
        <w:tabs>
          <w:tab w:val="num" w:pos="360"/>
        </w:tabs>
      </w:pPr>
    </w:lvl>
    <w:lvl w:ilvl="1" w:tplc="0344A3C8">
      <w:numFmt w:val="none"/>
      <w:lvlText w:val=""/>
      <w:lvlJc w:val="left"/>
      <w:pPr>
        <w:tabs>
          <w:tab w:val="num" w:pos="360"/>
        </w:tabs>
      </w:pPr>
    </w:lvl>
    <w:lvl w:ilvl="2" w:tplc="B5D09F38">
      <w:start w:val="1"/>
      <w:numFmt w:val="bullet"/>
      <w:lvlText w:val="•"/>
      <w:lvlJc w:val="left"/>
      <w:pPr>
        <w:ind w:left="2188" w:hanging="780"/>
      </w:pPr>
      <w:rPr>
        <w:rFonts w:hint="default"/>
      </w:rPr>
    </w:lvl>
    <w:lvl w:ilvl="3" w:tplc="D6C82D32">
      <w:start w:val="1"/>
      <w:numFmt w:val="bullet"/>
      <w:lvlText w:val="•"/>
      <w:lvlJc w:val="left"/>
      <w:pPr>
        <w:ind w:left="3062" w:hanging="780"/>
      </w:pPr>
      <w:rPr>
        <w:rFonts w:hint="default"/>
      </w:rPr>
    </w:lvl>
    <w:lvl w:ilvl="4" w:tplc="4EDCA108">
      <w:start w:val="1"/>
      <w:numFmt w:val="bullet"/>
      <w:lvlText w:val="•"/>
      <w:lvlJc w:val="left"/>
      <w:pPr>
        <w:ind w:left="3936" w:hanging="780"/>
      </w:pPr>
      <w:rPr>
        <w:rFonts w:hint="default"/>
      </w:rPr>
    </w:lvl>
    <w:lvl w:ilvl="5" w:tplc="462C9872">
      <w:start w:val="1"/>
      <w:numFmt w:val="bullet"/>
      <w:lvlText w:val="•"/>
      <w:lvlJc w:val="left"/>
      <w:pPr>
        <w:ind w:left="4810" w:hanging="780"/>
      </w:pPr>
      <w:rPr>
        <w:rFonts w:hint="default"/>
      </w:rPr>
    </w:lvl>
    <w:lvl w:ilvl="6" w:tplc="BDB8F544">
      <w:start w:val="1"/>
      <w:numFmt w:val="bullet"/>
      <w:lvlText w:val="•"/>
      <w:lvlJc w:val="left"/>
      <w:pPr>
        <w:ind w:left="5684" w:hanging="780"/>
      </w:pPr>
      <w:rPr>
        <w:rFonts w:hint="default"/>
      </w:rPr>
    </w:lvl>
    <w:lvl w:ilvl="7" w:tplc="C7349F56">
      <w:start w:val="1"/>
      <w:numFmt w:val="bullet"/>
      <w:lvlText w:val="•"/>
      <w:lvlJc w:val="left"/>
      <w:pPr>
        <w:ind w:left="6558" w:hanging="780"/>
      </w:pPr>
      <w:rPr>
        <w:rFonts w:hint="default"/>
      </w:rPr>
    </w:lvl>
    <w:lvl w:ilvl="8" w:tplc="57D01CAE">
      <w:start w:val="1"/>
      <w:numFmt w:val="bullet"/>
      <w:lvlText w:val="•"/>
      <w:lvlJc w:val="left"/>
      <w:pPr>
        <w:ind w:left="7432" w:hanging="780"/>
      </w:pPr>
      <w:rPr>
        <w:rFonts w:hint="default"/>
      </w:rPr>
    </w:lvl>
  </w:abstractNum>
  <w:abstractNum w:abstractNumId="4" w15:restartNumberingAfterBreak="0">
    <w:nsid w:val="5ED60405"/>
    <w:multiLevelType w:val="hybridMultilevel"/>
    <w:tmpl w:val="E78A526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F4A68C6"/>
    <w:multiLevelType w:val="hybridMultilevel"/>
    <w:tmpl w:val="1D5223F4"/>
    <w:lvl w:ilvl="0" w:tplc="AA32F412">
      <w:numFmt w:val="none"/>
      <w:lvlText w:val=""/>
      <w:lvlJc w:val="left"/>
      <w:pPr>
        <w:tabs>
          <w:tab w:val="num" w:pos="360"/>
        </w:tabs>
      </w:pPr>
    </w:lvl>
    <w:lvl w:ilvl="1" w:tplc="1C0E92E6">
      <w:numFmt w:val="none"/>
      <w:lvlText w:val=""/>
      <w:lvlJc w:val="left"/>
      <w:pPr>
        <w:tabs>
          <w:tab w:val="num" w:pos="360"/>
        </w:tabs>
      </w:pPr>
    </w:lvl>
    <w:lvl w:ilvl="2" w:tplc="EFF05C6A">
      <w:start w:val="1"/>
      <w:numFmt w:val="bullet"/>
      <w:lvlText w:val="•"/>
      <w:lvlJc w:val="left"/>
      <w:pPr>
        <w:ind w:left="2184" w:hanging="780"/>
      </w:pPr>
      <w:rPr>
        <w:rFonts w:hint="default"/>
      </w:rPr>
    </w:lvl>
    <w:lvl w:ilvl="3" w:tplc="EBCC8F2A">
      <w:start w:val="1"/>
      <w:numFmt w:val="bullet"/>
      <w:lvlText w:val="•"/>
      <w:lvlJc w:val="left"/>
      <w:pPr>
        <w:ind w:left="3056" w:hanging="780"/>
      </w:pPr>
      <w:rPr>
        <w:rFonts w:hint="default"/>
      </w:rPr>
    </w:lvl>
    <w:lvl w:ilvl="4" w:tplc="B3E4C52C">
      <w:start w:val="1"/>
      <w:numFmt w:val="bullet"/>
      <w:lvlText w:val="•"/>
      <w:lvlJc w:val="left"/>
      <w:pPr>
        <w:ind w:left="3928" w:hanging="780"/>
      </w:pPr>
      <w:rPr>
        <w:rFonts w:hint="default"/>
      </w:rPr>
    </w:lvl>
    <w:lvl w:ilvl="5" w:tplc="E322398A">
      <w:start w:val="1"/>
      <w:numFmt w:val="bullet"/>
      <w:lvlText w:val="•"/>
      <w:lvlJc w:val="left"/>
      <w:pPr>
        <w:ind w:left="4800" w:hanging="780"/>
      </w:pPr>
      <w:rPr>
        <w:rFonts w:hint="default"/>
      </w:rPr>
    </w:lvl>
    <w:lvl w:ilvl="6" w:tplc="E44CF2CA">
      <w:start w:val="1"/>
      <w:numFmt w:val="bullet"/>
      <w:lvlText w:val="•"/>
      <w:lvlJc w:val="left"/>
      <w:pPr>
        <w:ind w:left="5672" w:hanging="780"/>
      </w:pPr>
      <w:rPr>
        <w:rFonts w:hint="default"/>
      </w:rPr>
    </w:lvl>
    <w:lvl w:ilvl="7" w:tplc="EC3411A8">
      <w:start w:val="1"/>
      <w:numFmt w:val="bullet"/>
      <w:lvlText w:val="•"/>
      <w:lvlJc w:val="left"/>
      <w:pPr>
        <w:ind w:left="6544" w:hanging="780"/>
      </w:pPr>
      <w:rPr>
        <w:rFonts w:hint="default"/>
      </w:rPr>
    </w:lvl>
    <w:lvl w:ilvl="8" w:tplc="C1A20476">
      <w:start w:val="1"/>
      <w:numFmt w:val="bullet"/>
      <w:lvlText w:val="•"/>
      <w:lvlJc w:val="left"/>
      <w:pPr>
        <w:ind w:left="7416" w:hanging="780"/>
      </w:pPr>
      <w:rPr>
        <w:rFonts w:hint="default"/>
      </w:rPr>
    </w:lvl>
  </w:abstractNum>
  <w:abstractNum w:abstractNumId="6" w15:restartNumberingAfterBreak="0">
    <w:nsid w:val="66D54439"/>
    <w:multiLevelType w:val="hybridMultilevel"/>
    <w:tmpl w:val="3A52BAC4"/>
    <w:lvl w:ilvl="0" w:tplc="60540692">
      <w:numFmt w:val="none"/>
      <w:lvlText w:val=""/>
      <w:lvlJc w:val="left"/>
      <w:pPr>
        <w:tabs>
          <w:tab w:val="num" w:pos="360"/>
        </w:tabs>
      </w:pPr>
    </w:lvl>
    <w:lvl w:ilvl="1" w:tplc="65B41B94">
      <w:start w:val="1"/>
      <w:numFmt w:val="bullet"/>
      <w:lvlText w:val="•"/>
      <w:lvlJc w:val="left"/>
      <w:pPr>
        <w:ind w:left="1310" w:hanging="600"/>
      </w:pPr>
      <w:rPr>
        <w:rFonts w:hint="default"/>
      </w:rPr>
    </w:lvl>
    <w:lvl w:ilvl="2" w:tplc="7C86AAA4">
      <w:start w:val="1"/>
      <w:numFmt w:val="bullet"/>
      <w:lvlText w:val="•"/>
      <w:lvlJc w:val="left"/>
      <w:pPr>
        <w:ind w:left="2180" w:hanging="600"/>
      </w:pPr>
      <w:rPr>
        <w:rFonts w:hint="default"/>
      </w:rPr>
    </w:lvl>
    <w:lvl w:ilvl="3" w:tplc="DBA6208C">
      <w:start w:val="1"/>
      <w:numFmt w:val="bullet"/>
      <w:lvlText w:val="•"/>
      <w:lvlJc w:val="left"/>
      <w:pPr>
        <w:ind w:left="3050" w:hanging="600"/>
      </w:pPr>
      <w:rPr>
        <w:rFonts w:hint="default"/>
      </w:rPr>
    </w:lvl>
    <w:lvl w:ilvl="4" w:tplc="E8547A2E">
      <w:start w:val="1"/>
      <w:numFmt w:val="bullet"/>
      <w:lvlText w:val="•"/>
      <w:lvlJc w:val="left"/>
      <w:pPr>
        <w:ind w:left="3920" w:hanging="600"/>
      </w:pPr>
      <w:rPr>
        <w:rFonts w:hint="default"/>
      </w:rPr>
    </w:lvl>
    <w:lvl w:ilvl="5" w:tplc="D660C442">
      <w:start w:val="1"/>
      <w:numFmt w:val="bullet"/>
      <w:lvlText w:val="•"/>
      <w:lvlJc w:val="left"/>
      <w:pPr>
        <w:ind w:left="4790" w:hanging="600"/>
      </w:pPr>
      <w:rPr>
        <w:rFonts w:hint="default"/>
      </w:rPr>
    </w:lvl>
    <w:lvl w:ilvl="6" w:tplc="C1963A56">
      <w:start w:val="1"/>
      <w:numFmt w:val="bullet"/>
      <w:lvlText w:val="•"/>
      <w:lvlJc w:val="left"/>
      <w:pPr>
        <w:ind w:left="5660" w:hanging="600"/>
      </w:pPr>
      <w:rPr>
        <w:rFonts w:hint="default"/>
      </w:rPr>
    </w:lvl>
    <w:lvl w:ilvl="7" w:tplc="6AB2BF94">
      <w:start w:val="1"/>
      <w:numFmt w:val="bullet"/>
      <w:lvlText w:val="•"/>
      <w:lvlJc w:val="left"/>
      <w:pPr>
        <w:ind w:left="6530" w:hanging="600"/>
      </w:pPr>
      <w:rPr>
        <w:rFonts w:hint="default"/>
      </w:rPr>
    </w:lvl>
    <w:lvl w:ilvl="8" w:tplc="4B1E1DAC">
      <w:start w:val="1"/>
      <w:numFmt w:val="bullet"/>
      <w:lvlText w:val="•"/>
      <w:lvlJc w:val="left"/>
      <w:pPr>
        <w:ind w:left="7400" w:hanging="600"/>
      </w:pPr>
      <w:rPr>
        <w:rFonts w:hint="default"/>
      </w:rPr>
    </w:lvl>
  </w:abstractNum>
  <w:abstractNum w:abstractNumId="7" w15:restartNumberingAfterBreak="0">
    <w:nsid w:val="67946F39"/>
    <w:multiLevelType w:val="multilevel"/>
    <w:tmpl w:val="D458B754"/>
    <w:lvl w:ilvl="0">
      <w:start w:val="403"/>
      <w:numFmt w:val="decimal"/>
      <w:lvlText w:val="%1"/>
      <w:lvlJc w:val="left"/>
      <w:pPr>
        <w:ind w:left="860" w:hanging="420"/>
      </w:pPr>
      <w:rPr>
        <w:rFonts w:ascii="Times New Roman" w:eastAsia="Times New Roman" w:hAnsi="Times New Roman" w:cs="Times New Roman" w:hint="default"/>
        <w:b/>
        <w:bCs/>
        <w:spacing w:val="-3"/>
        <w:w w:val="99"/>
        <w:sz w:val="24"/>
        <w:szCs w:val="24"/>
      </w:rPr>
    </w:lvl>
    <w:lvl w:ilvl="1">
      <w:start w:val="1"/>
      <w:numFmt w:val="decimal"/>
      <w:lvlText w:val="%1.%2"/>
      <w:lvlJc w:val="left"/>
      <w:pPr>
        <w:ind w:left="440" w:hanging="600"/>
      </w:pPr>
      <w:rPr>
        <w:rFonts w:ascii="Times New Roman" w:eastAsia="Times New Roman" w:hAnsi="Times New Roman" w:cs="Times New Roman" w:hint="default"/>
        <w:spacing w:val="-5"/>
        <w:w w:val="99"/>
        <w:sz w:val="24"/>
        <w:szCs w:val="24"/>
      </w:rPr>
    </w:lvl>
    <w:lvl w:ilvl="2">
      <w:start w:val="1"/>
      <w:numFmt w:val="decimal"/>
      <w:lvlText w:val="%1.%2.%3"/>
      <w:lvlJc w:val="left"/>
      <w:pPr>
        <w:ind w:left="440" w:hanging="780"/>
      </w:pPr>
      <w:rPr>
        <w:rFonts w:ascii="Times New Roman" w:eastAsia="Times New Roman" w:hAnsi="Times New Roman" w:cs="Times New Roman" w:hint="default"/>
        <w:spacing w:val="-6"/>
        <w:w w:val="99"/>
        <w:sz w:val="24"/>
        <w:szCs w:val="24"/>
      </w:rPr>
    </w:lvl>
    <w:lvl w:ilvl="3">
      <w:start w:val="1"/>
      <w:numFmt w:val="decimal"/>
      <w:lvlText w:val="%1.%2.%3.%4"/>
      <w:lvlJc w:val="left"/>
      <w:pPr>
        <w:ind w:left="440" w:hanging="960"/>
      </w:pPr>
      <w:rPr>
        <w:rFonts w:ascii="Times New Roman" w:eastAsia="Times New Roman" w:hAnsi="Times New Roman" w:cs="Times New Roman" w:hint="default"/>
        <w:spacing w:val="-2"/>
        <w:w w:val="99"/>
        <w:sz w:val="24"/>
        <w:szCs w:val="24"/>
      </w:rPr>
    </w:lvl>
    <w:lvl w:ilvl="4">
      <w:start w:val="1"/>
      <w:numFmt w:val="bullet"/>
      <w:lvlText w:val="•"/>
      <w:lvlJc w:val="left"/>
      <w:pPr>
        <w:ind w:left="3465" w:hanging="960"/>
      </w:pPr>
      <w:rPr>
        <w:rFonts w:hint="default"/>
      </w:rPr>
    </w:lvl>
    <w:lvl w:ilvl="5">
      <w:start w:val="1"/>
      <w:numFmt w:val="bullet"/>
      <w:lvlText w:val="•"/>
      <w:lvlJc w:val="left"/>
      <w:pPr>
        <w:ind w:left="4407" w:hanging="960"/>
      </w:pPr>
      <w:rPr>
        <w:rFonts w:hint="default"/>
      </w:rPr>
    </w:lvl>
    <w:lvl w:ilvl="6">
      <w:start w:val="1"/>
      <w:numFmt w:val="bullet"/>
      <w:lvlText w:val="•"/>
      <w:lvlJc w:val="left"/>
      <w:pPr>
        <w:ind w:left="5350" w:hanging="960"/>
      </w:pPr>
      <w:rPr>
        <w:rFonts w:hint="default"/>
      </w:rPr>
    </w:lvl>
    <w:lvl w:ilvl="7">
      <w:start w:val="1"/>
      <w:numFmt w:val="bullet"/>
      <w:lvlText w:val="•"/>
      <w:lvlJc w:val="left"/>
      <w:pPr>
        <w:ind w:left="6292" w:hanging="960"/>
      </w:pPr>
      <w:rPr>
        <w:rFonts w:hint="default"/>
      </w:rPr>
    </w:lvl>
    <w:lvl w:ilvl="8">
      <w:start w:val="1"/>
      <w:numFmt w:val="bullet"/>
      <w:lvlText w:val="•"/>
      <w:lvlJc w:val="left"/>
      <w:pPr>
        <w:ind w:left="7235" w:hanging="960"/>
      </w:pPr>
      <w:rPr>
        <w:rFonts w:hint="default"/>
      </w:rPr>
    </w:lvl>
  </w:abstractNum>
  <w:abstractNum w:abstractNumId="8" w15:restartNumberingAfterBreak="0">
    <w:nsid w:val="6BAA28A7"/>
    <w:multiLevelType w:val="hybridMultilevel"/>
    <w:tmpl w:val="935E0C44"/>
    <w:lvl w:ilvl="0" w:tplc="EC480DE4">
      <w:start w:val="1"/>
      <w:numFmt w:val="upperLetter"/>
      <w:lvlText w:val="%1."/>
      <w:lvlJc w:val="left"/>
      <w:pPr>
        <w:ind w:left="1160" w:hanging="360"/>
      </w:pPr>
      <w:rPr>
        <w:rFonts w:ascii="Times New Roman" w:eastAsia="Times New Roman" w:hAnsi="Times New Roman" w:cs="Times New Roman" w:hint="default"/>
        <w:spacing w:val="-1"/>
        <w:w w:val="99"/>
        <w:sz w:val="24"/>
        <w:szCs w:val="24"/>
      </w:rPr>
    </w:lvl>
    <w:lvl w:ilvl="1" w:tplc="6422FA38">
      <w:start w:val="1"/>
      <w:numFmt w:val="bullet"/>
      <w:lvlText w:val="•"/>
      <w:lvlJc w:val="left"/>
      <w:pPr>
        <w:ind w:left="1958" w:hanging="360"/>
      </w:pPr>
      <w:rPr>
        <w:rFonts w:hint="default"/>
      </w:rPr>
    </w:lvl>
    <w:lvl w:ilvl="2" w:tplc="C382F766">
      <w:start w:val="1"/>
      <w:numFmt w:val="bullet"/>
      <w:lvlText w:val="•"/>
      <w:lvlJc w:val="left"/>
      <w:pPr>
        <w:ind w:left="2756" w:hanging="360"/>
      </w:pPr>
      <w:rPr>
        <w:rFonts w:hint="default"/>
      </w:rPr>
    </w:lvl>
    <w:lvl w:ilvl="3" w:tplc="A3766A1A">
      <w:start w:val="1"/>
      <w:numFmt w:val="bullet"/>
      <w:lvlText w:val="•"/>
      <w:lvlJc w:val="left"/>
      <w:pPr>
        <w:ind w:left="3554" w:hanging="360"/>
      </w:pPr>
      <w:rPr>
        <w:rFonts w:hint="default"/>
      </w:rPr>
    </w:lvl>
    <w:lvl w:ilvl="4" w:tplc="ED462400">
      <w:start w:val="1"/>
      <w:numFmt w:val="bullet"/>
      <w:lvlText w:val="•"/>
      <w:lvlJc w:val="left"/>
      <w:pPr>
        <w:ind w:left="4352" w:hanging="360"/>
      </w:pPr>
      <w:rPr>
        <w:rFonts w:hint="default"/>
      </w:rPr>
    </w:lvl>
    <w:lvl w:ilvl="5" w:tplc="6F884C84">
      <w:start w:val="1"/>
      <w:numFmt w:val="bullet"/>
      <w:lvlText w:val="•"/>
      <w:lvlJc w:val="left"/>
      <w:pPr>
        <w:ind w:left="5150" w:hanging="360"/>
      </w:pPr>
      <w:rPr>
        <w:rFonts w:hint="default"/>
      </w:rPr>
    </w:lvl>
    <w:lvl w:ilvl="6" w:tplc="B9DA6F62">
      <w:start w:val="1"/>
      <w:numFmt w:val="bullet"/>
      <w:lvlText w:val="•"/>
      <w:lvlJc w:val="left"/>
      <w:pPr>
        <w:ind w:left="5948" w:hanging="360"/>
      </w:pPr>
      <w:rPr>
        <w:rFonts w:hint="default"/>
      </w:rPr>
    </w:lvl>
    <w:lvl w:ilvl="7" w:tplc="76AC3FCA">
      <w:start w:val="1"/>
      <w:numFmt w:val="bullet"/>
      <w:lvlText w:val="•"/>
      <w:lvlJc w:val="left"/>
      <w:pPr>
        <w:ind w:left="6746" w:hanging="360"/>
      </w:pPr>
      <w:rPr>
        <w:rFonts w:hint="default"/>
      </w:rPr>
    </w:lvl>
    <w:lvl w:ilvl="8" w:tplc="842E3C92">
      <w:start w:val="1"/>
      <w:numFmt w:val="bullet"/>
      <w:lvlText w:val="•"/>
      <w:lvlJc w:val="left"/>
      <w:pPr>
        <w:ind w:left="7544" w:hanging="360"/>
      </w:pPr>
      <w:rPr>
        <w:rFonts w:hint="default"/>
      </w:rPr>
    </w:lvl>
  </w:abstractNum>
  <w:abstractNum w:abstractNumId="9" w15:restartNumberingAfterBreak="0">
    <w:nsid w:val="743904CF"/>
    <w:multiLevelType w:val="hybridMultilevel"/>
    <w:tmpl w:val="8A0EC788"/>
    <w:lvl w:ilvl="0" w:tplc="46B87308">
      <w:numFmt w:val="none"/>
      <w:lvlText w:val=""/>
      <w:lvlJc w:val="left"/>
      <w:pPr>
        <w:tabs>
          <w:tab w:val="num" w:pos="360"/>
        </w:tabs>
      </w:pPr>
    </w:lvl>
    <w:lvl w:ilvl="1" w:tplc="89B434F0">
      <w:start w:val="1"/>
      <w:numFmt w:val="bullet"/>
      <w:lvlText w:val="•"/>
      <w:lvlJc w:val="left"/>
      <w:pPr>
        <w:ind w:left="1312" w:hanging="600"/>
      </w:pPr>
      <w:rPr>
        <w:rFonts w:hint="default"/>
      </w:rPr>
    </w:lvl>
    <w:lvl w:ilvl="2" w:tplc="5ED6A7FE">
      <w:start w:val="1"/>
      <w:numFmt w:val="bullet"/>
      <w:lvlText w:val="•"/>
      <w:lvlJc w:val="left"/>
      <w:pPr>
        <w:ind w:left="2184" w:hanging="600"/>
      </w:pPr>
      <w:rPr>
        <w:rFonts w:hint="default"/>
      </w:rPr>
    </w:lvl>
    <w:lvl w:ilvl="3" w:tplc="30AE048A">
      <w:start w:val="1"/>
      <w:numFmt w:val="bullet"/>
      <w:lvlText w:val="•"/>
      <w:lvlJc w:val="left"/>
      <w:pPr>
        <w:ind w:left="3056" w:hanging="600"/>
      </w:pPr>
      <w:rPr>
        <w:rFonts w:hint="default"/>
      </w:rPr>
    </w:lvl>
    <w:lvl w:ilvl="4" w:tplc="8C702404">
      <w:start w:val="1"/>
      <w:numFmt w:val="bullet"/>
      <w:lvlText w:val="•"/>
      <w:lvlJc w:val="left"/>
      <w:pPr>
        <w:ind w:left="3928" w:hanging="600"/>
      </w:pPr>
      <w:rPr>
        <w:rFonts w:hint="default"/>
      </w:rPr>
    </w:lvl>
    <w:lvl w:ilvl="5" w:tplc="39142F64">
      <w:start w:val="1"/>
      <w:numFmt w:val="bullet"/>
      <w:lvlText w:val="•"/>
      <w:lvlJc w:val="left"/>
      <w:pPr>
        <w:ind w:left="4800" w:hanging="600"/>
      </w:pPr>
      <w:rPr>
        <w:rFonts w:hint="default"/>
      </w:rPr>
    </w:lvl>
    <w:lvl w:ilvl="6" w:tplc="55E0E7B4">
      <w:start w:val="1"/>
      <w:numFmt w:val="bullet"/>
      <w:lvlText w:val="•"/>
      <w:lvlJc w:val="left"/>
      <w:pPr>
        <w:ind w:left="5672" w:hanging="600"/>
      </w:pPr>
      <w:rPr>
        <w:rFonts w:hint="default"/>
      </w:rPr>
    </w:lvl>
    <w:lvl w:ilvl="7" w:tplc="81B22458">
      <w:start w:val="1"/>
      <w:numFmt w:val="bullet"/>
      <w:lvlText w:val="•"/>
      <w:lvlJc w:val="left"/>
      <w:pPr>
        <w:ind w:left="6544" w:hanging="600"/>
      </w:pPr>
      <w:rPr>
        <w:rFonts w:hint="default"/>
      </w:rPr>
    </w:lvl>
    <w:lvl w:ilvl="8" w:tplc="CCBE2E0A">
      <w:start w:val="1"/>
      <w:numFmt w:val="bullet"/>
      <w:lvlText w:val="•"/>
      <w:lvlJc w:val="left"/>
      <w:pPr>
        <w:ind w:left="7416" w:hanging="600"/>
      </w:pPr>
      <w:rPr>
        <w:rFonts w:hint="default"/>
      </w:rPr>
    </w:lvl>
  </w:abstractNum>
  <w:abstractNum w:abstractNumId="10" w15:restartNumberingAfterBreak="0">
    <w:nsid w:val="74995E6C"/>
    <w:multiLevelType w:val="hybridMultilevel"/>
    <w:tmpl w:val="946A0C40"/>
    <w:lvl w:ilvl="0" w:tplc="5BDECB7E">
      <w:numFmt w:val="none"/>
      <w:lvlText w:val=""/>
      <w:lvlJc w:val="left"/>
      <w:pPr>
        <w:tabs>
          <w:tab w:val="num" w:pos="360"/>
        </w:tabs>
      </w:pPr>
    </w:lvl>
    <w:lvl w:ilvl="1" w:tplc="2188DC10">
      <w:numFmt w:val="none"/>
      <w:lvlText w:val=""/>
      <w:lvlJc w:val="left"/>
      <w:pPr>
        <w:tabs>
          <w:tab w:val="num" w:pos="360"/>
        </w:tabs>
      </w:pPr>
    </w:lvl>
    <w:lvl w:ilvl="2" w:tplc="E91A0FFC">
      <w:start w:val="1"/>
      <w:numFmt w:val="bullet"/>
      <w:lvlText w:val="•"/>
      <w:lvlJc w:val="left"/>
      <w:pPr>
        <w:ind w:left="2180" w:hanging="780"/>
      </w:pPr>
      <w:rPr>
        <w:rFonts w:hint="default"/>
      </w:rPr>
    </w:lvl>
    <w:lvl w:ilvl="3" w:tplc="71FEA5A6">
      <w:start w:val="1"/>
      <w:numFmt w:val="bullet"/>
      <w:lvlText w:val="•"/>
      <w:lvlJc w:val="left"/>
      <w:pPr>
        <w:ind w:left="3050" w:hanging="780"/>
      </w:pPr>
      <w:rPr>
        <w:rFonts w:hint="default"/>
      </w:rPr>
    </w:lvl>
    <w:lvl w:ilvl="4" w:tplc="6206EF40">
      <w:start w:val="1"/>
      <w:numFmt w:val="bullet"/>
      <w:lvlText w:val="•"/>
      <w:lvlJc w:val="left"/>
      <w:pPr>
        <w:ind w:left="3920" w:hanging="780"/>
      </w:pPr>
      <w:rPr>
        <w:rFonts w:hint="default"/>
      </w:rPr>
    </w:lvl>
    <w:lvl w:ilvl="5" w:tplc="0122ECE0">
      <w:start w:val="1"/>
      <w:numFmt w:val="bullet"/>
      <w:lvlText w:val="•"/>
      <w:lvlJc w:val="left"/>
      <w:pPr>
        <w:ind w:left="4790" w:hanging="780"/>
      </w:pPr>
      <w:rPr>
        <w:rFonts w:hint="default"/>
      </w:rPr>
    </w:lvl>
    <w:lvl w:ilvl="6" w:tplc="D110F2FC">
      <w:start w:val="1"/>
      <w:numFmt w:val="bullet"/>
      <w:lvlText w:val="•"/>
      <w:lvlJc w:val="left"/>
      <w:pPr>
        <w:ind w:left="5660" w:hanging="780"/>
      </w:pPr>
      <w:rPr>
        <w:rFonts w:hint="default"/>
      </w:rPr>
    </w:lvl>
    <w:lvl w:ilvl="7" w:tplc="333A9352">
      <w:start w:val="1"/>
      <w:numFmt w:val="bullet"/>
      <w:lvlText w:val="•"/>
      <w:lvlJc w:val="left"/>
      <w:pPr>
        <w:ind w:left="6530" w:hanging="780"/>
      </w:pPr>
      <w:rPr>
        <w:rFonts w:hint="default"/>
      </w:rPr>
    </w:lvl>
    <w:lvl w:ilvl="8" w:tplc="2D0A55DA">
      <w:start w:val="1"/>
      <w:numFmt w:val="bullet"/>
      <w:lvlText w:val="•"/>
      <w:lvlJc w:val="left"/>
      <w:pPr>
        <w:ind w:left="7400" w:hanging="780"/>
      </w:pPr>
      <w:rPr>
        <w:rFonts w:hint="default"/>
      </w:rPr>
    </w:lvl>
  </w:abstractNum>
  <w:num w:numId="1">
    <w:abstractNumId w:val="9"/>
  </w:num>
  <w:num w:numId="2">
    <w:abstractNumId w:val="1"/>
  </w:num>
  <w:num w:numId="3">
    <w:abstractNumId w:val="2"/>
  </w:num>
  <w:num w:numId="4">
    <w:abstractNumId w:val="7"/>
  </w:num>
  <w:num w:numId="5">
    <w:abstractNumId w:val="3"/>
  </w:num>
  <w:num w:numId="6">
    <w:abstractNumId w:val="8"/>
  </w:num>
  <w:num w:numId="7">
    <w:abstractNumId w:val="4"/>
  </w:num>
  <w:num w:numId="8">
    <w:abstractNumId w:val="10"/>
  </w:num>
  <w:num w:numId="9">
    <w:abstractNumId w:val="5"/>
  </w:num>
  <w:num w:numId="10">
    <w:abstractNumId w:val="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documentProtection w:edit="readOnly" w:enforcement="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A78"/>
    <w:rsid w:val="000002D1"/>
    <w:rsid w:val="000026FF"/>
    <w:rsid w:val="00002775"/>
    <w:rsid w:val="00004C65"/>
    <w:rsid w:val="00016A02"/>
    <w:rsid w:val="0001799C"/>
    <w:rsid w:val="000206AC"/>
    <w:rsid w:val="0002177B"/>
    <w:rsid w:val="00021A25"/>
    <w:rsid w:val="00021ED1"/>
    <w:rsid w:val="00032840"/>
    <w:rsid w:val="000367A7"/>
    <w:rsid w:val="000405AE"/>
    <w:rsid w:val="0004134E"/>
    <w:rsid w:val="00045F65"/>
    <w:rsid w:val="000479B7"/>
    <w:rsid w:val="000604F9"/>
    <w:rsid w:val="00071C66"/>
    <w:rsid w:val="000750A5"/>
    <w:rsid w:val="00085F3E"/>
    <w:rsid w:val="00086C88"/>
    <w:rsid w:val="000875FC"/>
    <w:rsid w:val="000920AB"/>
    <w:rsid w:val="000A3368"/>
    <w:rsid w:val="000C40D5"/>
    <w:rsid w:val="000C7739"/>
    <w:rsid w:val="000E5D89"/>
    <w:rsid w:val="000F6C89"/>
    <w:rsid w:val="00100893"/>
    <w:rsid w:val="001032DB"/>
    <w:rsid w:val="00105EC6"/>
    <w:rsid w:val="00111F4D"/>
    <w:rsid w:val="001154A7"/>
    <w:rsid w:val="00115F2D"/>
    <w:rsid w:val="0013106F"/>
    <w:rsid w:val="00145E01"/>
    <w:rsid w:val="00150D68"/>
    <w:rsid w:val="0017562E"/>
    <w:rsid w:val="00193796"/>
    <w:rsid w:val="00197F64"/>
    <w:rsid w:val="001A0BAB"/>
    <w:rsid w:val="001A2DF1"/>
    <w:rsid w:val="001A781B"/>
    <w:rsid w:val="001B2122"/>
    <w:rsid w:val="001C494D"/>
    <w:rsid w:val="001C5B1D"/>
    <w:rsid w:val="001D39EC"/>
    <w:rsid w:val="001E05ED"/>
    <w:rsid w:val="001E2EFE"/>
    <w:rsid w:val="001F2CE8"/>
    <w:rsid w:val="001F52FA"/>
    <w:rsid w:val="00207134"/>
    <w:rsid w:val="00212E86"/>
    <w:rsid w:val="00214ED0"/>
    <w:rsid w:val="00215899"/>
    <w:rsid w:val="00217DF9"/>
    <w:rsid w:val="00222F31"/>
    <w:rsid w:val="0022351C"/>
    <w:rsid w:val="00226B7F"/>
    <w:rsid w:val="00231527"/>
    <w:rsid w:val="002361E3"/>
    <w:rsid w:val="002373BC"/>
    <w:rsid w:val="002724D1"/>
    <w:rsid w:val="002A2477"/>
    <w:rsid w:val="002A6DFD"/>
    <w:rsid w:val="002B483A"/>
    <w:rsid w:val="002C5B07"/>
    <w:rsid w:val="002D2B47"/>
    <w:rsid w:val="002D3FFA"/>
    <w:rsid w:val="002E26D1"/>
    <w:rsid w:val="002E4F1C"/>
    <w:rsid w:val="002E5A3B"/>
    <w:rsid w:val="002F282C"/>
    <w:rsid w:val="002F5571"/>
    <w:rsid w:val="003017FC"/>
    <w:rsid w:val="0030254C"/>
    <w:rsid w:val="00303528"/>
    <w:rsid w:val="003038EF"/>
    <w:rsid w:val="00306D9D"/>
    <w:rsid w:val="00314A4C"/>
    <w:rsid w:val="00314A4F"/>
    <w:rsid w:val="003178CD"/>
    <w:rsid w:val="0032161F"/>
    <w:rsid w:val="00323B30"/>
    <w:rsid w:val="00324A17"/>
    <w:rsid w:val="00331383"/>
    <w:rsid w:val="00343835"/>
    <w:rsid w:val="00354CE3"/>
    <w:rsid w:val="00356EFA"/>
    <w:rsid w:val="00360C50"/>
    <w:rsid w:val="00366AF1"/>
    <w:rsid w:val="003673ED"/>
    <w:rsid w:val="00370BD1"/>
    <w:rsid w:val="00382A55"/>
    <w:rsid w:val="003A2638"/>
    <w:rsid w:val="003A3F20"/>
    <w:rsid w:val="003A4ACD"/>
    <w:rsid w:val="003A4B3A"/>
    <w:rsid w:val="003C62AD"/>
    <w:rsid w:val="003D1C62"/>
    <w:rsid w:val="003D2A5E"/>
    <w:rsid w:val="003D35A2"/>
    <w:rsid w:val="003D47B5"/>
    <w:rsid w:val="003D6AEF"/>
    <w:rsid w:val="003D7D33"/>
    <w:rsid w:val="003E5091"/>
    <w:rsid w:val="003E766B"/>
    <w:rsid w:val="003F0625"/>
    <w:rsid w:val="003F11B3"/>
    <w:rsid w:val="003F2373"/>
    <w:rsid w:val="003F6B2B"/>
    <w:rsid w:val="0040350B"/>
    <w:rsid w:val="00413984"/>
    <w:rsid w:val="004146A0"/>
    <w:rsid w:val="00415E43"/>
    <w:rsid w:val="00417737"/>
    <w:rsid w:val="004226F5"/>
    <w:rsid w:val="00423226"/>
    <w:rsid w:val="00431D45"/>
    <w:rsid w:val="004403B2"/>
    <w:rsid w:val="00447742"/>
    <w:rsid w:val="00460B88"/>
    <w:rsid w:val="0047054B"/>
    <w:rsid w:val="00475270"/>
    <w:rsid w:val="00493181"/>
    <w:rsid w:val="00495143"/>
    <w:rsid w:val="004A2DF7"/>
    <w:rsid w:val="004A4121"/>
    <w:rsid w:val="004C5FEA"/>
    <w:rsid w:val="004D0A78"/>
    <w:rsid w:val="004E19C0"/>
    <w:rsid w:val="004E2EF0"/>
    <w:rsid w:val="004E3230"/>
    <w:rsid w:val="004E36F2"/>
    <w:rsid w:val="004E49F0"/>
    <w:rsid w:val="004F30B6"/>
    <w:rsid w:val="004F580A"/>
    <w:rsid w:val="00503362"/>
    <w:rsid w:val="005075B3"/>
    <w:rsid w:val="005103E1"/>
    <w:rsid w:val="005105E1"/>
    <w:rsid w:val="005115C3"/>
    <w:rsid w:val="00526BEB"/>
    <w:rsid w:val="00532681"/>
    <w:rsid w:val="0053388B"/>
    <w:rsid w:val="00542ADF"/>
    <w:rsid w:val="00551F62"/>
    <w:rsid w:val="005527E2"/>
    <w:rsid w:val="0055536C"/>
    <w:rsid w:val="005611A1"/>
    <w:rsid w:val="00566B15"/>
    <w:rsid w:val="0057471C"/>
    <w:rsid w:val="005755B2"/>
    <w:rsid w:val="00583366"/>
    <w:rsid w:val="00586C77"/>
    <w:rsid w:val="00587672"/>
    <w:rsid w:val="00591AC3"/>
    <w:rsid w:val="005968D5"/>
    <w:rsid w:val="005973AF"/>
    <w:rsid w:val="005A4894"/>
    <w:rsid w:val="005A7540"/>
    <w:rsid w:val="005B5379"/>
    <w:rsid w:val="005C69E8"/>
    <w:rsid w:val="005D5954"/>
    <w:rsid w:val="005E0691"/>
    <w:rsid w:val="005E224E"/>
    <w:rsid w:val="005F039E"/>
    <w:rsid w:val="005F27D1"/>
    <w:rsid w:val="005F3038"/>
    <w:rsid w:val="005F6EC4"/>
    <w:rsid w:val="00600F2F"/>
    <w:rsid w:val="0060105B"/>
    <w:rsid w:val="00612E8B"/>
    <w:rsid w:val="0062095B"/>
    <w:rsid w:val="0062553E"/>
    <w:rsid w:val="006542BB"/>
    <w:rsid w:val="00656CC4"/>
    <w:rsid w:val="006608EE"/>
    <w:rsid w:val="00660F14"/>
    <w:rsid w:val="00662D0F"/>
    <w:rsid w:val="006730E4"/>
    <w:rsid w:val="00676C99"/>
    <w:rsid w:val="00681786"/>
    <w:rsid w:val="006825E3"/>
    <w:rsid w:val="006843A0"/>
    <w:rsid w:val="00684CF3"/>
    <w:rsid w:val="006A6226"/>
    <w:rsid w:val="006A6ACF"/>
    <w:rsid w:val="006B243E"/>
    <w:rsid w:val="006B2466"/>
    <w:rsid w:val="006B5618"/>
    <w:rsid w:val="006C02E2"/>
    <w:rsid w:val="006C20CD"/>
    <w:rsid w:val="006C5F34"/>
    <w:rsid w:val="006D67CD"/>
    <w:rsid w:val="006E2ECA"/>
    <w:rsid w:val="006F1DC7"/>
    <w:rsid w:val="006F7972"/>
    <w:rsid w:val="00700E54"/>
    <w:rsid w:val="007115EF"/>
    <w:rsid w:val="007358BF"/>
    <w:rsid w:val="00746372"/>
    <w:rsid w:val="00755073"/>
    <w:rsid w:val="00755DC6"/>
    <w:rsid w:val="007605B9"/>
    <w:rsid w:val="00763A61"/>
    <w:rsid w:val="007651E3"/>
    <w:rsid w:val="00765454"/>
    <w:rsid w:val="00771133"/>
    <w:rsid w:val="0077771B"/>
    <w:rsid w:val="00781CF6"/>
    <w:rsid w:val="00787762"/>
    <w:rsid w:val="0079408A"/>
    <w:rsid w:val="007A313A"/>
    <w:rsid w:val="007A3324"/>
    <w:rsid w:val="007A60D4"/>
    <w:rsid w:val="007A6D1A"/>
    <w:rsid w:val="007C5BD8"/>
    <w:rsid w:val="007D6AC6"/>
    <w:rsid w:val="007F75AC"/>
    <w:rsid w:val="008101EE"/>
    <w:rsid w:val="00824C97"/>
    <w:rsid w:val="00831798"/>
    <w:rsid w:val="00832823"/>
    <w:rsid w:val="00834CF8"/>
    <w:rsid w:val="008466CD"/>
    <w:rsid w:val="008521F4"/>
    <w:rsid w:val="008557E1"/>
    <w:rsid w:val="00860AFB"/>
    <w:rsid w:val="008615CF"/>
    <w:rsid w:val="008717D5"/>
    <w:rsid w:val="008728F8"/>
    <w:rsid w:val="00876A6E"/>
    <w:rsid w:val="00876D15"/>
    <w:rsid w:val="00877A3F"/>
    <w:rsid w:val="00877FF6"/>
    <w:rsid w:val="008823DA"/>
    <w:rsid w:val="00883B7E"/>
    <w:rsid w:val="00890E63"/>
    <w:rsid w:val="00891DAB"/>
    <w:rsid w:val="008A0ECA"/>
    <w:rsid w:val="008A6838"/>
    <w:rsid w:val="008B6E3A"/>
    <w:rsid w:val="008C52A5"/>
    <w:rsid w:val="008D5F11"/>
    <w:rsid w:val="008E2B70"/>
    <w:rsid w:val="008F39F7"/>
    <w:rsid w:val="0090309A"/>
    <w:rsid w:val="00911FA2"/>
    <w:rsid w:val="00913CCF"/>
    <w:rsid w:val="0092361B"/>
    <w:rsid w:val="0093216E"/>
    <w:rsid w:val="009347B5"/>
    <w:rsid w:val="0093555C"/>
    <w:rsid w:val="009416C9"/>
    <w:rsid w:val="00947179"/>
    <w:rsid w:val="00953C9A"/>
    <w:rsid w:val="00955FE5"/>
    <w:rsid w:val="00960D87"/>
    <w:rsid w:val="00963119"/>
    <w:rsid w:val="00964AC8"/>
    <w:rsid w:val="00964FBA"/>
    <w:rsid w:val="00965920"/>
    <w:rsid w:val="00970237"/>
    <w:rsid w:val="00980ECC"/>
    <w:rsid w:val="009820C7"/>
    <w:rsid w:val="00982CD6"/>
    <w:rsid w:val="00990AA0"/>
    <w:rsid w:val="009A0B83"/>
    <w:rsid w:val="009A1FD0"/>
    <w:rsid w:val="009A3F77"/>
    <w:rsid w:val="009B04E0"/>
    <w:rsid w:val="009B5B08"/>
    <w:rsid w:val="009B6D91"/>
    <w:rsid w:val="009C27B7"/>
    <w:rsid w:val="009C4D4C"/>
    <w:rsid w:val="009C75D2"/>
    <w:rsid w:val="009D67D7"/>
    <w:rsid w:val="009E44DC"/>
    <w:rsid w:val="009F3DB8"/>
    <w:rsid w:val="00A026E4"/>
    <w:rsid w:val="00A06F10"/>
    <w:rsid w:val="00A14644"/>
    <w:rsid w:val="00A201DF"/>
    <w:rsid w:val="00A21639"/>
    <w:rsid w:val="00A21763"/>
    <w:rsid w:val="00A234C5"/>
    <w:rsid w:val="00A46D0A"/>
    <w:rsid w:val="00A61F30"/>
    <w:rsid w:val="00A65F9E"/>
    <w:rsid w:val="00A671B3"/>
    <w:rsid w:val="00A71BEF"/>
    <w:rsid w:val="00A825F9"/>
    <w:rsid w:val="00A85716"/>
    <w:rsid w:val="00A85CD9"/>
    <w:rsid w:val="00A90AFB"/>
    <w:rsid w:val="00A96B56"/>
    <w:rsid w:val="00AA07E3"/>
    <w:rsid w:val="00AA4676"/>
    <w:rsid w:val="00AA4C47"/>
    <w:rsid w:val="00AB275B"/>
    <w:rsid w:val="00AB3395"/>
    <w:rsid w:val="00AD0BD9"/>
    <w:rsid w:val="00AD22DE"/>
    <w:rsid w:val="00AD38D6"/>
    <w:rsid w:val="00AE0404"/>
    <w:rsid w:val="00AE5D89"/>
    <w:rsid w:val="00AF0B4D"/>
    <w:rsid w:val="00AF4C24"/>
    <w:rsid w:val="00AF6E23"/>
    <w:rsid w:val="00B023F5"/>
    <w:rsid w:val="00B25524"/>
    <w:rsid w:val="00B4401C"/>
    <w:rsid w:val="00B51446"/>
    <w:rsid w:val="00B64FDD"/>
    <w:rsid w:val="00B66F22"/>
    <w:rsid w:val="00B920F3"/>
    <w:rsid w:val="00B928EC"/>
    <w:rsid w:val="00B968C4"/>
    <w:rsid w:val="00BA1F88"/>
    <w:rsid w:val="00BA4CFD"/>
    <w:rsid w:val="00BB4297"/>
    <w:rsid w:val="00BB6B78"/>
    <w:rsid w:val="00BC1E0E"/>
    <w:rsid w:val="00BD6579"/>
    <w:rsid w:val="00BF4A53"/>
    <w:rsid w:val="00BF7BCF"/>
    <w:rsid w:val="00BF7D1A"/>
    <w:rsid w:val="00C018AC"/>
    <w:rsid w:val="00C04FC3"/>
    <w:rsid w:val="00C05FB7"/>
    <w:rsid w:val="00C141EF"/>
    <w:rsid w:val="00C167DD"/>
    <w:rsid w:val="00C35552"/>
    <w:rsid w:val="00C42129"/>
    <w:rsid w:val="00C451F5"/>
    <w:rsid w:val="00C53495"/>
    <w:rsid w:val="00C6234F"/>
    <w:rsid w:val="00C638C7"/>
    <w:rsid w:val="00C63F1A"/>
    <w:rsid w:val="00C65B68"/>
    <w:rsid w:val="00C846A4"/>
    <w:rsid w:val="00C87C43"/>
    <w:rsid w:val="00C91EB8"/>
    <w:rsid w:val="00C9343E"/>
    <w:rsid w:val="00CA5723"/>
    <w:rsid w:val="00CB4450"/>
    <w:rsid w:val="00CD164F"/>
    <w:rsid w:val="00CD3039"/>
    <w:rsid w:val="00CD4D16"/>
    <w:rsid w:val="00CE3BED"/>
    <w:rsid w:val="00CF0CDB"/>
    <w:rsid w:val="00D01474"/>
    <w:rsid w:val="00D04457"/>
    <w:rsid w:val="00D077FC"/>
    <w:rsid w:val="00D0795C"/>
    <w:rsid w:val="00D16E61"/>
    <w:rsid w:val="00D27E9A"/>
    <w:rsid w:val="00D42A96"/>
    <w:rsid w:val="00D51D31"/>
    <w:rsid w:val="00D5405F"/>
    <w:rsid w:val="00D548DE"/>
    <w:rsid w:val="00D60F19"/>
    <w:rsid w:val="00D67A55"/>
    <w:rsid w:val="00D732D4"/>
    <w:rsid w:val="00D75877"/>
    <w:rsid w:val="00D859E4"/>
    <w:rsid w:val="00D85B55"/>
    <w:rsid w:val="00DA1DD2"/>
    <w:rsid w:val="00DA2739"/>
    <w:rsid w:val="00DA2C55"/>
    <w:rsid w:val="00DA3BB4"/>
    <w:rsid w:val="00DA3EF1"/>
    <w:rsid w:val="00DB4EAC"/>
    <w:rsid w:val="00DC051E"/>
    <w:rsid w:val="00DC25FC"/>
    <w:rsid w:val="00DC597B"/>
    <w:rsid w:val="00DD5085"/>
    <w:rsid w:val="00DE0124"/>
    <w:rsid w:val="00DE629E"/>
    <w:rsid w:val="00E017CE"/>
    <w:rsid w:val="00E04185"/>
    <w:rsid w:val="00E06C8F"/>
    <w:rsid w:val="00E075CA"/>
    <w:rsid w:val="00E139A2"/>
    <w:rsid w:val="00E159BA"/>
    <w:rsid w:val="00E222A5"/>
    <w:rsid w:val="00E325D6"/>
    <w:rsid w:val="00E43FCC"/>
    <w:rsid w:val="00E70998"/>
    <w:rsid w:val="00E80998"/>
    <w:rsid w:val="00E83B9F"/>
    <w:rsid w:val="00E92A3E"/>
    <w:rsid w:val="00E947E9"/>
    <w:rsid w:val="00E94C34"/>
    <w:rsid w:val="00EB0E2A"/>
    <w:rsid w:val="00EB2A80"/>
    <w:rsid w:val="00EB5B7C"/>
    <w:rsid w:val="00EC0A6C"/>
    <w:rsid w:val="00EC3F10"/>
    <w:rsid w:val="00EC6754"/>
    <w:rsid w:val="00ED0598"/>
    <w:rsid w:val="00ED210F"/>
    <w:rsid w:val="00ED5F90"/>
    <w:rsid w:val="00EE0022"/>
    <w:rsid w:val="00EE0976"/>
    <w:rsid w:val="00EF3B35"/>
    <w:rsid w:val="00EF4FAF"/>
    <w:rsid w:val="00EF52EA"/>
    <w:rsid w:val="00EF725D"/>
    <w:rsid w:val="00F001A8"/>
    <w:rsid w:val="00F02A49"/>
    <w:rsid w:val="00F03B0C"/>
    <w:rsid w:val="00F05E50"/>
    <w:rsid w:val="00F12D09"/>
    <w:rsid w:val="00F1446C"/>
    <w:rsid w:val="00F172B2"/>
    <w:rsid w:val="00F2177E"/>
    <w:rsid w:val="00F21B22"/>
    <w:rsid w:val="00F22142"/>
    <w:rsid w:val="00F26E31"/>
    <w:rsid w:val="00F32319"/>
    <w:rsid w:val="00F33BEF"/>
    <w:rsid w:val="00F3658B"/>
    <w:rsid w:val="00F42F74"/>
    <w:rsid w:val="00F50E91"/>
    <w:rsid w:val="00F53574"/>
    <w:rsid w:val="00F613FF"/>
    <w:rsid w:val="00F63D08"/>
    <w:rsid w:val="00F66EBA"/>
    <w:rsid w:val="00F67549"/>
    <w:rsid w:val="00F677BD"/>
    <w:rsid w:val="00F71AC7"/>
    <w:rsid w:val="00F7217D"/>
    <w:rsid w:val="00F752A2"/>
    <w:rsid w:val="00F82DA2"/>
    <w:rsid w:val="00F83B14"/>
    <w:rsid w:val="00F862FB"/>
    <w:rsid w:val="00F90391"/>
    <w:rsid w:val="00F90CA4"/>
    <w:rsid w:val="00F94C98"/>
    <w:rsid w:val="00FA2DA9"/>
    <w:rsid w:val="00FA52D6"/>
    <w:rsid w:val="00FA693E"/>
    <w:rsid w:val="00FB0C07"/>
    <w:rsid w:val="00FB3319"/>
    <w:rsid w:val="00FB3959"/>
    <w:rsid w:val="00FB7361"/>
    <w:rsid w:val="00FC1208"/>
    <w:rsid w:val="00FC68F1"/>
    <w:rsid w:val="00FD65BA"/>
    <w:rsid w:val="00FE5498"/>
    <w:rsid w:val="7533B9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71096E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1E0E"/>
    <w:pPr>
      <w:spacing w:after="0" w:line="240" w:lineRule="auto"/>
    </w:pPr>
    <w:rPr>
      <w:rFonts w:ascii="Segoe UI" w:eastAsia="Times New Roman" w:hAnsi="Segoe UI" w:cs="Segoe UI"/>
    </w:rPr>
  </w:style>
  <w:style w:type="paragraph" w:styleId="Heading1">
    <w:name w:val="heading 1"/>
    <w:basedOn w:val="Normal"/>
    <w:next w:val="Normal"/>
    <w:link w:val="Heading1Char"/>
    <w:uiPriority w:val="9"/>
    <w:qFormat/>
    <w:rsid w:val="00AA4C47"/>
    <w:pPr>
      <w:shd w:val="clear" w:color="auto" w:fill="FFFFFF"/>
      <w:textAlignment w:val="baseline"/>
      <w:outlineLvl w:val="0"/>
    </w:pPr>
    <w:rPr>
      <w:b/>
      <w:bCs/>
      <w:color w:val="1D4579"/>
      <w:sz w:val="24"/>
      <w:szCs w:val="24"/>
    </w:rPr>
  </w:style>
  <w:style w:type="paragraph" w:styleId="Heading2">
    <w:name w:val="heading 2"/>
    <w:basedOn w:val="Normal"/>
    <w:link w:val="Heading2Char"/>
    <w:uiPriority w:val="9"/>
    <w:qFormat/>
    <w:rsid w:val="00566B15"/>
    <w:pPr>
      <w:spacing w:before="100" w:beforeAutospacing="1" w:after="100" w:afterAutospacing="1"/>
      <w:outlineLvl w:val="1"/>
    </w:pPr>
    <w:rPr>
      <w:b/>
      <w:bCs/>
    </w:rPr>
  </w:style>
  <w:style w:type="paragraph" w:styleId="Heading3">
    <w:name w:val="heading 3"/>
    <w:basedOn w:val="Normal"/>
    <w:link w:val="Heading3Char"/>
    <w:uiPriority w:val="9"/>
    <w:qFormat/>
    <w:rsid w:val="005E0691"/>
    <w:pPr>
      <w:spacing w:before="100" w:beforeAutospacing="1" w:after="100" w:afterAutospacing="1"/>
      <w:outlineLvl w:val="2"/>
    </w:pPr>
    <w:rPr>
      <w:b/>
      <w:b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66B15"/>
    <w:rPr>
      <w:rFonts w:ascii="Segoe UI" w:eastAsia="Times New Roman" w:hAnsi="Segoe UI" w:cs="Segoe UI"/>
      <w:b/>
      <w:bCs/>
    </w:rPr>
  </w:style>
  <w:style w:type="character" w:customStyle="1" w:styleId="Heading3Char">
    <w:name w:val="Heading 3 Char"/>
    <w:basedOn w:val="DefaultParagraphFont"/>
    <w:link w:val="Heading3"/>
    <w:uiPriority w:val="9"/>
    <w:rsid w:val="005E0691"/>
    <w:rPr>
      <w:rFonts w:ascii="Segoe UI" w:eastAsia="Times New Roman" w:hAnsi="Segoe UI" w:cs="Segoe UI"/>
      <w:b/>
      <w:bCs/>
      <w:color w:val="44546A" w:themeColor="text2"/>
    </w:rPr>
  </w:style>
  <w:style w:type="paragraph" w:styleId="NormalWeb">
    <w:name w:val="Normal (Web)"/>
    <w:basedOn w:val="Normal"/>
    <w:uiPriority w:val="99"/>
    <w:unhideWhenUsed/>
    <w:rsid w:val="004D0A78"/>
    <w:pPr>
      <w:spacing w:before="100" w:beforeAutospacing="1" w:after="100" w:afterAutospacing="1"/>
    </w:pPr>
    <w:rPr>
      <w:rFonts w:ascii="Times New Roman" w:hAnsi="Times New Roman" w:cs="Times New Roman"/>
      <w:sz w:val="24"/>
      <w:szCs w:val="24"/>
    </w:rPr>
  </w:style>
  <w:style w:type="character" w:styleId="Strong">
    <w:name w:val="Strong"/>
    <w:basedOn w:val="DefaultParagraphFont"/>
    <w:uiPriority w:val="22"/>
    <w:qFormat/>
    <w:rsid w:val="004D0A78"/>
    <w:rPr>
      <w:b/>
      <w:bCs/>
    </w:rPr>
  </w:style>
  <w:style w:type="character" w:customStyle="1" w:styleId="apple-converted-space">
    <w:name w:val="apple-converted-space"/>
    <w:basedOn w:val="DefaultParagraphFont"/>
    <w:rsid w:val="004D0A78"/>
  </w:style>
  <w:style w:type="paragraph" w:customStyle="1" w:styleId="advisory">
    <w:name w:val="advisory"/>
    <w:basedOn w:val="Normal"/>
    <w:rsid w:val="004D0A78"/>
    <w:pPr>
      <w:spacing w:before="100" w:beforeAutospacing="1" w:after="100" w:afterAutospacing="1"/>
    </w:pPr>
    <w:rPr>
      <w:rFonts w:ascii="Times New Roman" w:hAnsi="Times New Roman" w:cs="Times New Roman"/>
      <w:sz w:val="24"/>
      <w:szCs w:val="24"/>
    </w:rPr>
  </w:style>
  <w:style w:type="character" w:styleId="Hyperlink">
    <w:name w:val="Hyperlink"/>
    <w:basedOn w:val="DefaultParagraphFont"/>
    <w:uiPriority w:val="99"/>
    <w:unhideWhenUsed/>
    <w:rsid w:val="00AA4C47"/>
    <w:rPr>
      <w:color w:val="0563C1" w:themeColor="hyperlink"/>
      <w:u w:val="single"/>
    </w:rPr>
  </w:style>
  <w:style w:type="character" w:customStyle="1" w:styleId="Heading1Char">
    <w:name w:val="Heading 1 Char"/>
    <w:basedOn w:val="DefaultParagraphFont"/>
    <w:link w:val="Heading1"/>
    <w:uiPriority w:val="9"/>
    <w:rsid w:val="00AA4C47"/>
    <w:rPr>
      <w:rFonts w:ascii="Segoe UI" w:eastAsia="Times New Roman" w:hAnsi="Segoe UI" w:cs="Segoe UI"/>
      <w:b/>
      <w:bCs/>
      <w:color w:val="1D4579"/>
      <w:sz w:val="24"/>
      <w:szCs w:val="24"/>
      <w:shd w:val="clear" w:color="auto" w:fill="FFFFFF"/>
    </w:rPr>
  </w:style>
  <w:style w:type="table" w:styleId="TableGrid">
    <w:name w:val="Table Grid"/>
    <w:basedOn w:val="TableNormal"/>
    <w:uiPriority w:val="59"/>
    <w:rsid w:val="003D35A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01799C"/>
    <w:pPr>
      <w:ind w:left="720"/>
      <w:contextualSpacing/>
    </w:pPr>
  </w:style>
  <w:style w:type="paragraph" w:styleId="NoSpacing">
    <w:name w:val="No Spacing"/>
    <w:uiPriority w:val="1"/>
    <w:qFormat/>
    <w:rsid w:val="00ED210F"/>
    <w:pPr>
      <w:spacing w:after="0" w:line="240" w:lineRule="auto"/>
    </w:pPr>
    <w:rPr>
      <w:rFonts w:ascii="Segoe UI" w:eastAsia="Times New Roman" w:hAnsi="Segoe UI" w:cs="Segoe UI"/>
    </w:rPr>
  </w:style>
  <w:style w:type="character" w:styleId="CommentReference">
    <w:name w:val="annotation reference"/>
    <w:basedOn w:val="DefaultParagraphFont"/>
    <w:uiPriority w:val="99"/>
    <w:semiHidden/>
    <w:unhideWhenUsed/>
    <w:rsid w:val="00207134"/>
    <w:rPr>
      <w:sz w:val="16"/>
      <w:szCs w:val="16"/>
    </w:rPr>
  </w:style>
  <w:style w:type="paragraph" w:styleId="CommentText">
    <w:name w:val="annotation text"/>
    <w:basedOn w:val="Normal"/>
    <w:link w:val="CommentTextChar"/>
    <w:uiPriority w:val="99"/>
    <w:semiHidden/>
    <w:unhideWhenUsed/>
    <w:rsid w:val="00207134"/>
    <w:rPr>
      <w:sz w:val="20"/>
      <w:szCs w:val="20"/>
    </w:rPr>
  </w:style>
  <w:style w:type="character" w:customStyle="1" w:styleId="CommentTextChar">
    <w:name w:val="Comment Text Char"/>
    <w:basedOn w:val="DefaultParagraphFont"/>
    <w:link w:val="CommentText"/>
    <w:uiPriority w:val="99"/>
    <w:semiHidden/>
    <w:rsid w:val="00207134"/>
    <w:rPr>
      <w:rFonts w:ascii="Segoe UI" w:eastAsia="Times New Roman" w:hAnsi="Segoe UI" w:cs="Segoe UI"/>
      <w:sz w:val="20"/>
      <w:szCs w:val="20"/>
    </w:rPr>
  </w:style>
  <w:style w:type="paragraph" w:styleId="CommentSubject">
    <w:name w:val="annotation subject"/>
    <w:basedOn w:val="CommentText"/>
    <w:next w:val="CommentText"/>
    <w:link w:val="CommentSubjectChar"/>
    <w:uiPriority w:val="99"/>
    <w:semiHidden/>
    <w:unhideWhenUsed/>
    <w:rsid w:val="00207134"/>
    <w:rPr>
      <w:b/>
      <w:bCs/>
    </w:rPr>
  </w:style>
  <w:style w:type="character" w:customStyle="1" w:styleId="CommentSubjectChar">
    <w:name w:val="Comment Subject Char"/>
    <w:basedOn w:val="CommentTextChar"/>
    <w:link w:val="CommentSubject"/>
    <w:uiPriority w:val="99"/>
    <w:semiHidden/>
    <w:rsid w:val="00207134"/>
    <w:rPr>
      <w:rFonts w:ascii="Segoe UI" w:eastAsia="Times New Roman" w:hAnsi="Segoe UI" w:cs="Segoe UI"/>
      <w:b/>
      <w:bCs/>
      <w:sz w:val="20"/>
      <w:szCs w:val="20"/>
    </w:rPr>
  </w:style>
  <w:style w:type="paragraph" w:styleId="BalloonText">
    <w:name w:val="Balloon Text"/>
    <w:basedOn w:val="Normal"/>
    <w:link w:val="BalloonTextChar"/>
    <w:uiPriority w:val="99"/>
    <w:semiHidden/>
    <w:unhideWhenUsed/>
    <w:rsid w:val="00207134"/>
    <w:rPr>
      <w:sz w:val="18"/>
      <w:szCs w:val="18"/>
    </w:rPr>
  </w:style>
  <w:style w:type="character" w:customStyle="1" w:styleId="BalloonTextChar">
    <w:name w:val="Balloon Text Char"/>
    <w:basedOn w:val="DefaultParagraphFont"/>
    <w:link w:val="BalloonText"/>
    <w:uiPriority w:val="99"/>
    <w:semiHidden/>
    <w:rsid w:val="00207134"/>
    <w:rPr>
      <w:rFonts w:ascii="Segoe UI" w:eastAsia="Times New Roman" w:hAnsi="Segoe UI" w:cs="Segoe UI"/>
      <w:sz w:val="18"/>
      <w:szCs w:val="18"/>
    </w:rPr>
  </w:style>
  <w:style w:type="paragraph" w:styleId="Header">
    <w:name w:val="header"/>
    <w:basedOn w:val="Normal"/>
    <w:link w:val="HeaderChar"/>
    <w:uiPriority w:val="99"/>
    <w:unhideWhenUsed/>
    <w:rsid w:val="007358BF"/>
    <w:pPr>
      <w:tabs>
        <w:tab w:val="center" w:pos="4680"/>
        <w:tab w:val="right" w:pos="9360"/>
      </w:tabs>
    </w:pPr>
  </w:style>
  <w:style w:type="character" w:customStyle="1" w:styleId="HeaderChar">
    <w:name w:val="Header Char"/>
    <w:basedOn w:val="DefaultParagraphFont"/>
    <w:link w:val="Header"/>
    <w:uiPriority w:val="99"/>
    <w:rsid w:val="007358BF"/>
    <w:rPr>
      <w:rFonts w:ascii="Segoe UI" w:eastAsia="Times New Roman" w:hAnsi="Segoe UI" w:cs="Segoe UI"/>
    </w:rPr>
  </w:style>
  <w:style w:type="paragraph" w:styleId="Footer">
    <w:name w:val="footer"/>
    <w:basedOn w:val="Normal"/>
    <w:link w:val="FooterChar"/>
    <w:uiPriority w:val="99"/>
    <w:unhideWhenUsed/>
    <w:rsid w:val="007358BF"/>
    <w:pPr>
      <w:tabs>
        <w:tab w:val="center" w:pos="4680"/>
        <w:tab w:val="right" w:pos="9360"/>
      </w:tabs>
    </w:pPr>
  </w:style>
  <w:style w:type="character" w:customStyle="1" w:styleId="FooterChar">
    <w:name w:val="Footer Char"/>
    <w:basedOn w:val="DefaultParagraphFont"/>
    <w:link w:val="Footer"/>
    <w:uiPriority w:val="99"/>
    <w:rsid w:val="007358BF"/>
    <w:rPr>
      <w:rFonts w:ascii="Segoe UI" w:eastAsia="Times New Roman" w:hAnsi="Segoe UI" w:cs="Segoe UI"/>
    </w:rPr>
  </w:style>
  <w:style w:type="character" w:styleId="FollowedHyperlink">
    <w:name w:val="FollowedHyperlink"/>
    <w:basedOn w:val="DefaultParagraphFont"/>
    <w:uiPriority w:val="99"/>
    <w:semiHidden/>
    <w:unhideWhenUsed/>
    <w:rsid w:val="00662D0F"/>
    <w:rPr>
      <w:color w:val="954F72" w:themeColor="followedHyperlink"/>
      <w:u w:val="single"/>
    </w:rPr>
  </w:style>
  <w:style w:type="character" w:styleId="Mention">
    <w:name w:val="Mention"/>
    <w:basedOn w:val="DefaultParagraphFont"/>
    <w:uiPriority w:val="99"/>
    <w:semiHidden/>
    <w:unhideWhenUsed/>
    <w:rsid w:val="00662D0F"/>
    <w:rPr>
      <w:color w:val="2B579A"/>
      <w:shd w:val="clear" w:color="auto" w:fill="E6E6E6"/>
    </w:rPr>
  </w:style>
  <w:style w:type="character" w:styleId="UnresolvedMention">
    <w:name w:val="Unresolved Mention"/>
    <w:basedOn w:val="DefaultParagraphFont"/>
    <w:uiPriority w:val="99"/>
    <w:semiHidden/>
    <w:unhideWhenUsed/>
    <w:rsid w:val="005B537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837688">
      <w:bodyDiv w:val="1"/>
      <w:marLeft w:val="0"/>
      <w:marRight w:val="0"/>
      <w:marTop w:val="0"/>
      <w:marBottom w:val="0"/>
      <w:divBdr>
        <w:top w:val="none" w:sz="0" w:space="0" w:color="auto"/>
        <w:left w:val="none" w:sz="0" w:space="0" w:color="auto"/>
        <w:bottom w:val="none" w:sz="0" w:space="0" w:color="auto"/>
        <w:right w:val="none" w:sz="0" w:space="0" w:color="auto"/>
      </w:divBdr>
    </w:div>
    <w:div w:id="1347630020">
      <w:bodyDiv w:val="1"/>
      <w:marLeft w:val="0"/>
      <w:marRight w:val="0"/>
      <w:marTop w:val="0"/>
      <w:marBottom w:val="0"/>
      <w:divBdr>
        <w:top w:val="none" w:sz="0" w:space="0" w:color="auto"/>
        <w:left w:val="none" w:sz="0" w:space="0" w:color="auto"/>
        <w:bottom w:val="none" w:sz="0" w:space="0" w:color="auto"/>
        <w:right w:val="none" w:sz="0" w:space="0" w:color="auto"/>
      </w:divBdr>
    </w:div>
    <w:div w:id="1555851241">
      <w:bodyDiv w:val="1"/>
      <w:marLeft w:val="0"/>
      <w:marRight w:val="0"/>
      <w:marTop w:val="0"/>
      <w:marBottom w:val="0"/>
      <w:divBdr>
        <w:top w:val="none" w:sz="0" w:space="0" w:color="auto"/>
        <w:left w:val="none" w:sz="0" w:space="0" w:color="auto"/>
        <w:bottom w:val="none" w:sz="0" w:space="0" w:color="auto"/>
        <w:right w:val="none" w:sz="0" w:space="0" w:color="auto"/>
      </w:divBdr>
    </w:div>
    <w:div w:id="1601841281">
      <w:bodyDiv w:val="1"/>
      <w:marLeft w:val="0"/>
      <w:marRight w:val="0"/>
      <w:marTop w:val="0"/>
      <w:marBottom w:val="0"/>
      <w:divBdr>
        <w:top w:val="none" w:sz="0" w:space="0" w:color="auto"/>
        <w:left w:val="none" w:sz="0" w:space="0" w:color="auto"/>
        <w:bottom w:val="none" w:sz="0" w:space="0" w:color="auto"/>
        <w:right w:val="none" w:sz="0" w:space="0" w:color="auto"/>
      </w:divBdr>
      <w:divsChild>
        <w:div w:id="787702631">
          <w:marLeft w:val="0"/>
          <w:marRight w:val="0"/>
          <w:marTop w:val="0"/>
          <w:marBottom w:val="0"/>
          <w:divBdr>
            <w:top w:val="none" w:sz="0" w:space="0" w:color="auto"/>
            <w:left w:val="none" w:sz="0" w:space="0" w:color="auto"/>
            <w:bottom w:val="none" w:sz="0" w:space="0" w:color="auto"/>
            <w:right w:val="none" w:sz="0" w:space="0" w:color="auto"/>
          </w:divBdr>
        </w:div>
        <w:div w:id="498540081">
          <w:marLeft w:val="0"/>
          <w:marRight w:val="0"/>
          <w:marTop w:val="0"/>
          <w:marBottom w:val="0"/>
          <w:divBdr>
            <w:top w:val="none" w:sz="0" w:space="0" w:color="auto"/>
            <w:left w:val="none" w:sz="0" w:space="0" w:color="auto"/>
            <w:bottom w:val="none" w:sz="0" w:space="0" w:color="auto"/>
            <w:right w:val="none" w:sz="0" w:space="0" w:color="auto"/>
          </w:divBdr>
        </w:div>
        <w:div w:id="1459185787">
          <w:marLeft w:val="0"/>
          <w:marRight w:val="0"/>
          <w:marTop w:val="0"/>
          <w:marBottom w:val="0"/>
          <w:divBdr>
            <w:top w:val="none" w:sz="0" w:space="0" w:color="auto"/>
            <w:left w:val="none" w:sz="0" w:space="0" w:color="auto"/>
            <w:bottom w:val="none" w:sz="0" w:space="0" w:color="auto"/>
            <w:right w:val="none" w:sz="0" w:space="0" w:color="auto"/>
          </w:divBdr>
        </w:div>
      </w:divsChild>
    </w:div>
    <w:div w:id="1883398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hs.gov/trusted-tester" TargetMode="External"/><Relationship Id="rId13" Type="http://schemas.openxmlformats.org/officeDocument/2006/relationships/hyperlink" Target="https://www.w3.org/TR/2008/REC-WCAG20-20081211/" TargetMode="External"/><Relationship Id="rId18" Type="http://schemas.openxmlformats.org/officeDocument/2006/relationships/hyperlink" Target="https://www.w3.org/TR/WCAG20/"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www.w3.org/TR/WCAG20/" TargetMode="External"/><Relationship Id="rId17" Type="http://schemas.openxmlformats.org/officeDocument/2006/relationships/hyperlink" Target="http://www.itic.org/policy/accessibility/" TargetMode="External"/><Relationship Id="rId2" Type="http://schemas.openxmlformats.org/officeDocument/2006/relationships/styles" Target="styles.xml"/><Relationship Id="rId16" Type="http://schemas.openxmlformats.org/officeDocument/2006/relationships/hyperlink" Target="https://support.microsoft.com/en-us/answerdesk/accessibility"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dad@microsoft.com?subject=Microsoft%20Accessibility%20Conformance%20Report" TargetMode="External"/><Relationship Id="rId5" Type="http://schemas.openxmlformats.org/officeDocument/2006/relationships/footnotes" Target="footnotes.xml"/><Relationship Id="rId15" Type="http://schemas.openxmlformats.org/officeDocument/2006/relationships/hyperlink" Target="https://www.w3.org/TR/UNDERSTANDING-WCAG20/time-limits-required-behaviors.html" TargetMode="External"/><Relationship Id="rId10" Type="http://schemas.openxmlformats.org/officeDocument/2006/relationships/hyperlink" Target="https://www.microsoft.com/accessibility" TargetMode="External"/><Relationship Id="rId19" Type="http://schemas.openxmlformats.org/officeDocument/2006/relationships/hyperlink" Target="https://www.w3.org/WAI/" TargetMode="External"/><Relationship Id="rId4" Type="http://schemas.openxmlformats.org/officeDocument/2006/relationships/webSettings" Target="webSettings.xml"/><Relationship Id="rId9" Type="http://schemas.openxmlformats.org/officeDocument/2006/relationships/hyperlink" Target="mailto:edad@microsoft.com" TargetMode="External"/><Relationship Id="rId14" Type="http://schemas.openxmlformats.org/officeDocument/2006/relationships/hyperlink" Target="https://www.w3.org/TR/UNDERSTANDING-WCAG20/visual-audio-contrast-contras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42aa342-8706-4288-bd11-ebb85995028c}"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35</Pages>
  <Words>8899</Words>
  <Characters>50725</Characters>
  <Application>Microsoft Office Word</Application>
  <DocSecurity>8</DocSecurity>
  <Lines>422</Lines>
  <Paragraphs>119</Paragraphs>
  <ScaleCrop>false</ScaleCrop>
  <Company/>
  <LinksUpToDate>false</LinksUpToDate>
  <CharactersWithSpaces>59505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2021-12-10T01:02:00Z</dcterms:created>
  <dcterms:modified xsi:type="dcterms:W3CDTF">2022-01-13T18:58:00Z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